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CodebookTitle"/>
      </w:pPr>
      <w:r>
        <w:t>West Polesian suppletion</w:t>
      </w:r>
    </w:p>
    <w:p>
      <w:pPr>
        <w:pStyle w:val="FolderName"/>
      </w:pPr>
      <w:r>
        <w:t>Codes\\Person\\Context (JMR)\\Queries</w:t>
      </w:r>
    </w:p>
    <w:p>
      <w:pPr>
        <w:pStyle w:val="FolderDescription"/>
      </w:pPr>
      <w:r>
        <w:t/>
      </w:r>
    </w:p>
    <w:tbl>
      <w:tblPr>
        <w:tblStyle w:val="NodesTable"/>
        <w:tblW w:w="5000" w:type="pct"/>
        <w:tblLook w:firstRow="true" w:lastRow="false" w:firstColumn="false" w:lastColumn="false" w:noHBand="false" w:noVBand="true"/>
      </w:tblPr>
      <w:tblGrid>
        <w:gridCol w:w="4186"/>
        <w:gridCol w:w="9767"/>
      </w:tblGrid>
      <w:tr>
        <w:trPr>
          <w:tblHeader/>
        </w:trPr>
        <w:tc>
          <w:tcPr>
            <w:tcW w:w="1500" w:type="pct"/>
            <w:shd w:val="clear" w:color="auto" w:fill="4472C4"/>
          </w:tcPr>
          <w:p>
            <w:pPr>
              <w:pStyle w:val="NodesTableHeader"/>
            </w:pPr>
            <w:r>
              <w:t>Name</w:t>
            </w:r>
          </w:p>
        </w:tc>
        <w:tc>
          <w:tcPr>
            <w:tcW w:w="3500" w:type="pct"/>
            <w:shd w:val="clear" w:color="auto" w:fill="4472C4"/>
          </w:tcPr>
          <w:p>
            <w:pPr>
              <w:pStyle w:val="NodesTableHeader"/>
            </w:pPr>
            <w:r>
              <w:t>Description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ACC_SG_Person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ACC_SG_Person (2)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ADNM_Person</w:t>
            </w:r>
          </w:p>
        </w:tc>
        <w:tc>
          <w:tcPr>
            <w:tcW w:w="3500" w:type="pct"/>
          </w:tcPr>
          <w:p>
            <w:r>
              <w:t>Searched for CASE/NUMBER, although they are identical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GEN_PL_Person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NOM_PL_Person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NOM_SG_Person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Others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DAT_PL_Person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DAT_SG_Person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INS_PL_Person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INS_SG_Person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LOC_PL_Person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</w:tbl>
    <w:p>
      <w:pPr>
        <w:pStyle w:val="FolderName"/>
      </w:pPr>
      <w:r>
        <w:t>Codes\\Year\\Context (JMR)\\Queries</w:t>
      </w:r>
    </w:p>
    <w:p>
      <w:pPr>
        <w:pStyle w:val="FolderDescription"/>
      </w:pPr>
      <w:r>
        <w:t/>
      </w:r>
    </w:p>
    <w:tbl>
      <w:tblPr>
        <w:tblStyle w:val="NodesTable"/>
        <w:tblW w:w="5000" w:type="pct"/>
        <w:tblLook w:firstRow="true" w:lastRow="false" w:firstColumn="false" w:lastColumn="false" w:noHBand="false" w:noVBand="true"/>
      </w:tblPr>
      <w:tblGrid>
        <w:gridCol w:w="4186"/>
        <w:gridCol w:w="9767"/>
      </w:tblGrid>
      <w:tr>
        <w:trPr>
          <w:tblHeader/>
        </w:trPr>
        <w:tc>
          <w:tcPr>
            <w:tcW w:w="1500" w:type="pct"/>
            <w:shd w:val="clear" w:color="auto" w:fill="4472C4"/>
          </w:tcPr>
          <w:p>
            <w:pPr>
              <w:pStyle w:val="NodesTableHeader"/>
            </w:pPr>
            <w:r>
              <w:t>Name</w:t>
            </w:r>
          </w:p>
        </w:tc>
        <w:tc>
          <w:tcPr>
            <w:tcW w:w="3500" w:type="pct"/>
            <w:shd w:val="clear" w:color="auto" w:fill="4472C4"/>
          </w:tcPr>
          <w:p>
            <w:pPr>
              <w:pStyle w:val="NodesTableHeader"/>
            </w:pPr>
            <w:r>
              <w:t>Description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ACC_PL_Year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ACC_SG_Year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ADNM_Year</w:t>
            </w:r>
          </w:p>
        </w:tc>
        <w:tc>
          <w:tcPr>
            <w:tcW w:w="3500" w:type="pct"/>
          </w:tcPr>
          <w:p>
            <w:r>
              <w:t>A blend of CASE/NUMBER, although the content is identical in both</w:t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GEN_PL_Year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GEN_SG_Year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NOM_PL_Year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NOM_SG_Year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0"/>
            </w:pPr>
            <w:r>
              <w:t>Other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INS_PL_Year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LOC_PL_Year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  <w:tr>
        <w:tc>
          <w:tcPr>
            <w:tcW w:w="1500" w:type="pct"/>
          </w:tcPr>
          <w:p>
            <w:pPr>
              <w:ind w:left="450"/>
            </w:pPr>
            <w:r>
              <w:t>LOC_SG_Year</w:t>
            </w:r>
          </w:p>
        </w:tc>
        <w:tc>
          <w:tcPr>
            <w:tcW w:w="3500" w:type="pct"/>
          </w:tcPr>
          <w:p>
            <w:r>
              <w:t/>
            </w:r>
          </w:p>
        </w:tc>
      </w:tr>
    </w:tbl>
    <w:sectPr>
      <w:pgSz w:w="16834" w:h="11909" w:orient="landscape" w:code="9"/>
      <w:pgMar w:top="1440" w:right="1440" w:bottom="1440" w:left="1440"/>
      <w:footerReference w:type="default" r:id="R242b4ee192df48a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="http://schemas.openxmlformats.org/wordprocessingml/2006/main">
  <w:p>
    <w:pPr>
      <w:pStyle w:val="Footer"/>
    </w:pPr>
    <w:r>
      <w:ptab w:alignment="left" w:relativeTo="margin" w:leader="none"/>
      <w:t xml:space="preserve">06/10/2022</w:t>
    </w:r>
    <w:r>
      <w:ptab w:alignment="right" w:relativeTo="margin" w:leader="none"/>
      <w:t xml:space="preserve">Page </w:t>
      <w:fldChar w:fldCharType="begin"/>
      <w:instrText xml:space="preserve"> PAGE </w:instrText>
      <w:fldChar w:fldCharType="end"/>
      <w:t xml:space="preserve"> of </w:t>
      <w:fldChar w:fldCharType="begin"/>
      <w:instrText xml:space="preserve"> NUMPAGES </w:instrText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82"/>
    <w:rsid w:val="00396A39"/>
    <w:rsid w:val="005754D0"/>
    <w:rsid w:val="00A47467"/>
    <w:rsid w:val="00B34482"/>
    <w:rsid w:val="00B70289"/>
    <w:rsid w:val="00C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hAnsi="Times New Roman" w:cs="Times New Roman" w:asciiTheme="minorHAnsi" w:eastAsiaTheme="minorEastAsia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bookTitle" w:customStyle="true">
    <w:name w:val="Codebook Title"/>
    <w:pPr>
      <w:jc w:val="center"/>
    </w:pPr>
    <w:rPr>
      <w:rFonts w:asciiTheme="majorHAnsi" w:hAnsiTheme="majorHAnsi" w:eastAsiaTheme="majorEastAsia" w:cstheme="majorBidi"/>
      <w:color w:val="5B9BD5"/>
      <w:sz w:val="48"/>
      <w:szCs w:val="48"/>
    </w:rPr>
  </w:style>
  <w:style w:type="paragraph" w:styleId="FolderName">
    <w:name w:val="Folder Name"/>
    <w:basedOn w:val="Heading1"/>
    <w:next w:val="FolderDescription"/>
    <w:qFormat/>
    <w:pPr>
      <w:keepNext/>
      <w:keepLines/>
      <w:outlineLvl w:val="0"/>
      <w:spacing w:before="240" w:after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FolderDescription">
    <w:name w:val="Folder Description"/>
    <w:basedOn w:val="Normal"/>
    <w:qFormat/>
    <w:pPr>
      <w:keepNext/>
      <w:keepLines/>
    </w:pPr>
    <w:rPr>
      <w:rFonts w:asciiTheme="majorHAnsi" w:hAnsiTheme="majorHAnsi" w:eastAsiaTheme="majorEastAsia" w:cstheme="majorBidi"/>
    </w:rPr>
  </w:style>
  <w:style w:type="paragraph" w:styleId="NodesTableHeader" w:customStyle="true">
    <w:name w:val="Table Header"/>
    <w:rPr>
      <w:rFonts w:asciiTheme="majorHAnsi" w:hAnsiTheme="majorHAnsi" w:eastAsiaTheme="majorEastAsia" w:cstheme="majorBidi"/>
      <w:color w:val="FFFFFF"/>
    </w:rPr>
  </w:style>
  <w:style w:type="paragraph" w:styleId="RightAlign" w:customStyle="true">
    <w:name w:val="Right Align"/>
    <w:basedOn w:val="Normal"/>
    <w:pPr>
      <w:jc w:val="right"/>
    </w:pPr>
  </w:style>
  <w:style w:type="table" w:styleId="NodesTable" w:customStyle="true">
    <w:name w:val="Nodes Table"/>
    <w:tblPr>
      <w:tblStyleRow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CellMar>
        <w:top w:w="108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band2Horz">
      <w:tblPr/>
      <w:tcPr>
        <w:shd w:val="clear" w:color="auto" w:fill="D9E2F3"/>
      </w:tcPr>
    </w:tblStylePr>
  </w:style>
  <w:style w:type="paragraph" w:styleId="Footer" w:customStyle="true">
    <w:name w:val="Footer"/>
    <w:basedOn w:val="Normal"/>
    <w:rPr>
      <w:rFonts w:asciiTheme="majorHAnsi" w:hAnsiTheme="majorHAnsi"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/word/footer.xml" Id="R242b4ee192df48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2022-10-06T18:13:00.4503401Z</dcterms:created>
  <dcterms:modified xsi:type="dcterms:W3CDTF">2022-10-06T18:13:00.4503401Z</dcterms:modified>
</coreProperties>
</file>