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2024-08-28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REF#Order 1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REF#Order 1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TIN#123456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TIN#123456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MIN#123456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MIN#123456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B Cologne PM 25ml</w:t>
              <w:br/>
              <w:t>B Powder Blssm 50g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28.0</w:t>
              <w:br/>
              <w:t>32.0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60.0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60.0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60.0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