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b w:val="1"/>
          <w:bCs w:val="1"/>
          <w:i w:val="1"/>
          <w:iCs w:val="1"/>
          <w:sz w:val="42"/>
          <w:szCs w:val="42"/>
          <w:rtl w:val="0"/>
        </w:rPr>
        <w:t xml:space="preserve">INFORME PRUEBA DE INSTANCIAS</w:t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JUAN ROJAS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 una máquina virtual Windows Server en la nube con las características de hardware y software requeridas por la organización, para dar cumplimiento a los requerimientos de la organización.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-685799</wp:posOffset>
            </wp:positionH>
            <wp:positionV relativeFrom="paragraph">
              <wp:posOffset>206849</wp:posOffset>
            </wp:positionV>
            <wp:extent cx="6885505" cy="3534254"/>
            <wp:effectExtent b="0" l="0" r="0" t="0"/>
            <wp:wrapTopAndBottom distB="114300" distT="11430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5505" cy="35342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209550</wp:posOffset>
            </wp:positionH>
            <wp:positionV relativeFrom="paragraph">
              <wp:posOffset>2686050</wp:posOffset>
            </wp:positionV>
            <wp:extent cx="5731200" cy="2959100"/>
            <wp:effectExtent b="0" l="0" r="0" t="0"/>
            <wp:wrapTopAndBottom distB="114300" distT="11430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-668174</wp:posOffset>
            </wp:positionH>
            <wp:positionV relativeFrom="paragraph">
              <wp:posOffset>506816</wp:posOffset>
            </wp:positionV>
            <wp:extent cx="7067720" cy="1972154"/>
            <wp:effectExtent b="0" l="0" r="0" t="0"/>
            <wp:wrapTopAndBottom distB="114300" distT="11430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67720" cy="19721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 Rol WEB (IIS - HTTP y FTP) en Windows Server, dando solución a los requerimientos específicos, </w:t>
      </w:r>
      <w:r w:rsidDel="00000000" w:rsidR="00000000" w:rsidRPr="00000000">
        <w:rPr>
          <w:color w:val="242424"/>
          <w:sz w:val="24"/>
          <w:szCs w:val="24"/>
          <w:rtl w:val="0"/>
        </w:rPr>
        <w:t xml:space="preserve">según las necesidades de la organización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175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0734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086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color w:val="242424"/>
          <w:sz w:val="24"/>
          <w:szCs w:val="24"/>
          <w:rtl w:val="0"/>
        </w:rPr>
        <w:t xml:space="preserve">Configura el acceso remoto al sistema operativo Windows Server, permitiendo la administración del sistema desde ubicaciones remotas y considerando recomendaciones de seguridad perimetral en el entorno de nube.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004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9464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LINUX</w:t>
      </w:r>
    </w:p>
    <w:p w:rsidR="00000000" w:rsidDel="00000000" w:rsidP="00000000" w:rsidRDefault="00000000" w:rsidRPr="00000000" w14:paraId="0000001B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 una máquina virtual Linux en la nube con las características de hardware y software requeridas por la organización, para dar cumplimiento a los requerimientos de la organización. 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8448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178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242424"/>
          <w:sz w:val="16"/>
          <w:szCs w:val="16"/>
        </w:rPr>
      </w:pPr>
      <w:r w:rsidDel="00000000" w:rsidR="00000000" w:rsidRPr="00000000">
        <w:rPr>
          <w:sz w:val="24"/>
          <w:szCs w:val="24"/>
          <w:rtl w:val="0"/>
        </w:rPr>
        <w:t xml:space="preserve">Implementa Web Server Linux, según los requerimientos específicos, proporcionando a los usuarios las herramientas necesarias para realizar su trabajo</w:t>
      </w:r>
      <w:r w:rsidDel="00000000" w:rsidR="00000000" w:rsidRPr="00000000">
        <w:rPr>
          <w:color w:val="242424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sz w:val="24"/>
          <w:szCs w:val="24"/>
          <w:rtl w:val="0"/>
        </w:rPr>
        <w:t xml:space="preserve">Configura el Acceso remoto al sistema operativo Linux, permitiendo la administración del sistema desde ubicaciones remotas, considerando recomendaciones de seguridad en el entorno de nube.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13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1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4.png"/><Relationship Id="rId14" Type="http://schemas.openxmlformats.org/officeDocument/2006/relationships/image" Target="media/image12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6.png"/><Relationship Id="rId18" Type="http://schemas.openxmlformats.org/officeDocument/2006/relationships/image" Target="media/image9.png"/><Relationship Id="rId7" Type="http://schemas.openxmlformats.org/officeDocument/2006/relationships/image" Target="media/image10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