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F8" w:rsidRDefault="00DB6C27" w:rsidP="00C45A4D">
      <w:pPr>
        <w:pStyle w:val="Title"/>
        <w:contextualSpacing w:val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16610" cy="816610"/>
            <wp:effectExtent l="0" t="0" r="254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ilippine_Red_Cross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FF8" w:rsidRDefault="001B7FF8" w:rsidP="00C45A4D">
      <w:pPr>
        <w:pStyle w:val="Title"/>
        <w:contextualSpacing w:val="0"/>
        <w:rPr>
          <w:b/>
        </w:rPr>
      </w:pPr>
    </w:p>
    <w:p w:rsidR="00DB6C27" w:rsidRPr="0008619D" w:rsidRDefault="00DB6C27" w:rsidP="0008619D"/>
    <w:p w:rsidR="00C45A4D" w:rsidRDefault="001B7FF8" w:rsidP="00C45A4D">
      <w:pPr>
        <w:pStyle w:val="Title"/>
        <w:contextualSpacing w:val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-361950</wp:posOffset>
            </wp:positionH>
            <wp:positionV relativeFrom="margin">
              <wp:posOffset>-127000</wp:posOffset>
            </wp:positionV>
            <wp:extent cx="2413000" cy="1096010"/>
            <wp:effectExtent l="0" t="0" r="0" b="0"/>
            <wp:wrapSquare wrapText="bothSides"/>
            <wp:docPr id="1" name="Picture 1" descr="ARC_Logo_Bttn_HorizStkd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C_Logo_Bttn_HorizStkd_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33">
        <w:rPr>
          <w:b/>
        </w:rPr>
        <w:t>Quarterly Project</w:t>
      </w:r>
      <w:r w:rsidR="00C45A4D" w:rsidRPr="00C45A4D">
        <w:rPr>
          <w:b/>
        </w:rPr>
        <w:t xml:space="preserve"> Report</w:t>
      </w:r>
    </w:p>
    <w:p w:rsidR="00B84E2E" w:rsidRPr="0008619D" w:rsidRDefault="00B84E2E" w:rsidP="0008619D">
      <w:pPr>
        <w:spacing w:after="0"/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Name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PRC PMER Policy and Procedure Manual Development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Location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Manila, Philippines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Sector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PMER, IM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Manager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Catherine Larracas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Start Date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November 1, 2016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End Date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October 31, 2017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361189" w:rsidP="00603E93">
            <w:r>
              <w:t>Project Budget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$89,673</w:t>
            </w:r>
          </w:p>
        </w:tc>
      </w:tr>
      <w:tr w:rsidR="0000434B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00434B" w:rsidRDefault="0000434B" w:rsidP="00603E93">
            <w:r>
              <w:t>ARC Country Representative</w:t>
            </w:r>
          </w:p>
        </w:tc>
        <w:tc>
          <w:tcPr>
            <w:tcW w:w="6565" w:type="dxa"/>
            <w:vAlign w:val="center"/>
          </w:tcPr>
          <w:p w:rsidR="0000434B" w:rsidRDefault="00AF0684" w:rsidP="00603E93">
            <w:r>
              <w:t>Margaret Stansberry</w:t>
            </w:r>
          </w:p>
        </w:tc>
      </w:tr>
      <w:tr w:rsidR="00361189" w:rsidTr="00603E93">
        <w:trPr>
          <w:trHeight w:val="288"/>
        </w:trPr>
        <w:tc>
          <w:tcPr>
            <w:tcW w:w="2785" w:type="dxa"/>
            <w:shd w:val="clear" w:color="auto" w:fill="1F3864" w:themeFill="accent5" w:themeFillShade="80"/>
            <w:vAlign w:val="center"/>
          </w:tcPr>
          <w:p w:rsidR="00361189" w:rsidRDefault="0000434B" w:rsidP="00603E93">
            <w:r>
              <w:t>ARC Program Officer</w:t>
            </w:r>
          </w:p>
        </w:tc>
        <w:tc>
          <w:tcPr>
            <w:tcW w:w="6565" w:type="dxa"/>
            <w:vAlign w:val="center"/>
          </w:tcPr>
          <w:p w:rsidR="00361189" w:rsidRDefault="00AF0684" w:rsidP="00603E93">
            <w:r>
              <w:t>Christopher Cott</w:t>
            </w:r>
            <w:r w:rsidR="00A574A6">
              <w:t>e</w:t>
            </w:r>
            <w:r>
              <w:t>n</w:t>
            </w:r>
          </w:p>
        </w:tc>
      </w:tr>
      <w:tr w:rsidR="00603E93" w:rsidTr="00603E93">
        <w:trPr>
          <w:trHeight w:val="288"/>
        </w:trPr>
        <w:tc>
          <w:tcPr>
            <w:tcW w:w="2785" w:type="dxa"/>
            <w:shd w:val="clear" w:color="auto" w:fill="808080" w:themeFill="background1" w:themeFillShade="80"/>
            <w:vAlign w:val="center"/>
          </w:tcPr>
          <w:p w:rsidR="00603E93" w:rsidRPr="00603E93" w:rsidRDefault="00603E93" w:rsidP="00603E93">
            <w:pPr>
              <w:rPr>
                <w:color w:val="FFFFFF" w:themeColor="background1"/>
              </w:rPr>
            </w:pPr>
            <w:r w:rsidRPr="00603E93">
              <w:rPr>
                <w:color w:val="FFFFFF" w:themeColor="background1"/>
              </w:rPr>
              <w:t>Report Author</w:t>
            </w:r>
          </w:p>
        </w:tc>
        <w:tc>
          <w:tcPr>
            <w:tcW w:w="6565" w:type="dxa"/>
            <w:vAlign w:val="center"/>
          </w:tcPr>
          <w:p w:rsidR="00603E93" w:rsidRDefault="00603E93" w:rsidP="00603E93"/>
        </w:tc>
      </w:tr>
      <w:tr w:rsidR="00603E93" w:rsidTr="00603E93">
        <w:trPr>
          <w:trHeight w:val="288"/>
        </w:trPr>
        <w:tc>
          <w:tcPr>
            <w:tcW w:w="2785" w:type="dxa"/>
            <w:shd w:val="clear" w:color="auto" w:fill="808080" w:themeFill="background1" w:themeFillShade="80"/>
            <w:vAlign w:val="center"/>
          </w:tcPr>
          <w:p w:rsidR="00603E93" w:rsidRPr="00603E93" w:rsidRDefault="00603E93" w:rsidP="00603E93">
            <w:pPr>
              <w:rPr>
                <w:color w:val="FFFFFF" w:themeColor="background1"/>
              </w:rPr>
            </w:pPr>
            <w:r w:rsidRPr="00603E93">
              <w:rPr>
                <w:color w:val="FFFFFF" w:themeColor="background1"/>
              </w:rPr>
              <w:t>Report Submission Date</w:t>
            </w:r>
          </w:p>
        </w:tc>
        <w:tc>
          <w:tcPr>
            <w:tcW w:w="6565" w:type="dxa"/>
            <w:vAlign w:val="center"/>
          </w:tcPr>
          <w:p w:rsidR="00603E93" w:rsidRDefault="00603E93" w:rsidP="00603E93"/>
        </w:tc>
      </w:tr>
      <w:tr w:rsidR="00603E93" w:rsidTr="00603E93">
        <w:trPr>
          <w:trHeight w:val="288"/>
        </w:trPr>
        <w:tc>
          <w:tcPr>
            <w:tcW w:w="2785" w:type="dxa"/>
            <w:shd w:val="clear" w:color="auto" w:fill="808080" w:themeFill="background1" w:themeFillShade="80"/>
            <w:vAlign w:val="center"/>
          </w:tcPr>
          <w:p w:rsidR="00603E93" w:rsidRPr="00603E93" w:rsidRDefault="00603E93" w:rsidP="00603E93">
            <w:pPr>
              <w:rPr>
                <w:color w:val="FFFFFF" w:themeColor="background1"/>
              </w:rPr>
            </w:pPr>
            <w:r w:rsidRPr="00603E93">
              <w:rPr>
                <w:color w:val="FFFFFF" w:themeColor="background1"/>
              </w:rPr>
              <w:t>Reporting Period Start Date</w:t>
            </w:r>
          </w:p>
        </w:tc>
        <w:tc>
          <w:tcPr>
            <w:tcW w:w="6565" w:type="dxa"/>
            <w:vAlign w:val="center"/>
          </w:tcPr>
          <w:p w:rsidR="00603E93" w:rsidRDefault="00603E93" w:rsidP="00603E93"/>
        </w:tc>
      </w:tr>
      <w:tr w:rsidR="00603E93" w:rsidTr="00603E93">
        <w:trPr>
          <w:trHeight w:val="288"/>
        </w:trPr>
        <w:tc>
          <w:tcPr>
            <w:tcW w:w="2785" w:type="dxa"/>
            <w:shd w:val="clear" w:color="auto" w:fill="808080" w:themeFill="background1" w:themeFillShade="80"/>
            <w:vAlign w:val="center"/>
          </w:tcPr>
          <w:p w:rsidR="00603E93" w:rsidRPr="00603E93" w:rsidRDefault="00603E93" w:rsidP="00603E93">
            <w:pPr>
              <w:rPr>
                <w:color w:val="FFFFFF" w:themeColor="background1"/>
              </w:rPr>
            </w:pPr>
            <w:r w:rsidRPr="00603E93">
              <w:rPr>
                <w:color w:val="FFFFFF" w:themeColor="background1"/>
              </w:rPr>
              <w:t>Reporting Period End Date</w:t>
            </w:r>
          </w:p>
        </w:tc>
        <w:tc>
          <w:tcPr>
            <w:tcW w:w="6565" w:type="dxa"/>
            <w:vAlign w:val="center"/>
          </w:tcPr>
          <w:p w:rsidR="00603E93" w:rsidRDefault="00603E93" w:rsidP="00603E93"/>
        </w:tc>
      </w:tr>
    </w:tbl>
    <w:p w:rsidR="00603E93" w:rsidRPr="00361189" w:rsidRDefault="00603E93" w:rsidP="00361189"/>
    <w:p w:rsidR="00A574A6" w:rsidRPr="0008619D" w:rsidRDefault="00A574A6" w:rsidP="0008619D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</w:rPr>
      </w:pPr>
      <w:r w:rsidRPr="0008619D">
        <w:rPr>
          <w:rFonts w:asciiTheme="minorHAnsi" w:hAnsiTheme="minorHAnsi" w:cstheme="minorHAnsi"/>
          <w:b/>
          <w:color w:val="auto"/>
        </w:rPr>
        <w:t>Section 1. Communication</w:t>
      </w:r>
    </w:p>
    <w:p w:rsidR="00A574A6" w:rsidRPr="0008619D" w:rsidRDefault="00A574A6" w:rsidP="0008619D">
      <w:pPr>
        <w:pStyle w:val="Heading2"/>
        <w:spacing w:before="0" w:line="240" w:lineRule="auto"/>
        <w:rPr>
          <w:b/>
          <w:color w:val="auto"/>
          <w:u w:val="single"/>
        </w:rPr>
      </w:pPr>
      <w:r w:rsidRPr="0008619D">
        <w:rPr>
          <w:b/>
          <w:color w:val="auto"/>
          <w:u w:val="single"/>
        </w:rPr>
        <w:t>Section 1.1. Key Achievements</w:t>
      </w:r>
    </w:p>
    <w:p w:rsidR="00A574A6" w:rsidRDefault="00A574A6" w:rsidP="0008619D">
      <w:pPr>
        <w:spacing w:after="0" w:line="240" w:lineRule="auto"/>
      </w:pPr>
    </w:p>
    <w:p w:rsidR="00B84E2E" w:rsidRPr="00A574A6" w:rsidRDefault="00B84E2E" w:rsidP="0008619D">
      <w:pPr>
        <w:spacing w:after="0" w:line="240" w:lineRule="auto"/>
      </w:pPr>
    </w:p>
    <w:p w:rsidR="00A574A6" w:rsidRPr="0008619D" w:rsidRDefault="00A574A6" w:rsidP="0008619D">
      <w:pPr>
        <w:pStyle w:val="Heading2"/>
        <w:spacing w:before="0" w:line="240" w:lineRule="auto"/>
        <w:rPr>
          <w:b/>
          <w:color w:val="auto"/>
          <w:u w:val="single"/>
        </w:rPr>
      </w:pPr>
      <w:r w:rsidRPr="0008619D">
        <w:rPr>
          <w:b/>
          <w:color w:val="auto"/>
          <w:u w:val="single"/>
        </w:rPr>
        <w:t>Section 1.2. Key Challenges</w:t>
      </w:r>
    </w:p>
    <w:p w:rsidR="00A574A6" w:rsidRDefault="00A574A6" w:rsidP="0008619D">
      <w:pPr>
        <w:spacing w:after="0" w:line="240" w:lineRule="auto"/>
      </w:pPr>
    </w:p>
    <w:p w:rsidR="00B84E2E" w:rsidRPr="00A574A6" w:rsidRDefault="00B84E2E" w:rsidP="0008619D">
      <w:pPr>
        <w:spacing w:after="0" w:line="240" w:lineRule="auto"/>
      </w:pPr>
    </w:p>
    <w:p w:rsidR="00A574A6" w:rsidRPr="0008619D" w:rsidRDefault="00A574A6" w:rsidP="0008619D">
      <w:pPr>
        <w:pStyle w:val="Heading2"/>
        <w:spacing w:before="0" w:line="240" w:lineRule="auto"/>
        <w:rPr>
          <w:b/>
          <w:color w:val="auto"/>
          <w:u w:val="single"/>
        </w:rPr>
      </w:pPr>
      <w:r w:rsidRPr="0008619D">
        <w:rPr>
          <w:b/>
          <w:color w:val="auto"/>
          <w:u w:val="single"/>
        </w:rPr>
        <w:t>Section 1.3. Support Needed</w:t>
      </w:r>
    </w:p>
    <w:p w:rsidR="00A574A6" w:rsidRDefault="00A574A6" w:rsidP="0008619D">
      <w:pPr>
        <w:spacing w:after="0" w:line="240" w:lineRule="auto"/>
      </w:pPr>
    </w:p>
    <w:p w:rsidR="00B84E2E" w:rsidRPr="00A574A6" w:rsidRDefault="00B84E2E" w:rsidP="0008619D">
      <w:pPr>
        <w:spacing w:after="0" w:line="240" w:lineRule="auto"/>
      </w:pPr>
    </w:p>
    <w:p w:rsidR="009A3FCA" w:rsidRPr="0008619D" w:rsidRDefault="001B1CB1" w:rsidP="0008619D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</w:rPr>
      </w:pPr>
      <w:r w:rsidRPr="0008619D">
        <w:rPr>
          <w:rFonts w:asciiTheme="minorHAnsi" w:hAnsiTheme="minorHAnsi" w:cstheme="minorHAnsi"/>
          <w:b/>
          <w:color w:val="auto"/>
        </w:rPr>
        <w:t xml:space="preserve">Section </w:t>
      </w:r>
      <w:r w:rsidR="00A574A6" w:rsidRPr="0008619D">
        <w:rPr>
          <w:rFonts w:asciiTheme="minorHAnsi" w:hAnsiTheme="minorHAnsi" w:cstheme="minorHAnsi"/>
          <w:b/>
          <w:color w:val="auto"/>
        </w:rPr>
        <w:t>2</w:t>
      </w:r>
      <w:r w:rsidRPr="0008619D">
        <w:rPr>
          <w:rFonts w:asciiTheme="minorHAnsi" w:hAnsiTheme="minorHAnsi" w:cstheme="minorHAnsi"/>
          <w:b/>
          <w:color w:val="auto"/>
        </w:rPr>
        <w:t>. Reflection</w:t>
      </w:r>
    </w:p>
    <w:p w:rsidR="001B1CB1" w:rsidRPr="0008619D" w:rsidRDefault="001B1CB1" w:rsidP="0008619D">
      <w:pPr>
        <w:pStyle w:val="Heading2"/>
        <w:spacing w:before="0" w:line="240" w:lineRule="auto"/>
        <w:rPr>
          <w:b/>
          <w:color w:val="auto"/>
          <w:u w:val="single"/>
        </w:rPr>
      </w:pPr>
      <w:r w:rsidRPr="0008619D">
        <w:rPr>
          <w:b/>
          <w:color w:val="auto"/>
          <w:u w:val="single"/>
        </w:rPr>
        <w:t xml:space="preserve">Section </w:t>
      </w:r>
      <w:r w:rsidR="00A574A6" w:rsidRPr="0008619D">
        <w:rPr>
          <w:b/>
          <w:color w:val="auto"/>
          <w:u w:val="single"/>
        </w:rPr>
        <w:t>2</w:t>
      </w:r>
      <w:r w:rsidRPr="0008619D">
        <w:rPr>
          <w:b/>
          <w:color w:val="auto"/>
          <w:u w:val="single"/>
        </w:rPr>
        <w:t>.</w:t>
      </w:r>
      <w:r w:rsidR="00B479D8">
        <w:rPr>
          <w:b/>
          <w:color w:val="auto"/>
          <w:u w:val="single"/>
        </w:rPr>
        <w:t>1</w:t>
      </w:r>
      <w:r w:rsidR="003513C7" w:rsidRPr="0008619D">
        <w:rPr>
          <w:b/>
          <w:color w:val="auto"/>
          <w:u w:val="single"/>
        </w:rPr>
        <w:t xml:space="preserve">. </w:t>
      </w:r>
      <w:r w:rsidR="00BB528A" w:rsidRPr="0008619D">
        <w:rPr>
          <w:b/>
          <w:color w:val="auto"/>
          <w:u w:val="single"/>
        </w:rPr>
        <w:t xml:space="preserve">Analysis of </w:t>
      </w:r>
      <w:r w:rsidR="003513C7" w:rsidRPr="0008619D">
        <w:rPr>
          <w:b/>
          <w:color w:val="auto"/>
          <w:u w:val="single"/>
        </w:rPr>
        <w:t>P</w:t>
      </w:r>
      <w:r w:rsidR="00171DF1" w:rsidRPr="0008619D">
        <w:rPr>
          <w:b/>
          <w:color w:val="auto"/>
          <w:u w:val="single"/>
        </w:rPr>
        <w:t xml:space="preserve">rogress </w:t>
      </w:r>
      <w:proofErr w:type="gramStart"/>
      <w:r w:rsidR="00171DF1" w:rsidRPr="0008619D">
        <w:rPr>
          <w:b/>
          <w:color w:val="auto"/>
          <w:u w:val="single"/>
        </w:rPr>
        <w:t>Against</w:t>
      </w:r>
      <w:proofErr w:type="gramEnd"/>
      <w:r w:rsidR="00171DF1" w:rsidRPr="0008619D">
        <w:rPr>
          <w:b/>
          <w:color w:val="auto"/>
          <w:u w:val="single"/>
        </w:rPr>
        <w:t xml:space="preserve"> </w:t>
      </w:r>
      <w:r w:rsidR="00B479D8">
        <w:rPr>
          <w:b/>
          <w:color w:val="auto"/>
          <w:u w:val="single"/>
        </w:rPr>
        <w:t xml:space="preserve">Time and </w:t>
      </w:r>
      <w:r w:rsidR="00566152" w:rsidRPr="0008619D">
        <w:rPr>
          <w:b/>
          <w:color w:val="auto"/>
          <w:u w:val="single"/>
        </w:rPr>
        <w:t>Scope</w:t>
      </w:r>
      <w:r w:rsidR="00B84E2E">
        <w:rPr>
          <w:b/>
          <w:color w:val="auto"/>
          <w:u w:val="single"/>
        </w:rPr>
        <w:t xml:space="preserve"> (Target vs. Actual)</w:t>
      </w:r>
    </w:p>
    <w:p w:rsidR="00B84E2E" w:rsidRDefault="00B84E2E" w:rsidP="0008619D">
      <w:pPr>
        <w:spacing w:after="0" w:line="240" w:lineRule="auto"/>
        <w:rPr>
          <w:i/>
        </w:rPr>
      </w:pPr>
      <w:r w:rsidRPr="0008619D">
        <w:rPr>
          <w:i/>
        </w:rPr>
        <w:t xml:space="preserve">(Please refer to the Project </w:t>
      </w:r>
      <w:r w:rsidR="00B479D8">
        <w:rPr>
          <w:i/>
        </w:rPr>
        <w:t>Objectives,</w:t>
      </w:r>
      <w:r w:rsidRPr="0008619D">
        <w:rPr>
          <w:i/>
        </w:rPr>
        <w:t xml:space="preserve"> Indicators</w:t>
      </w:r>
      <w:r w:rsidR="00B479D8">
        <w:rPr>
          <w:i/>
        </w:rPr>
        <w:t xml:space="preserve"> and </w:t>
      </w:r>
      <w:proofErr w:type="spellStart"/>
      <w:r w:rsidR="00B479D8">
        <w:rPr>
          <w:i/>
        </w:rPr>
        <w:t>Workplan</w:t>
      </w:r>
      <w:proofErr w:type="spellEnd"/>
      <w:r w:rsidRPr="0008619D">
        <w:rPr>
          <w:i/>
        </w:rPr>
        <w:t xml:space="preserve"> while completing this section.)</w:t>
      </w:r>
    </w:p>
    <w:p w:rsidR="00B84E2E" w:rsidRDefault="00B84E2E" w:rsidP="0008619D">
      <w:pPr>
        <w:spacing w:after="0" w:line="240" w:lineRule="auto"/>
      </w:pPr>
    </w:p>
    <w:p w:rsidR="00B84E2E" w:rsidRPr="00B84E2E" w:rsidRDefault="00B84E2E" w:rsidP="0008619D">
      <w:pPr>
        <w:spacing w:after="0" w:line="240" w:lineRule="auto"/>
      </w:pPr>
    </w:p>
    <w:p w:rsidR="00565F5F" w:rsidRPr="0008619D" w:rsidRDefault="001B1CB1" w:rsidP="0008619D">
      <w:pPr>
        <w:pStyle w:val="Heading2"/>
        <w:tabs>
          <w:tab w:val="left" w:pos="9180"/>
        </w:tabs>
        <w:spacing w:before="0" w:line="240" w:lineRule="auto"/>
        <w:rPr>
          <w:b/>
          <w:color w:val="auto"/>
          <w:u w:val="single"/>
        </w:rPr>
      </w:pPr>
      <w:r w:rsidRPr="0008619D">
        <w:rPr>
          <w:b/>
          <w:color w:val="auto"/>
          <w:u w:val="single"/>
        </w:rPr>
        <w:t xml:space="preserve">Section </w:t>
      </w:r>
      <w:r w:rsidR="00A574A6" w:rsidRPr="0008619D">
        <w:rPr>
          <w:b/>
          <w:color w:val="auto"/>
          <w:u w:val="single"/>
        </w:rPr>
        <w:t>2</w:t>
      </w:r>
      <w:r w:rsidRPr="0008619D">
        <w:rPr>
          <w:b/>
          <w:color w:val="auto"/>
          <w:u w:val="single"/>
        </w:rPr>
        <w:t>.</w:t>
      </w:r>
      <w:r w:rsidR="00B479D8">
        <w:rPr>
          <w:b/>
          <w:color w:val="auto"/>
          <w:u w:val="single"/>
        </w:rPr>
        <w:t>2</w:t>
      </w:r>
      <w:r w:rsidRPr="0008619D">
        <w:rPr>
          <w:b/>
          <w:color w:val="auto"/>
          <w:u w:val="single"/>
        </w:rPr>
        <w:t xml:space="preserve">. </w:t>
      </w:r>
      <w:r w:rsidR="00BB528A" w:rsidRPr="0008619D">
        <w:rPr>
          <w:b/>
          <w:color w:val="auto"/>
          <w:u w:val="single"/>
        </w:rPr>
        <w:t xml:space="preserve">Analysis of </w:t>
      </w:r>
      <w:r w:rsidR="003513C7" w:rsidRPr="0008619D">
        <w:rPr>
          <w:b/>
          <w:color w:val="auto"/>
          <w:u w:val="single"/>
        </w:rPr>
        <w:t>Pro</w:t>
      </w:r>
      <w:r w:rsidR="00171DF1" w:rsidRPr="0008619D">
        <w:rPr>
          <w:b/>
          <w:color w:val="auto"/>
          <w:u w:val="single"/>
        </w:rPr>
        <w:t xml:space="preserve">gress </w:t>
      </w:r>
      <w:proofErr w:type="gramStart"/>
      <w:r w:rsidR="00171DF1" w:rsidRPr="0008619D">
        <w:rPr>
          <w:b/>
          <w:color w:val="auto"/>
          <w:u w:val="single"/>
        </w:rPr>
        <w:t>Against</w:t>
      </w:r>
      <w:proofErr w:type="gramEnd"/>
      <w:r w:rsidR="00171DF1" w:rsidRPr="0008619D">
        <w:rPr>
          <w:b/>
          <w:color w:val="auto"/>
          <w:u w:val="single"/>
        </w:rPr>
        <w:t xml:space="preserve"> B</w:t>
      </w:r>
      <w:r w:rsidRPr="0008619D">
        <w:rPr>
          <w:b/>
          <w:color w:val="auto"/>
          <w:u w:val="single"/>
        </w:rPr>
        <w:t>udget</w:t>
      </w:r>
      <w:r w:rsidR="00B84E2E">
        <w:rPr>
          <w:b/>
          <w:color w:val="auto"/>
          <w:u w:val="single"/>
        </w:rPr>
        <w:t xml:space="preserve"> (Target vs. Actual)</w:t>
      </w:r>
    </w:p>
    <w:p w:rsidR="00171DF1" w:rsidRDefault="00B84E2E" w:rsidP="0008619D">
      <w:pPr>
        <w:spacing w:after="0" w:line="240" w:lineRule="auto"/>
        <w:rPr>
          <w:i/>
        </w:rPr>
      </w:pPr>
      <w:r w:rsidRPr="0008619D">
        <w:rPr>
          <w:i/>
        </w:rPr>
        <w:t>(Please refer to the financial annexes while completing this section.)</w:t>
      </w:r>
    </w:p>
    <w:p w:rsidR="00B84E2E" w:rsidRDefault="00B84E2E" w:rsidP="0008619D">
      <w:pPr>
        <w:spacing w:after="0" w:line="240" w:lineRule="auto"/>
      </w:pPr>
    </w:p>
    <w:p w:rsidR="00B84E2E" w:rsidRPr="00B84E2E" w:rsidRDefault="00B84E2E" w:rsidP="0008619D">
      <w:pPr>
        <w:spacing w:after="0" w:line="240" w:lineRule="auto"/>
      </w:pPr>
    </w:p>
    <w:p w:rsidR="009059EA" w:rsidRPr="00A72BB1" w:rsidRDefault="009059EA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</w:rPr>
      </w:pPr>
      <w:bookmarkStart w:id="0" w:name="_GoBack"/>
      <w:bookmarkEnd w:id="0"/>
      <w:r w:rsidRPr="00A72BB1">
        <w:rPr>
          <w:rFonts w:asciiTheme="minorHAnsi" w:hAnsiTheme="minorHAnsi" w:cstheme="minorHAnsi"/>
          <w:b/>
          <w:color w:val="auto"/>
        </w:rPr>
        <w:lastRenderedPageBreak/>
        <w:t xml:space="preserve">Section </w:t>
      </w:r>
      <w:r>
        <w:rPr>
          <w:rFonts w:asciiTheme="minorHAnsi" w:hAnsiTheme="minorHAnsi" w:cstheme="minorHAnsi"/>
          <w:b/>
          <w:color w:val="auto"/>
        </w:rPr>
        <w:t>3</w:t>
      </w:r>
      <w:r w:rsidRPr="00A72BB1">
        <w:rPr>
          <w:rFonts w:asciiTheme="minorHAnsi" w:hAnsiTheme="minorHAnsi" w:cstheme="minorHAnsi"/>
          <w:b/>
          <w:color w:val="auto"/>
        </w:rPr>
        <w:t xml:space="preserve">. </w:t>
      </w:r>
      <w:r>
        <w:rPr>
          <w:rFonts w:asciiTheme="minorHAnsi" w:hAnsiTheme="minorHAnsi" w:cstheme="minorHAnsi"/>
          <w:b/>
          <w:color w:val="auto"/>
        </w:rPr>
        <w:t>Plan for Next Quarter</w:t>
      </w:r>
    </w:p>
    <w:p w:rsidR="009059EA" w:rsidRPr="0008619D" w:rsidRDefault="009059EA" w:rsidP="0008619D">
      <w:pPr>
        <w:spacing w:after="0" w:line="240" w:lineRule="auto"/>
      </w:pPr>
    </w:p>
    <w:p w:rsidR="00DB6C27" w:rsidRDefault="00DB6C27" w:rsidP="00990852">
      <w:pPr>
        <w:pStyle w:val="NoSpacing"/>
      </w:pPr>
    </w:p>
    <w:p w:rsidR="00DB6C27" w:rsidRDefault="00DB6C27" w:rsidP="00990852">
      <w:pPr>
        <w:pStyle w:val="NoSpacing"/>
      </w:pPr>
    </w:p>
    <w:p w:rsidR="00A5695F" w:rsidRPr="0008619D" w:rsidRDefault="00164DEC" w:rsidP="0008619D">
      <w:pPr>
        <w:pStyle w:val="Heading1"/>
        <w:spacing w:before="0" w:line="240" w:lineRule="auto"/>
        <w:rPr>
          <w:rFonts w:asciiTheme="minorHAnsi" w:hAnsiTheme="minorHAnsi" w:cstheme="minorHAnsi"/>
          <w:b/>
          <w:color w:val="auto"/>
        </w:rPr>
      </w:pPr>
      <w:r w:rsidRPr="0008619D">
        <w:rPr>
          <w:rFonts w:asciiTheme="minorHAnsi" w:hAnsiTheme="minorHAnsi" w:cstheme="minorHAnsi"/>
          <w:b/>
          <w:color w:val="auto"/>
        </w:rPr>
        <w:t>Annexes</w:t>
      </w:r>
    </w:p>
    <w:p w:rsidR="00565F5F" w:rsidRPr="0008619D" w:rsidRDefault="00565F5F" w:rsidP="0008619D">
      <w:pPr>
        <w:pStyle w:val="Heading2"/>
        <w:spacing w:before="0" w:line="240" w:lineRule="auto"/>
        <w:rPr>
          <w:color w:val="auto"/>
        </w:rPr>
      </w:pPr>
      <w:r w:rsidRPr="0008619D">
        <w:rPr>
          <w:color w:val="auto"/>
        </w:rPr>
        <w:t xml:space="preserve">Annex 1. </w:t>
      </w:r>
      <w:proofErr w:type="spellStart"/>
      <w:r w:rsidRPr="0008619D">
        <w:rPr>
          <w:color w:val="auto"/>
        </w:rPr>
        <w:t>Workplan</w:t>
      </w:r>
      <w:proofErr w:type="spellEnd"/>
    </w:p>
    <w:p w:rsidR="00164DEC" w:rsidRPr="0008619D" w:rsidRDefault="00565F5F" w:rsidP="0008619D">
      <w:pPr>
        <w:pStyle w:val="Heading2"/>
        <w:spacing w:before="0" w:line="240" w:lineRule="auto"/>
        <w:rPr>
          <w:color w:val="auto"/>
        </w:rPr>
      </w:pPr>
      <w:r w:rsidRPr="0008619D">
        <w:rPr>
          <w:color w:val="auto"/>
        </w:rPr>
        <w:t>Annex 2. Indicator Tracking Table</w:t>
      </w:r>
    </w:p>
    <w:p w:rsidR="008E2501" w:rsidRPr="0008619D" w:rsidRDefault="00CC26B9" w:rsidP="0008619D">
      <w:pPr>
        <w:pStyle w:val="Heading2"/>
        <w:spacing w:before="0" w:line="240" w:lineRule="auto"/>
        <w:rPr>
          <w:color w:val="auto"/>
        </w:rPr>
      </w:pPr>
      <w:r w:rsidRPr="0008619D">
        <w:rPr>
          <w:color w:val="auto"/>
        </w:rPr>
        <w:t>Annex 3. Statement of Cash</w:t>
      </w:r>
    </w:p>
    <w:p w:rsidR="00CC26B9" w:rsidRPr="0008619D" w:rsidRDefault="00CC26B9" w:rsidP="0008619D">
      <w:pPr>
        <w:pStyle w:val="Heading2"/>
        <w:spacing w:before="0" w:line="240" w:lineRule="auto"/>
        <w:rPr>
          <w:color w:val="auto"/>
        </w:rPr>
      </w:pPr>
      <w:r w:rsidRPr="0008619D">
        <w:rPr>
          <w:color w:val="auto"/>
        </w:rPr>
        <w:t>Annex 4. Statement of Expense</w:t>
      </w:r>
    </w:p>
    <w:p w:rsidR="00CC26B9" w:rsidRPr="0008619D" w:rsidRDefault="008D114B" w:rsidP="0008619D">
      <w:pPr>
        <w:pStyle w:val="Heading2"/>
        <w:spacing w:before="0" w:line="240" w:lineRule="auto"/>
        <w:rPr>
          <w:color w:val="auto"/>
        </w:rPr>
      </w:pPr>
      <w:r w:rsidRPr="0008619D">
        <w:rPr>
          <w:color w:val="auto"/>
        </w:rPr>
        <w:t>Annex 5</w:t>
      </w:r>
      <w:r w:rsidR="00CC26B9" w:rsidRPr="0008619D">
        <w:rPr>
          <w:color w:val="auto"/>
        </w:rPr>
        <w:t>. Forecast / Cash Request</w:t>
      </w:r>
    </w:p>
    <w:p w:rsidR="008D114B" w:rsidRPr="0008619D" w:rsidRDefault="008D114B" w:rsidP="0008619D">
      <w:pPr>
        <w:pStyle w:val="Heading2"/>
        <w:spacing w:before="0" w:line="240" w:lineRule="auto"/>
        <w:rPr>
          <w:color w:val="auto"/>
        </w:rPr>
      </w:pPr>
      <w:r w:rsidRPr="0008619D">
        <w:rPr>
          <w:color w:val="auto"/>
        </w:rPr>
        <w:t>Annex 6. Summary of Expenses</w:t>
      </w:r>
    </w:p>
    <w:p w:rsidR="008D114B" w:rsidRPr="008D114B" w:rsidRDefault="008D114B" w:rsidP="0008619D">
      <w:pPr>
        <w:spacing w:after="0" w:line="240" w:lineRule="auto"/>
      </w:pPr>
    </w:p>
    <w:p w:rsidR="00CC26B9" w:rsidRPr="00CC26B9" w:rsidRDefault="00CC26B9" w:rsidP="0008619D">
      <w:pPr>
        <w:spacing w:after="0" w:line="240" w:lineRule="auto"/>
      </w:pPr>
    </w:p>
    <w:p w:rsidR="00164DEC" w:rsidRPr="00164DEC" w:rsidRDefault="00164DEC" w:rsidP="0008619D">
      <w:pPr>
        <w:spacing w:after="0" w:line="240" w:lineRule="auto"/>
      </w:pPr>
    </w:p>
    <w:sectPr w:rsidR="00164DEC" w:rsidRPr="0016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4A02"/>
    <w:multiLevelType w:val="hybridMultilevel"/>
    <w:tmpl w:val="FFCE190A"/>
    <w:lvl w:ilvl="0" w:tplc="2EFCEB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067E"/>
    <w:multiLevelType w:val="hybridMultilevel"/>
    <w:tmpl w:val="04D4A3E6"/>
    <w:lvl w:ilvl="0" w:tplc="CB2E37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F"/>
    <w:rsid w:val="0000434B"/>
    <w:rsid w:val="000557DD"/>
    <w:rsid w:val="000630BC"/>
    <w:rsid w:val="0008619D"/>
    <w:rsid w:val="000D7AD3"/>
    <w:rsid w:val="00153333"/>
    <w:rsid w:val="00164DEC"/>
    <w:rsid w:val="00171DF1"/>
    <w:rsid w:val="00184AB6"/>
    <w:rsid w:val="001A49B6"/>
    <w:rsid w:val="001B1CB1"/>
    <w:rsid w:val="001B7FF8"/>
    <w:rsid w:val="00253577"/>
    <w:rsid w:val="00254666"/>
    <w:rsid w:val="003513C7"/>
    <w:rsid w:val="00361189"/>
    <w:rsid w:val="003C074C"/>
    <w:rsid w:val="003C10CD"/>
    <w:rsid w:val="003C3EB0"/>
    <w:rsid w:val="00565F5F"/>
    <w:rsid w:val="00566152"/>
    <w:rsid w:val="0060167A"/>
    <w:rsid w:val="00603E93"/>
    <w:rsid w:val="0065419C"/>
    <w:rsid w:val="00754C6B"/>
    <w:rsid w:val="00757555"/>
    <w:rsid w:val="0078527B"/>
    <w:rsid w:val="00810CB2"/>
    <w:rsid w:val="00846EC5"/>
    <w:rsid w:val="008960AC"/>
    <w:rsid w:val="008A63FB"/>
    <w:rsid w:val="008A6D0D"/>
    <w:rsid w:val="008D114B"/>
    <w:rsid w:val="008E0DF5"/>
    <w:rsid w:val="008E2501"/>
    <w:rsid w:val="009059EA"/>
    <w:rsid w:val="009273C9"/>
    <w:rsid w:val="00990852"/>
    <w:rsid w:val="009A3FCA"/>
    <w:rsid w:val="009D137D"/>
    <w:rsid w:val="00A5695F"/>
    <w:rsid w:val="00A574A6"/>
    <w:rsid w:val="00A7691E"/>
    <w:rsid w:val="00AB0EE4"/>
    <w:rsid w:val="00AD13A3"/>
    <w:rsid w:val="00AF0684"/>
    <w:rsid w:val="00B11715"/>
    <w:rsid w:val="00B3723C"/>
    <w:rsid w:val="00B479D8"/>
    <w:rsid w:val="00B84E2E"/>
    <w:rsid w:val="00B96DC8"/>
    <w:rsid w:val="00BB528A"/>
    <w:rsid w:val="00C37894"/>
    <w:rsid w:val="00C45A4D"/>
    <w:rsid w:val="00CB59AE"/>
    <w:rsid w:val="00CC26B9"/>
    <w:rsid w:val="00D27DD8"/>
    <w:rsid w:val="00D91A43"/>
    <w:rsid w:val="00DA1F89"/>
    <w:rsid w:val="00DB6C27"/>
    <w:rsid w:val="00DC1DD1"/>
    <w:rsid w:val="00DD2A6F"/>
    <w:rsid w:val="00E040A7"/>
    <w:rsid w:val="00E17CB6"/>
    <w:rsid w:val="00E32CD2"/>
    <w:rsid w:val="00E77355"/>
    <w:rsid w:val="00FA172B"/>
    <w:rsid w:val="00FA717B"/>
    <w:rsid w:val="00FC741D"/>
    <w:rsid w:val="00F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DE3B-CF5A-432E-B6D2-61DFDB43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1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5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1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D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0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McFall</dc:creator>
  <cp:keywords/>
  <dc:description/>
  <cp:lastModifiedBy>William McFall</cp:lastModifiedBy>
  <cp:revision>2</cp:revision>
  <dcterms:created xsi:type="dcterms:W3CDTF">2017-11-10T02:50:00Z</dcterms:created>
  <dcterms:modified xsi:type="dcterms:W3CDTF">2017-11-10T02:50:00Z</dcterms:modified>
</cp:coreProperties>
</file>