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B743" w14:textId="77777777" w:rsidR="007D2099" w:rsidRDefault="007D2099" w:rsidP="0071745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5BFBAD" w14:textId="637FC8EA" w:rsidR="00CC2816" w:rsidRDefault="0071745D" w:rsidP="0071745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1745D">
        <w:rPr>
          <w:rFonts w:ascii="Arial" w:hAnsi="Arial" w:cs="Arial"/>
          <w:b/>
          <w:bCs/>
          <w:sz w:val="40"/>
          <w:szCs w:val="40"/>
        </w:rPr>
        <w:t xml:space="preserve">Procedimento para Reset em IOC das </w:t>
      </w:r>
      <w:proofErr w:type="spellStart"/>
      <w:r w:rsidRPr="0071745D">
        <w:rPr>
          <w:rFonts w:ascii="Arial" w:hAnsi="Arial" w:cs="Arial"/>
          <w:b/>
          <w:bCs/>
          <w:sz w:val="40"/>
          <w:szCs w:val="40"/>
        </w:rPr>
        <w:t>Regatrons</w:t>
      </w:r>
      <w:proofErr w:type="spellEnd"/>
      <w:r w:rsidRPr="0071745D">
        <w:rPr>
          <w:rFonts w:ascii="Arial" w:hAnsi="Arial" w:cs="Arial"/>
          <w:b/>
          <w:bCs/>
          <w:sz w:val="40"/>
          <w:szCs w:val="40"/>
        </w:rPr>
        <w:t xml:space="preserve"> (fontes – </w:t>
      </w:r>
      <w:proofErr w:type="spellStart"/>
      <w:r w:rsidRPr="0071745D">
        <w:rPr>
          <w:rFonts w:ascii="Arial" w:hAnsi="Arial" w:cs="Arial"/>
          <w:b/>
          <w:bCs/>
          <w:sz w:val="40"/>
          <w:szCs w:val="40"/>
        </w:rPr>
        <w:t>DC-Links</w:t>
      </w:r>
      <w:proofErr w:type="spellEnd"/>
      <w:r w:rsidRPr="0071745D">
        <w:rPr>
          <w:rFonts w:ascii="Arial" w:hAnsi="Arial" w:cs="Arial"/>
          <w:b/>
          <w:bCs/>
          <w:sz w:val="40"/>
          <w:szCs w:val="40"/>
        </w:rPr>
        <w:t>)</w:t>
      </w:r>
    </w:p>
    <w:p w14:paraId="3D8FD672" w14:textId="52229BA5" w:rsidR="0071745D" w:rsidRDefault="0071745D" w:rsidP="0071745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596727" w14:textId="2563BA33" w:rsidR="00824148" w:rsidRDefault="00824148" w:rsidP="0071745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procedimento serve para todas as fontes que possuem </w:t>
      </w:r>
      <w:proofErr w:type="spellStart"/>
      <w:r w:rsidRPr="00824148">
        <w:rPr>
          <w:rFonts w:ascii="Arial" w:hAnsi="Arial" w:cs="Arial"/>
          <w:b/>
          <w:bCs/>
          <w:sz w:val="28"/>
          <w:szCs w:val="28"/>
        </w:rPr>
        <w:t>DC-Link</w:t>
      </w:r>
      <w:proofErr w:type="spellEnd"/>
      <w:r w:rsidRPr="0082414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24148">
        <w:rPr>
          <w:rFonts w:ascii="Arial" w:hAnsi="Arial" w:cs="Arial"/>
          <w:b/>
          <w:bCs/>
          <w:sz w:val="28"/>
          <w:szCs w:val="28"/>
        </w:rPr>
        <w:t>Regatron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14:paraId="14B9E6AE" w14:textId="3BF14E11" w:rsidR="0071745D" w:rsidRDefault="0071745D" w:rsidP="0071745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="00824148">
        <w:rPr>
          <w:rFonts w:ascii="Arial" w:hAnsi="Arial" w:cs="Arial"/>
          <w:sz w:val="28"/>
          <w:szCs w:val="28"/>
        </w:rPr>
        <w:t>primeiro</w:t>
      </w:r>
      <w:r>
        <w:rPr>
          <w:rFonts w:ascii="Arial" w:hAnsi="Arial" w:cs="Arial"/>
          <w:sz w:val="28"/>
          <w:szCs w:val="28"/>
        </w:rPr>
        <w:t xml:space="preserve"> passo para que este procedimento funcione, é garantir que as fontes correlacionadas estejam na rede, ou seja, ligadas. Podemos usar a ferramenta </w:t>
      </w:r>
      <w:proofErr w:type="spellStart"/>
      <w:r>
        <w:rPr>
          <w:rFonts w:ascii="Arial" w:hAnsi="Arial" w:cs="Arial"/>
          <w:sz w:val="28"/>
          <w:szCs w:val="28"/>
        </w:rPr>
        <w:t>ZABBIX</w:t>
      </w:r>
      <w:proofErr w:type="spellEnd"/>
      <w:r>
        <w:rPr>
          <w:rFonts w:ascii="Arial" w:hAnsi="Arial" w:cs="Arial"/>
          <w:sz w:val="28"/>
          <w:szCs w:val="28"/>
        </w:rPr>
        <w:t xml:space="preserve"> para verificar:</w:t>
      </w:r>
    </w:p>
    <w:p w14:paraId="1ED4DF28" w14:textId="1C5F194D" w:rsidR="0071745D" w:rsidRPr="00EB327B" w:rsidRDefault="00000000" w:rsidP="0071745D">
      <w:pPr>
        <w:ind w:firstLine="708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hyperlink r:id="rId6" w:history="1">
        <w:r w:rsidR="0071745D" w:rsidRPr="00EB327B">
          <w:rPr>
            <w:rStyle w:val="Hyperlink"/>
            <w:b/>
            <w:bCs/>
            <w:i/>
            <w:iCs/>
            <w:sz w:val="28"/>
            <w:szCs w:val="28"/>
          </w:rPr>
          <w:t>http://10.0.38.42/</w:t>
        </w:r>
        <w:proofErr w:type="spellStart"/>
        <w:r w:rsidR="0071745D" w:rsidRPr="00EB327B">
          <w:rPr>
            <w:rStyle w:val="Hyperlink"/>
            <w:b/>
            <w:bCs/>
            <w:i/>
            <w:iCs/>
            <w:sz w:val="28"/>
            <w:szCs w:val="28"/>
          </w:rPr>
          <w:t>zabbix</w:t>
        </w:r>
        <w:proofErr w:type="spellEnd"/>
      </w:hyperlink>
      <w:r w:rsidR="0071745D" w:rsidRPr="00EB327B">
        <w:rPr>
          <w:b/>
          <w:bCs/>
          <w:i/>
          <w:iCs/>
          <w:sz w:val="28"/>
          <w:szCs w:val="28"/>
        </w:rPr>
        <w:t xml:space="preserve"> - </w:t>
      </w:r>
      <w:r w:rsidR="0071745D" w:rsidRPr="00EB327B">
        <w:rPr>
          <w:rFonts w:ascii="Arial" w:hAnsi="Arial" w:cs="Arial"/>
          <w:b/>
          <w:bCs/>
          <w:i/>
          <w:iCs/>
          <w:sz w:val="28"/>
          <w:szCs w:val="28"/>
        </w:rPr>
        <w:t>Usuário: sirius /</w:t>
      </w:r>
      <w:r w:rsidR="00491FCD" w:rsidRPr="00EB327B">
        <w:rPr>
          <w:rFonts w:ascii="Arial" w:hAnsi="Arial" w:cs="Arial"/>
          <w:b/>
          <w:bCs/>
          <w:i/>
          <w:iCs/>
          <w:sz w:val="28"/>
          <w:szCs w:val="28"/>
        </w:rPr>
        <w:t xml:space="preserve"> S</w:t>
      </w:r>
      <w:r w:rsidR="0071745D" w:rsidRPr="00EB327B">
        <w:rPr>
          <w:rFonts w:ascii="Arial" w:hAnsi="Arial" w:cs="Arial"/>
          <w:b/>
          <w:bCs/>
          <w:i/>
          <w:iCs/>
          <w:sz w:val="28"/>
          <w:szCs w:val="28"/>
        </w:rPr>
        <w:t>enha: sirius3gev.</w:t>
      </w:r>
    </w:p>
    <w:p w14:paraId="2E227ACD" w14:textId="4576A9CE" w:rsidR="0071745D" w:rsidRDefault="00C029DE" w:rsidP="0071745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o menu ‘Dashboard’ não apareça logo após o ‘login’, clicar em</w:t>
      </w:r>
      <w:r w:rsidRPr="00C029DE">
        <w:rPr>
          <w:rFonts w:ascii="Arial" w:hAnsi="Arial" w:cs="Arial"/>
          <w:i/>
          <w:iCs/>
          <w:sz w:val="28"/>
          <w:szCs w:val="28"/>
        </w:rPr>
        <w:t xml:space="preserve"> ‘Glob</w:t>
      </w:r>
      <w:r w:rsidR="00DB5E9E">
        <w:rPr>
          <w:rFonts w:ascii="Arial" w:hAnsi="Arial" w:cs="Arial"/>
          <w:i/>
          <w:iCs/>
          <w:sz w:val="28"/>
          <w:szCs w:val="28"/>
        </w:rPr>
        <w:t>al</w:t>
      </w:r>
      <w:r w:rsidRPr="00C029DE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29DE">
        <w:rPr>
          <w:rFonts w:ascii="Arial" w:hAnsi="Arial" w:cs="Arial"/>
          <w:i/>
          <w:iCs/>
          <w:sz w:val="28"/>
          <w:szCs w:val="28"/>
        </w:rPr>
        <w:t>view</w:t>
      </w:r>
      <w:proofErr w:type="spellEnd"/>
      <w:r w:rsidRPr="00C029DE">
        <w:rPr>
          <w:rFonts w:ascii="Arial" w:hAnsi="Arial" w:cs="Arial"/>
          <w:i/>
          <w:iCs/>
          <w:sz w:val="28"/>
          <w:szCs w:val="28"/>
        </w:rPr>
        <w:t xml:space="preserve"> – </w:t>
      </w:r>
      <w:proofErr w:type="spellStart"/>
      <w:r w:rsidRPr="00C029DE">
        <w:rPr>
          <w:rFonts w:ascii="Arial" w:hAnsi="Arial" w:cs="Arial"/>
          <w:i/>
          <w:iCs/>
          <w:sz w:val="28"/>
          <w:szCs w:val="28"/>
        </w:rPr>
        <w:t>4k</w:t>
      </w:r>
      <w:proofErr w:type="spellEnd"/>
      <w:r w:rsidRPr="00C029DE">
        <w:rPr>
          <w:rFonts w:ascii="Arial" w:hAnsi="Arial" w:cs="Arial"/>
          <w:i/>
          <w:iCs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, aparecerá um</w:t>
      </w:r>
      <w:r w:rsidR="0094080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 lista </w:t>
      </w:r>
      <w:r w:rsidR="0094080E">
        <w:rPr>
          <w:rFonts w:ascii="Arial" w:hAnsi="Arial" w:cs="Arial"/>
          <w:sz w:val="28"/>
          <w:szCs w:val="28"/>
        </w:rPr>
        <w:t>com todos os problemas de momento (Fig. 1).</w:t>
      </w:r>
    </w:p>
    <w:p w14:paraId="5412106C" w14:textId="77777777" w:rsidR="00824148" w:rsidRDefault="00824148" w:rsidP="0071745D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8EA9821" w14:textId="084CB8E1" w:rsidR="0094080E" w:rsidRDefault="0094080E" w:rsidP="00940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4F7B21" wp14:editId="3852B56E">
            <wp:extent cx="5380355" cy="33917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15" cy="33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3B47" w14:textId="1C395681" w:rsidR="0094080E" w:rsidRPr="00664BF1" w:rsidRDefault="0094080E" w:rsidP="0094080E">
      <w:pPr>
        <w:jc w:val="both"/>
        <w:rPr>
          <w:rFonts w:ascii="Arial" w:hAnsi="Arial" w:cs="Arial"/>
          <w:sz w:val="24"/>
          <w:szCs w:val="24"/>
        </w:rPr>
      </w:pPr>
      <w:r w:rsidRPr="00664BF1">
        <w:rPr>
          <w:rFonts w:ascii="Arial" w:hAnsi="Arial" w:cs="Arial"/>
          <w:sz w:val="24"/>
          <w:szCs w:val="24"/>
        </w:rPr>
        <w:t>Fig. 1</w:t>
      </w:r>
    </w:p>
    <w:p w14:paraId="0DF0288F" w14:textId="77777777" w:rsidR="00824148" w:rsidRDefault="0094080E" w:rsidP="00940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22AA8F7" w14:textId="7E7B730B" w:rsidR="00664BF1" w:rsidRDefault="000C1122" w:rsidP="0082414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Por</w:t>
      </w:r>
      <w:r w:rsidR="0094080E">
        <w:rPr>
          <w:rFonts w:ascii="Arial" w:hAnsi="Arial" w:cs="Arial"/>
          <w:sz w:val="28"/>
          <w:szCs w:val="28"/>
        </w:rPr>
        <w:t xml:space="preserve"> exemplo</w:t>
      </w:r>
      <w:r>
        <w:rPr>
          <w:rFonts w:ascii="Arial" w:hAnsi="Arial" w:cs="Arial"/>
          <w:sz w:val="28"/>
          <w:szCs w:val="28"/>
        </w:rPr>
        <w:t xml:space="preserve">, </w:t>
      </w:r>
      <w:r w:rsidR="0080167D">
        <w:rPr>
          <w:rFonts w:ascii="Arial" w:hAnsi="Arial" w:cs="Arial"/>
          <w:sz w:val="28"/>
          <w:szCs w:val="28"/>
        </w:rPr>
        <w:t>caso</w:t>
      </w:r>
      <w:r>
        <w:rPr>
          <w:rFonts w:ascii="Arial" w:hAnsi="Arial" w:cs="Arial"/>
          <w:sz w:val="28"/>
          <w:szCs w:val="28"/>
        </w:rPr>
        <w:t xml:space="preserve"> </w:t>
      </w:r>
      <w:r w:rsidR="0094080E">
        <w:rPr>
          <w:rFonts w:ascii="Arial" w:hAnsi="Arial" w:cs="Arial"/>
          <w:sz w:val="28"/>
          <w:szCs w:val="28"/>
        </w:rPr>
        <w:t xml:space="preserve">as fontes </w:t>
      </w:r>
      <w:r w:rsidR="0094080E" w:rsidRPr="009C5C07">
        <w:rPr>
          <w:rFonts w:ascii="Arial" w:hAnsi="Arial" w:cs="Arial"/>
          <w:i/>
          <w:iCs/>
          <w:sz w:val="28"/>
          <w:szCs w:val="28"/>
        </w:rPr>
        <w:t>SI-</w:t>
      </w:r>
      <w:r w:rsidR="009C5C07" w:rsidRPr="009C5C07">
        <w:rPr>
          <w:rFonts w:ascii="Arial" w:hAnsi="Arial" w:cs="Arial"/>
          <w:i/>
          <w:iCs/>
          <w:sz w:val="28"/>
          <w:szCs w:val="28"/>
        </w:rPr>
        <w:t>PS-</w:t>
      </w:r>
      <w:proofErr w:type="spellStart"/>
      <w:r w:rsidR="0094080E" w:rsidRPr="009C5C07">
        <w:rPr>
          <w:rFonts w:ascii="Arial" w:hAnsi="Arial" w:cs="Arial"/>
          <w:i/>
          <w:iCs/>
          <w:sz w:val="28"/>
          <w:szCs w:val="28"/>
        </w:rPr>
        <w:t>SFP1</w:t>
      </w:r>
      <w:proofErr w:type="spellEnd"/>
      <w:r w:rsidR="0094080E" w:rsidRPr="009C5C07">
        <w:rPr>
          <w:rFonts w:ascii="Arial" w:hAnsi="Arial" w:cs="Arial"/>
          <w:i/>
          <w:iCs/>
          <w:sz w:val="28"/>
          <w:szCs w:val="28"/>
        </w:rPr>
        <w:t xml:space="preserve"> e SI-PS-</w:t>
      </w:r>
      <w:proofErr w:type="spellStart"/>
      <w:r w:rsidR="0094080E" w:rsidRPr="009C5C07">
        <w:rPr>
          <w:rFonts w:ascii="Arial" w:hAnsi="Arial" w:cs="Arial"/>
          <w:i/>
          <w:iCs/>
          <w:sz w:val="28"/>
          <w:szCs w:val="28"/>
        </w:rPr>
        <w:t>SFP2</w:t>
      </w:r>
      <w:proofErr w:type="spellEnd"/>
      <w:r w:rsidR="009C5C07">
        <w:rPr>
          <w:rFonts w:ascii="Arial" w:hAnsi="Arial" w:cs="Arial"/>
          <w:i/>
          <w:iCs/>
          <w:sz w:val="28"/>
          <w:szCs w:val="28"/>
        </w:rPr>
        <w:t xml:space="preserve"> </w:t>
      </w:r>
      <w:r w:rsidR="009C5C07">
        <w:rPr>
          <w:rFonts w:ascii="Arial" w:hAnsi="Arial" w:cs="Arial"/>
          <w:sz w:val="28"/>
          <w:szCs w:val="28"/>
        </w:rPr>
        <w:t>est</w:t>
      </w:r>
      <w:r>
        <w:rPr>
          <w:rFonts w:ascii="Arial" w:hAnsi="Arial" w:cs="Arial"/>
          <w:sz w:val="28"/>
          <w:szCs w:val="28"/>
        </w:rPr>
        <w:t>iverem</w:t>
      </w:r>
      <w:r w:rsidR="009C5C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com as </w:t>
      </w:r>
      <w:r w:rsidR="00AA1EF2">
        <w:rPr>
          <w:rFonts w:ascii="Arial" w:hAnsi="Arial" w:cs="Arial"/>
          <w:sz w:val="28"/>
          <w:szCs w:val="28"/>
        </w:rPr>
        <w:t>sua</w:t>
      </w:r>
      <w:r>
        <w:rPr>
          <w:rFonts w:ascii="Arial" w:hAnsi="Arial" w:cs="Arial"/>
          <w:sz w:val="28"/>
          <w:szCs w:val="28"/>
        </w:rPr>
        <w:t>s</w:t>
      </w:r>
      <w:r w:rsidR="00AA1EF2">
        <w:rPr>
          <w:rFonts w:ascii="Arial" w:hAnsi="Arial" w:cs="Arial"/>
          <w:sz w:val="28"/>
          <w:szCs w:val="28"/>
        </w:rPr>
        <w:t xml:space="preserve"> </w:t>
      </w:r>
      <w:r w:rsidR="00664BF1">
        <w:rPr>
          <w:rFonts w:ascii="Arial" w:hAnsi="Arial" w:cs="Arial"/>
          <w:sz w:val="28"/>
          <w:szCs w:val="28"/>
        </w:rPr>
        <w:t>respectiva</w:t>
      </w:r>
      <w:r>
        <w:rPr>
          <w:rFonts w:ascii="Arial" w:hAnsi="Arial" w:cs="Arial"/>
          <w:sz w:val="28"/>
          <w:szCs w:val="28"/>
        </w:rPr>
        <w:t>s</w:t>
      </w:r>
      <w:r w:rsidR="00664BF1">
        <w:rPr>
          <w:rFonts w:ascii="Arial" w:hAnsi="Arial" w:cs="Arial"/>
          <w:sz w:val="28"/>
          <w:szCs w:val="28"/>
        </w:rPr>
        <w:t xml:space="preserve"> fonte</w:t>
      </w:r>
      <w:r>
        <w:rPr>
          <w:rFonts w:ascii="Arial" w:hAnsi="Arial" w:cs="Arial"/>
          <w:sz w:val="28"/>
          <w:szCs w:val="28"/>
        </w:rPr>
        <w:t>s</w:t>
      </w:r>
      <w:r w:rsidR="00664B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64BF1">
        <w:rPr>
          <w:rFonts w:ascii="Arial" w:hAnsi="Arial" w:cs="Arial"/>
          <w:sz w:val="28"/>
          <w:szCs w:val="28"/>
        </w:rPr>
        <w:t>Regatron</w:t>
      </w:r>
      <w:proofErr w:type="spellEnd"/>
      <w:r w:rsidR="00664BF1">
        <w:rPr>
          <w:rFonts w:ascii="Arial" w:hAnsi="Arial" w:cs="Arial"/>
          <w:sz w:val="28"/>
          <w:szCs w:val="28"/>
        </w:rPr>
        <w:t xml:space="preserve"> </w:t>
      </w:r>
      <w:r w:rsidR="0080167D">
        <w:rPr>
          <w:rFonts w:ascii="Arial" w:hAnsi="Arial" w:cs="Arial"/>
          <w:sz w:val="28"/>
          <w:szCs w:val="28"/>
        </w:rPr>
        <w:t xml:space="preserve">(DCLinks) </w:t>
      </w:r>
      <w:r>
        <w:rPr>
          <w:rFonts w:ascii="Arial" w:hAnsi="Arial" w:cs="Arial"/>
          <w:sz w:val="28"/>
          <w:szCs w:val="28"/>
        </w:rPr>
        <w:t xml:space="preserve">desligadas </w:t>
      </w:r>
      <w:r w:rsidR="00664BF1">
        <w:rPr>
          <w:rFonts w:ascii="Arial" w:hAnsi="Arial" w:cs="Arial"/>
          <w:sz w:val="28"/>
          <w:szCs w:val="28"/>
        </w:rPr>
        <w:t>(Fig. 2), neste caso, estas fontes terão que ser ligadas para darmos continuidade n</w:t>
      </w:r>
      <w:r w:rsidR="0080167D">
        <w:rPr>
          <w:rFonts w:ascii="Arial" w:hAnsi="Arial" w:cs="Arial"/>
          <w:sz w:val="28"/>
          <w:szCs w:val="28"/>
        </w:rPr>
        <w:t>o</w:t>
      </w:r>
      <w:r w:rsidR="00664BF1">
        <w:rPr>
          <w:rFonts w:ascii="Arial" w:hAnsi="Arial" w:cs="Arial"/>
          <w:sz w:val="28"/>
          <w:szCs w:val="28"/>
        </w:rPr>
        <w:t xml:space="preserve"> procedimento.</w:t>
      </w:r>
      <w:r>
        <w:rPr>
          <w:rFonts w:ascii="Arial" w:hAnsi="Arial" w:cs="Arial"/>
          <w:sz w:val="28"/>
          <w:szCs w:val="28"/>
        </w:rPr>
        <w:t xml:space="preserve"> Logo, a alternativa é entrar em contato com o pessoal do COP para que eles efetuem o religamento.</w:t>
      </w:r>
    </w:p>
    <w:p w14:paraId="2A99FA79" w14:textId="448EFCBA" w:rsidR="00664BF1" w:rsidRDefault="00664BF1" w:rsidP="00940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031AA4" wp14:editId="421B96E9">
            <wp:extent cx="5390515" cy="648586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61" cy="6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46FC" w14:textId="3BFF7ACF" w:rsidR="00664BF1" w:rsidRDefault="00664BF1" w:rsidP="0094080E">
      <w:pPr>
        <w:jc w:val="both"/>
        <w:rPr>
          <w:rFonts w:ascii="Arial" w:hAnsi="Arial" w:cs="Arial"/>
          <w:sz w:val="24"/>
          <w:szCs w:val="24"/>
        </w:rPr>
      </w:pPr>
      <w:r w:rsidRPr="00664BF1">
        <w:rPr>
          <w:rFonts w:ascii="Arial" w:hAnsi="Arial" w:cs="Arial"/>
          <w:sz w:val="24"/>
          <w:szCs w:val="24"/>
        </w:rPr>
        <w:t>Fig. 2</w:t>
      </w:r>
    </w:p>
    <w:p w14:paraId="531724E6" w14:textId="54664D78" w:rsidR="00664BF1" w:rsidRDefault="0080167D" w:rsidP="002652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Na comunicação com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 a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s 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fontes </w:t>
      </w:r>
      <w:proofErr w:type="spellStart"/>
      <w:r w:rsidR="001E4BB9">
        <w:rPr>
          <w:rFonts w:ascii="Arial" w:eastAsia="Times New Roman" w:hAnsi="Arial" w:cs="Arial"/>
          <w:sz w:val="28"/>
          <w:szCs w:val="28"/>
          <w:lang w:eastAsia="pt-BR"/>
        </w:rPr>
        <w:t>R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>egatron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temos uma camada </w:t>
      </w:r>
      <w:r w:rsidR="00C32EEE">
        <w:rPr>
          <w:rFonts w:ascii="Arial" w:eastAsia="Times New Roman" w:hAnsi="Arial" w:cs="Arial"/>
          <w:sz w:val="28"/>
          <w:szCs w:val="28"/>
          <w:lang w:eastAsia="pt-BR"/>
        </w:rPr>
        <w:t xml:space="preserve">que roda no IOC </w:t>
      </w:r>
      <w:proofErr w:type="spellStart"/>
      <w:r w:rsidR="00C32EEE">
        <w:rPr>
          <w:rFonts w:ascii="Arial" w:eastAsia="Times New Roman" w:hAnsi="Arial" w:cs="Arial"/>
          <w:sz w:val="28"/>
          <w:szCs w:val="28"/>
          <w:lang w:eastAsia="pt-BR"/>
        </w:rPr>
        <w:t>Epics</w:t>
      </w:r>
      <w:proofErr w:type="spellEnd"/>
      <w:r w:rsidR="00C32EEE">
        <w:rPr>
          <w:rFonts w:ascii="Arial" w:eastAsia="Times New Roman" w:hAnsi="Arial" w:cs="Arial"/>
          <w:sz w:val="28"/>
          <w:szCs w:val="28"/>
          <w:lang w:eastAsia="pt-BR"/>
        </w:rPr>
        <w:t xml:space="preserve"> em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>container</w:t>
      </w:r>
      <w:r w:rsidR="00C32EEE">
        <w:rPr>
          <w:rFonts w:ascii="Arial" w:eastAsia="Times New Roman" w:hAnsi="Arial" w:cs="Arial"/>
          <w:sz w:val="28"/>
          <w:szCs w:val="28"/>
          <w:lang w:eastAsia="pt-BR"/>
        </w:rPr>
        <w:t xml:space="preserve"> da </w:t>
      </w:r>
      <w:proofErr w:type="spellStart"/>
      <w:r w:rsidR="00C32EEE">
        <w:rPr>
          <w:rFonts w:ascii="Arial" w:eastAsia="Times New Roman" w:hAnsi="Arial" w:cs="Arial"/>
          <w:sz w:val="28"/>
          <w:szCs w:val="28"/>
          <w:lang w:eastAsia="pt-BR"/>
        </w:rPr>
        <w:t>FAC</w:t>
      </w:r>
      <w:proofErr w:type="spellEnd"/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e 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>outra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AC70F9">
        <w:rPr>
          <w:rFonts w:ascii="Arial" w:eastAsia="Times New Roman" w:hAnsi="Arial" w:cs="Arial"/>
          <w:sz w:val="28"/>
          <w:szCs w:val="28"/>
          <w:lang w:eastAsia="pt-BR"/>
        </w:rPr>
        <w:t>em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uma máquina virtual </w:t>
      </w:r>
      <w:r w:rsidR="00DB5E9E">
        <w:rPr>
          <w:rFonts w:ascii="Arial" w:eastAsia="Times New Roman" w:hAnsi="Arial" w:cs="Arial"/>
          <w:sz w:val="28"/>
          <w:szCs w:val="28"/>
          <w:lang w:eastAsia="pt-BR"/>
        </w:rPr>
        <w:t>W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>indows</w:t>
      </w:r>
      <w:r w:rsidR="00C32EE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AC70F9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="00C32EEE">
        <w:rPr>
          <w:rFonts w:ascii="Arial" w:eastAsia="Times New Roman" w:hAnsi="Arial" w:cs="Arial"/>
          <w:sz w:val="28"/>
          <w:szCs w:val="28"/>
          <w:lang w:eastAsia="pt-BR"/>
        </w:rPr>
        <w:t xml:space="preserve">um computador da </w:t>
      </w:r>
      <w:proofErr w:type="spellStart"/>
      <w:r w:rsidR="00C32EEE">
        <w:rPr>
          <w:rFonts w:ascii="Arial" w:eastAsia="Times New Roman" w:hAnsi="Arial" w:cs="Arial"/>
          <w:sz w:val="28"/>
          <w:szCs w:val="28"/>
          <w:lang w:eastAsia="pt-BR"/>
        </w:rPr>
        <w:t>ELP</w:t>
      </w:r>
      <w:proofErr w:type="spellEnd"/>
      <w:r w:rsidR="00AC70F9">
        <w:rPr>
          <w:rFonts w:ascii="Arial" w:eastAsia="Times New Roman" w:hAnsi="Arial" w:cs="Arial"/>
          <w:sz w:val="28"/>
          <w:szCs w:val="28"/>
          <w:lang w:eastAsia="pt-BR"/>
        </w:rPr>
        <w:t xml:space="preserve">, sendo </w:t>
      </w:r>
      <w:proofErr w:type="spellStart"/>
      <w:r w:rsidR="00AC70F9">
        <w:rPr>
          <w:rFonts w:ascii="Arial" w:eastAsia="Times New Roman" w:hAnsi="Arial" w:cs="Arial"/>
          <w:sz w:val="28"/>
          <w:szCs w:val="28"/>
          <w:lang w:eastAsia="pt-BR"/>
        </w:rPr>
        <w:t>esta</w:t>
      </w:r>
      <w:proofErr w:type="spellEnd"/>
      <w:r w:rsidR="00AC70F9">
        <w:rPr>
          <w:rFonts w:ascii="Arial" w:eastAsia="Times New Roman" w:hAnsi="Arial" w:cs="Arial"/>
          <w:sz w:val="28"/>
          <w:szCs w:val="28"/>
          <w:lang w:eastAsia="pt-BR"/>
        </w:rPr>
        <w:t xml:space="preserve"> um ‘terminal’ que executa um script continuamente, um para cada fonte </w:t>
      </w:r>
      <w:proofErr w:type="spellStart"/>
      <w:r w:rsidR="00AC70F9">
        <w:rPr>
          <w:rFonts w:ascii="Arial" w:eastAsia="Times New Roman" w:hAnsi="Arial" w:cs="Arial"/>
          <w:sz w:val="28"/>
          <w:szCs w:val="28"/>
          <w:lang w:eastAsia="pt-BR"/>
        </w:rPr>
        <w:t>Regatron</w:t>
      </w:r>
      <w:proofErr w:type="spellEnd"/>
      <w:r w:rsidR="00AC70F9">
        <w:rPr>
          <w:rFonts w:ascii="Arial" w:eastAsia="Times New Roman" w:hAnsi="Arial" w:cs="Arial"/>
          <w:sz w:val="28"/>
          <w:szCs w:val="28"/>
          <w:lang w:eastAsia="pt-BR"/>
        </w:rPr>
        <w:t xml:space="preserve"> (logo, são várias janelas de ‘terminais’ abertas na máquina virtual)</w:t>
      </w:r>
      <w:r>
        <w:rPr>
          <w:rFonts w:ascii="Arial" w:eastAsia="Times New Roman" w:hAnsi="Arial" w:cs="Arial"/>
          <w:sz w:val="28"/>
          <w:szCs w:val="28"/>
          <w:lang w:eastAsia="pt-BR"/>
        </w:rPr>
        <w:t>. Q</w:t>
      </w:r>
      <w:r w:rsidR="000D6FC5">
        <w:rPr>
          <w:rFonts w:ascii="Arial" w:eastAsia="Times New Roman" w:hAnsi="Arial" w:cs="Arial"/>
          <w:sz w:val="28"/>
          <w:szCs w:val="28"/>
          <w:lang w:eastAsia="pt-BR"/>
        </w:rPr>
        <w:t>uando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 xml:space="preserve"> se desliga</w:t>
      </w:r>
      <w:r w:rsidR="00BF6EE6">
        <w:rPr>
          <w:rFonts w:ascii="Arial" w:eastAsia="Times New Roman" w:hAnsi="Arial" w:cs="Arial"/>
          <w:sz w:val="28"/>
          <w:szCs w:val="28"/>
          <w:lang w:eastAsia="pt-BR"/>
        </w:rPr>
        <w:t xml:space="preserve"> uma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F6EE6">
        <w:rPr>
          <w:rFonts w:ascii="Arial" w:eastAsia="Times New Roman" w:hAnsi="Arial" w:cs="Arial"/>
          <w:sz w:val="28"/>
          <w:szCs w:val="28"/>
          <w:lang w:eastAsia="pt-BR"/>
        </w:rPr>
        <w:t>d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>essas fontes, acontece um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problema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>na comunicação entre essas camadas</w:t>
      </w:r>
      <w:r w:rsidR="00AA1EF2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AA1EF2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esse caso 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>temos que verificar e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 se for o caso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 xml:space="preserve"> fazer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 reset 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>n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 xml:space="preserve">a </w:t>
      </w:r>
      <w:r w:rsidR="00BF6EE6">
        <w:rPr>
          <w:rFonts w:ascii="Arial" w:eastAsia="Times New Roman" w:hAnsi="Arial" w:cs="Arial"/>
          <w:sz w:val="28"/>
          <w:szCs w:val="28"/>
          <w:lang w:eastAsia="pt-BR"/>
        </w:rPr>
        <w:t xml:space="preserve">camada </w:t>
      </w:r>
      <w:r w:rsidR="00AC70F9">
        <w:rPr>
          <w:rFonts w:ascii="Arial" w:eastAsia="Times New Roman" w:hAnsi="Arial" w:cs="Arial"/>
          <w:sz w:val="28"/>
          <w:szCs w:val="28"/>
          <w:lang w:eastAsia="pt-BR"/>
        </w:rPr>
        <w:t>correspondente n</w:t>
      </w:r>
      <w:r w:rsidR="00BF6EE6">
        <w:rPr>
          <w:rFonts w:ascii="Arial" w:eastAsia="Times New Roman" w:hAnsi="Arial" w:cs="Arial"/>
          <w:sz w:val="28"/>
          <w:szCs w:val="28"/>
          <w:lang w:eastAsia="pt-BR"/>
        </w:rPr>
        <w:t xml:space="preserve">a </w:t>
      </w:r>
      <w:r w:rsidR="002652F0" w:rsidRPr="002652F0">
        <w:rPr>
          <w:rFonts w:ascii="Arial" w:eastAsia="Times New Roman" w:hAnsi="Arial" w:cs="Arial"/>
          <w:sz w:val="28"/>
          <w:szCs w:val="28"/>
          <w:lang w:eastAsia="pt-BR"/>
        </w:rPr>
        <w:t>máquina virtual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(</w:t>
      </w:r>
      <w:r w:rsidR="001A0CB3">
        <w:rPr>
          <w:rFonts w:ascii="Arial" w:eastAsia="Times New Roman" w:hAnsi="Arial" w:cs="Arial"/>
          <w:sz w:val="28"/>
          <w:szCs w:val="28"/>
          <w:lang w:eastAsia="pt-BR"/>
        </w:rPr>
        <w:t>Fig. 3)</w:t>
      </w:r>
      <w:r w:rsidR="002652F0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1E4BB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91FCD">
        <w:rPr>
          <w:rFonts w:ascii="Arial" w:eastAsia="Times New Roman" w:hAnsi="Arial" w:cs="Arial"/>
          <w:sz w:val="28"/>
          <w:szCs w:val="28"/>
          <w:lang w:eastAsia="pt-BR"/>
        </w:rPr>
        <w:t xml:space="preserve">Devemos acessar através do acesso remoto do </w:t>
      </w:r>
      <w:r w:rsidR="00DB5E9E">
        <w:rPr>
          <w:rFonts w:ascii="Arial" w:eastAsia="Times New Roman" w:hAnsi="Arial" w:cs="Arial"/>
          <w:sz w:val="28"/>
          <w:szCs w:val="28"/>
          <w:lang w:eastAsia="pt-BR"/>
        </w:rPr>
        <w:t>W</w:t>
      </w:r>
      <w:r w:rsidR="00491FCD">
        <w:rPr>
          <w:rFonts w:ascii="Arial" w:eastAsia="Times New Roman" w:hAnsi="Arial" w:cs="Arial"/>
          <w:sz w:val="28"/>
          <w:szCs w:val="28"/>
          <w:lang w:eastAsia="pt-BR"/>
        </w:rPr>
        <w:t>indows:</w:t>
      </w:r>
    </w:p>
    <w:p w14:paraId="1E92A245" w14:textId="77777777" w:rsidR="00C32EEE" w:rsidRDefault="00C32EEE" w:rsidP="002652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2C1A06F" w14:textId="34C378DD" w:rsidR="0094080E" w:rsidRPr="00EB327B" w:rsidRDefault="00491FCD" w:rsidP="001A0CB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EB327B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IP: 10.128.255.206 / Usuário: fontes-sirius / Senha: Lnls-</w:t>
      </w:r>
      <w:proofErr w:type="spellStart"/>
      <w:r w:rsidRPr="00EB327B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elp</w:t>
      </w:r>
      <w:proofErr w:type="spellEnd"/>
    </w:p>
    <w:p w14:paraId="4A007779" w14:textId="77777777" w:rsidR="00824148" w:rsidRPr="001A0CB3" w:rsidRDefault="00824148" w:rsidP="001A0CB3">
      <w:pPr>
        <w:spacing w:after="0" w:line="240" w:lineRule="auto"/>
        <w:ind w:firstLine="708"/>
        <w:jc w:val="both"/>
        <w:rPr>
          <w:rFonts w:ascii="Arial" w:hAnsi="Arial" w:cs="Arial"/>
          <w:i/>
          <w:iCs/>
          <w:sz w:val="28"/>
          <w:szCs w:val="28"/>
        </w:rPr>
      </w:pPr>
    </w:p>
    <w:p w14:paraId="336F44AD" w14:textId="397E05F9" w:rsidR="0071745D" w:rsidRDefault="001A0CB3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AE7DEB" wp14:editId="45BE8841">
            <wp:extent cx="5390515" cy="3147237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54" cy="315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EB90" w14:textId="0EF437D9" w:rsidR="001A0CB3" w:rsidRDefault="001A0CB3" w:rsidP="001A0CB3">
      <w:pPr>
        <w:jc w:val="both"/>
        <w:rPr>
          <w:rFonts w:ascii="Arial" w:hAnsi="Arial" w:cs="Arial"/>
          <w:sz w:val="24"/>
          <w:szCs w:val="24"/>
        </w:rPr>
      </w:pPr>
      <w:r w:rsidRPr="001A0CB3">
        <w:rPr>
          <w:rFonts w:ascii="Arial" w:hAnsi="Arial" w:cs="Arial"/>
          <w:sz w:val="24"/>
          <w:szCs w:val="24"/>
        </w:rPr>
        <w:t>Fig. 3</w:t>
      </w:r>
    </w:p>
    <w:p w14:paraId="4A0F3FF8" w14:textId="77777777" w:rsidR="00824148" w:rsidRDefault="00824148" w:rsidP="001A0CB3">
      <w:pPr>
        <w:jc w:val="both"/>
        <w:rPr>
          <w:rFonts w:ascii="Arial" w:hAnsi="Arial" w:cs="Arial"/>
          <w:sz w:val="24"/>
          <w:szCs w:val="24"/>
        </w:rPr>
      </w:pPr>
    </w:p>
    <w:p w14:paraId="0AFD983F" w14:textId="3E1B5821" w:rsidR="00C71375" w:rsidRDefault="001A0CB3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Na figura acima, podemos observar os dois casos</w:t>
      </w:r>
      <w:r w:rsidR="00C91794">
        <w:rPr>
          <w:rFonts w:ascii="Arial" w:hAnsi="Arial" w:cs="Arial"/>
          <w:sz w:val="28"/>
          <w:szCs w:val="28"/>
        </w:rPr>
        <w:t xml:space="preserve"> existentes</w:t>
      </w:r>
      <w:r>
        <w:rPr>
          <w:rFonts w:ascii="Arial" w:hAnsi="Arial" w:cs="Arial"/>
          <w:sz w:val="28"/>
          <w:szCs w:val="28"/>
        </w:rPr>
        <w:t>,</w:t>
      </w:r>
      <w:r w:rsidR="00C91794">
        <w:rPr>
          <w:rFonts w:ascii="Arial" w:hAnsi="Arial" w:cs="Arial"/>
          <w:sz w:val="28"/>
          <w:szCs w:val="28"/>
        </w:rPr>
        <w:t xml:space="preserve"> para ‘ok’ (</w:t>
      </w:r>
      <w:r w:rsidR="00F505CF">
        <w:rPr>
          <w:rFonts w:ascii="Arial" w:hAnsi="Arial" w:cs="Arial"/>
          <w:sz w:val="28"/>
          <w:szCs w:val="28"/>
        </w:rPr>
        <w:t xml:space="preserve">comunicação normal na </w:t>
      </w:r>
      <w:r w:rsidR="0080167D">
        <w:rPr>
          <w:rFonts w:ascii="Arial" w:hAnsi="Arial" w:cs="Arial"/>
          <w:sz w:val="28"/>
          <w:szCs w:val="28"/>
        </w:rPr>
        <w:t xml:space="preserve">janela da fonte </w:t>
      </w:r>
      <w:proofErr w:type="spellStart"/>
      <w:r w:rsidR="00C91794">
        <w:rPr>
          <w:rFonts w:ascii="Arial" w:hAnsi="Arial" w:cs="Arial"/>
          <w:sz w:val="28"/>
          <w:szCs w:val="28"/>
        </w:rPr>
        <w:t>SDB2</w:t>
      </w:r>
      <w:proofErr w:type="spellEnd"/>
      <w:r w:rsidR="00C91794">
        <w:rPr>
          <w:rFonts w:ascii="Arial" w:hAnsi="Arial" w:cs="Arial"/>
          <w:sz w:val="28"/>
          <w:szCs w:val="28"/>
        </w:rPr>
        <w:t>) e</w:t>
      </w:r>
      <w:r>
        <w:rPr>
          <w:rFonts w:ascii="Arial" w:hAnsi="Arial" w:cs="Arial"/>
          <w:sz w:val="28"/>
          <w:szCs w:val="28"/>
        </w:rPr>
        <w:t xml:space="preserve"> ‘não ok’ (</w:t>
      </w:r>
      <w:r w:rsidR="0080167D">
        <w:rPr>
          <w:rFonts w:ascii="Arial" w:hAnsi="Arial" w:cs="Arial"/>
          <w:sz w:val="28"/>
          <w:szCs w:val="28"/>
        </w:rPr>
        <w:t xml:space="preserve">fonte </w:t>
      </w:r>
      <w:proofErr w:type="spellStart"/>
      <w:r>
        <w:rPr>
          <w:rFonts w:ascii="Arial" w:hAnsi="Arial" w:cs="Arial"/>
          <w:sz w:val="28"/>
          <w:szCs w:val="28"/>
        </w:rPr>
        <w:t>SFB0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80167D">
        <w:rPr>
          <w:rFonts w:ascii="Arial" w:hAnsi="Arial" w:cs="Arial"/>
          <w:sz w:val="28"/>
          <w:szCs w:val="28"/>
        </w:rPr>
        <w:t xml:space="preserve">. Devemos fechar a janela da fonte com erro e reiniciar </w:t>
      </w:r>
      <w:r w:rsidR="00F505CF">
        <w:rPr>
          <w:rFonts w:ascii="Arial" w:hAnsi="Arial" w:cs="Arial"/>
          <w:sz w:val="28"/>
          <w:szCs w:val="28"/>
        </w:rPr>
        <w:t>seu</w:t>
      </w:r>
      <w:r w:rsidR="0080167D">
        <w:rPr>
          <w:rFonts w:ascii="Arial" w:hAnsi="Arial" w:cs="Arial"/>
          <w:sz w:val="28"/>
          <w:szCs w:val="28"/>
        </w:rPr>
        <w:t xml:space="preserve"> IOC </w:t>
      </w:r>
      <w:proofErr w:type="spellStart"/>
      <w:r w:rsidR="0080167D">
        <w:rPr>
          <w:rFonts w:ascii="Arial" w:hAnsi="Arial" w:cs="Arial"/>
          <w:sz w:val="28"/>
          <w:szCs w:val="28"/>
        </w:rPr>
        <w:t>Epics</w:t>
      </w:r>
      <w:proofErr w:type="spellEnd"/>
      <w:r w:rsidR="00C32EEE">
        <w:rPr>
          <w:rFonts w:ascii="Arial" w:hAnsi="Arial" w:cs="Arial"/>
          <w:sz w:val="28"/>
          <w:szCs w:val="28"/>
        </w:rPr>
        <w:t xml:space="preserve">. </w:t>
      </w:r>
      <w:r w:rsidR="007323DD">
        <w:rPr>
          <w:rFonts w:ascii="Arial" w:hAnsi="Arial" w:cs="Arial"/>
          <w:sz w:val="28"/>
          <w:szCs w:val="28"/>
        </w:rPr>
        <w:t xml:space="preserve">No </w:t>
      </w:r>
      <w:proofErr w:type="spellStart"/>
      <w:r w:rsidR="007323DD">
        <w:rPr>
          <w:rFonts w:ascii="Arial" w:hAnsi="Arial" w:cs="Arial"/>
          <w:sz w:val="28"/>
          <w:szCs w:val="28"/>
        </w:rPr>
        <w:t>Portainer</w:t>
      </w:r>
      <w:proofErr w:type="spellEnd"/>
      <w:r w:rsidR="00F505CF">
        <w:rPr>
          <w:rFonts w:ascii="Arial" w:hAnsi="Arial" w:cs="Arial"/>
          <w:sz w:val="28"/>
          <w:szCs w:val="28"/>
        </w:rPr>
        <w:t>,</w:t>
      </w:r>
      <w:r w:rsidR="007323DD">
        <w:rPr>
          <w:rFonts w:ascii="Arial" w:hAnsi="Arial" w:cs="Arial"/>
          <w:sz w:val="28"/>
          <w:szCs w:val="28"/>
        </w:rPr>
        <w:t xml:space="preserve"> </w:t>
      </w:r>
      <w:r w:rsidR="00C32EEE">
        <w:rPr>
          <w:rFonts w:ascii="Arial" w:hAnsi="Arial" w:cs="Arial"/>
          <w:sz w:val="28"/>
          <w:szCs w:val="28"/>
        </w:rPr>
        <w:t>menu Services, filtra</w:t>
      </w:r>
      <w:r w:rsidR="00F505CF">
        <w:rPr>
          <w:rFonts w:ascii="Arial" w:hAnsi="Arial" w:cs="Arial"/>
          <w:sz w:val="28"/>
          <w:szCs w:val="28"/>
        </w:rPr>
        <w:t>r</w:t>
      </w:r>
      <w:r w:rsidR="00C32EEE">
        <w:rPr>
          <w:rFonts w:ascii="Arial" w:hAnsi="Arial" w:cs="Arial"/>
          <w:sz w:val="28"/>
          <w:szCs w:val="28"/>
        </w:rPr>
        <w:t xml:space="preserve"> a pesquisa por ‘</w:t>
      </w:r>
      <w:proofErr w:type="spellStart"/>
      <w:r w:rsidR="00C32EEE">
        <w:rPr>
          <w:rFonts w:ascii="Arial" w:hAnsi="Arial" w:cs="Arial"/>
          <w:sz w:val="28"/>
          <w:szCs w:val="28"/>
        </w:rPr>
        <w:t>regatron</w:t>
      </w:r>
      <w:proofErr w:type="spellEnd"/>
      <w:r w:rsidR="00C32EEE">
        <w:rPr>
          <w:rFonts w:ascii="Arial" w:hAnsi="Arial" w:cs="Arial"/>
          <w:sz w:val="28"/>
          <w:szCs w:val="28"/>
        </w:rPr>
        <w:t xml:space="preserve">’ e dentre os resultados, fazer um </w:t>
      </w:r>
      <w:r w:rsidR="007323DD">
        <w:rPr>
          <w:rFonts w:ascii="Arial" w:hAnsi="Arial" w:cs="Arial"/>
          <w:sz w:val="28"/>
          <w:szCs w:val="28"/>
        </w:rPr>
        <w:t>‘</w:t>
      </w:r>
      <w:r w:rsidR="00C32EEE">
        <w:rPr>
          <w:rFonts w:ascii="Arial" w:hAnsi="Arial" w:cs="Arial"/>
          <w:sz w:val="28"/>
          <w:szCs w:val="28"/>
        </w:rPr>
        <w:t>Update</w:t>
      </w:r>
      <w:r w:rsidR="007323DD">
        <w:rPr>
          <w:rFonts w:ascii="Arial" w:hAnsi="Arial" w:cs="Arial"/>
          <w:sz w:val="28"/>
          <w:szCs w:val="28"/>
        </w:rPr>
        <w:t>’</w:t>
      </w:r>
      <w:r w:rsidR="00C32EEE">
        <w:rPr>
          <w:rFonts w:ascii="Arial" w:hAnsi="Arial" w:cs="Arial"/>
          <w:sz w:val="28"/>
          <w:szCs w:val="28"/>
        </w:rPr>
        <w:t xml:space="preserve"> no </w:t>
      </w:r>
      <w:r w:rsidR="00BF6EE6">
        <w:rPr>
          <w:rFonts w:ascii="Arial" w:hAnsi="Arial" w:cs="Arial"/>
          <w:sz w:val="28"/>
          <w:szCs w:val="28"/>
        </w:rPr>
        <w:t xml:space="preserve">IOC </w:t>
      </w:r>
      <w:r w:rsidR="00C32EEE">
        <w:rPr>
          <w:rFonts w:ascii="Arial" w:hAnsi="Arial" w:cs="Arial"/>
          <w:sz w:val="28"/>
          <w:szCs w:val="28"/>
        </w:rPr>
        <w:t>que se enquadrar nas fonte</w:t>
      </w:r>
      <w:r w:rsidR="00C71375">
        <w:rPr>
          <w:rFonts w:ascii="Arial" w:hAnsi="Arial" w:cs="Arial"/>
          <w:sz w:val="28"/>
          <w:szCs w:val="28"/>
        </w:rPr>
        <w:t>s</w:t>
      </w:r>
      <w:r w:rsidR="00C32EEE">
        <w:rPr>
          <w:rFonts w:ascii="Arial" w:hAnsi="Arial" w:cs="Arial"/>
          <w:sz w:val="28"/>
          <w:szCs w:val="28"/>
        </w:rPr>
        <w:t xml:space="preserve"> de interesse</w:t>
      </w:r>
      <w:r w:rsidR="00C71375">
        <w:rPr>
          <w:rFonts w:ascii="Arial" w:hAnsi="Arial" w:cs="Arial"/>
          <w:sz w:val="28"/>
          <w:szCs w:val="28"/>
        </w:rPr>
        <w:t xml:space="preserve">, </w:t>
      </w:r>
      <w:r w:rsidR="00C32EEE">
        <w:rPr>
          <w:rFonts w:ascii="Arial" w:hAnsi="Arial" w:cs="Arial"/>
          <w:sz w:val="28"/>
          <w:szCs w:val="28"/>
        </w:rPr>
        <w:t>no caso do exemplo,</w:t>
      </w:r>
      <w:r w:rsidR="00C71375">
        <w:rPr>
          <w:rFonts w:ascii="Arial" w:hAnsi="Arial" w:cs="Arial"/>
          <w:sz w:val="28"/>
          <w:szCs w:val="28"/>
        </w:rPr>
        <w:t xml:space="preserve"> d</w:t>
      </w:r>
      <w:r w:rsidR="00BF6EE6">
        <w:rPr>
          <w:rFonts w:ascii="Arial" w:hAnsi="Arial" w:cs="Arial"/>
          <w:sz w:val="28"/>
          <w:szCs w:val="28"/>
        </w:rPr>
        <w:t>o</w:t>
      </w:r>
      <w:r w:rsidR="00C71375">
        <w:rPr>
          <w:rFonts w:ascii="Arial" w:hAnsi="Arial" w:cs="Arial"/>
          <w:sz w:val="28"/>
          <w:szCs w:val="28"/>
        </w:rPr>
        <w:t xml:space="preserve"> </w:t>
      </w:r>
      <w:r w:rsidR="00C32EEE">
        <w:rPr>
          <w:rFonts w:ascii="Arial" w:hAnsi="Arial" w:cs="Arial"/>
          <w:sz w:val="28"/>
          <w:szCs w:val="28"/>
        </w:rPr>
        <w:t>‘</w:t>
      </w:r>
      <w:proofErr w:type="spellStart"/>
      <w:r w:rsidR="00C71375">
        <w:rPr>
          <w:rFonts w:ascii="Arial" w:hAnsi="Arial" w:cs="Arial"/>
          <w:sz w:val="28"/>
          <w:szCs w:val="28"/>
        </w:rPr>
        <w:t>regatron_s</w:t>
      </w:r>
      <w:r w:rsidR="00C32EEE">
        <w:rPr>
          <w:rFonts w:ascii="Arial" w:hAnsi="Arial" w:cs="Arial"/>
          <w:sz w:val="28"/>
          <w:szCs w:val="28"/>
        </w:rPr>
        <w:t>extupoles</w:t>
      </w:r>
      <w:proofErr w:type="spellEnd"/>
      <w:r w:rsidR="00C32EEE">
        <w:rPr>
          <w:rFonts w:ascii="Arial" w:hAnsi="Arial" w:cs="Arial"/>
          <w:sz w:val="28"/>
          <w:szCs w:val="28"/>
        </w:rPr>
        <w:t>’</w:t>
      </w:r>
      <w:r w:rsidR="00C71375">
        <w:rPr>
          <w:rFonts w:ascii="Arial" w:hAnsi="Arial" w:cs="Arial"/>
          <w:sz w:val="28"/>
          <w:szCs w:val="28"/>
        </w:rPr>
        <w:t xml:space="preserve"> (figura 4)</w:t>
      </w:r>
      <w:r w:rsidR="00C32EEE">
        <w:rPr>
          <w:rFonts w:ascii="Arial" w:hAnsi="Arial" w:cs="Arial"/>
          <w:sz w:val="28"/>
          <w:szCs w:val="28"/>
        </w:rPr>
        <w:t xml:space="preserve">. Após isso, abrir o(s) arquivo(s) correspondente(s) à(s) fonte(s) cuja comunicação estava com erro. </w:t>
      </w:r>
      <w:r w:rsidR="0080167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arquivos podem ser </w:t>
      </w:r>
      <w:r w:rsidR="00C71375">
        <w:rPr>
          <w:rFonts w:ascii="Arial" w:hAnsi="Arial" w:cs="Arial"/>
          <w:sz w:val="28"/>
          <w:szCs w:val="28"/>
        </w:rPr>
        <w:t>encontrados n</w:t>
      </w:r>
      <w:r>
        <w:rPr>
          <w:rFonts w:ascii="Arial" w:hAnsi="Arial" w:cs="Arial"/>
          <w:sz w:val="28"/>
          <w:szCs w:val="28"/>
        </w:rPr>
        <w:t xml:space="preserve">as pastas na </w:t>
      </w:r>
      <w:r w:rsidR="00F505CF">
        <w:rPr>
          <w:rFonts w:ascii="Arial" w:hAnsi="Arial" w:cs="Arial"/>
          <w:sz w:val="28"/>
          <w:szCs w:val="28"/>
        </w:rPr>
        <w:t>Á</w:t>
      </w:r>
      <w:r>
        <w:rPr>
          <w:rFonts w:ascii="Arial" w:hAnsi="Arial" w:cs="Arial"/>
          <w:sz w:val="28"/>
          <w:szCs w:val="28"/>
        </w:rPr>
        <w:t xml:space="preserve">rea de </w:t>
      </w:r>
      <w:r w:rsidR="00F505CF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rabalho</w:t>
      </w:r>
      <w:r w:rsidR="007323DD">
        <w:rPr>
          <w:rFonts w:ascii="Arial" w:hAnsi="Arial" w:cs="Arial"/>
          <w:sz w:val="28"/>
          <w:szCs w:val="28"/>
        </w:rPr>
        <w:t xml:space="preserve"> do computador da </w:t>
      </w:r>
      <w:proofErr w:type="spellStart"/>
      <w:r w:rsidR="007323DD">
        <w:rPr>
          <w:rFonts w:ascii="Arial" w:hAnsi="Arial" w:cs="Arial"/>
          <w:sz w:val="28"/>
          <w:szCs w:val="28"/>
        </w:rPr>
        <w:t>ELP</w:t>
      </w:r>
      <w:proofErr w:type="spellEnd"/>
      <w:r w:rsidR="00F505CF">
        <w:rPr>
          <w:rFonts w:ascii="Arial" w:hAnsi="Arial" w:cs="Arial"/>
          <w:sz w:val="28"/>
          <w:szCs w:val="28"/>
        </w:rPr>
        <w:t>:</w:t>
      </w:r>
      <w:r w:rsidR="00A1642B">
        <w:rPr>
          <w:rFonts w:ascii="Arial" w:hAnsi="Arial" w:cs="Arial"/>
          <w:sz w:val="28"/>
          <w:szCs w:val="28"/>
        </w:rPr>
        <w:t xml:space="preserve"> ‘</w:t>
      </w:r>
      <w:proofErr w:type="spellStart"/>
      <w:r w:rsidR="00A1642B">
        <w:rPr>
          <w:rFonts w:ascii="Arial" w:hAnsi="Arial" w:cs="Arial"/>
          <w:sz w:val="28"/>
          <w:szCs w:val="28"/>
        </w:rPr>
        <w:t>Dipoles</w:t>
      </w:r>
      <w:proofErr w:type="spellEnd"/>
      <w:r w:rsidR="00A1642B">
        <w:rPr>
          <w:rFonts w:ascii="Arial" w:hAnsi="Arial" w:cs="Arial"/>
          <w:sz w:val="28"/>
          <w:szCs w:val="28"/>
        </w:rPr>
        <w:t>’, ‘</w:t>
      </w:r>
      <w:proofErr w:type="spellStart"/>
      <w:r w:rsidR="00A1642B">
        <w:rPr>
          <w:rFonts w:ascii="Arial" w:hAnsi="Arial" w:cs="Arial"/>
          <w:sz w:val="28"/>
          <w:szCs w:val="28"/>
        </w:rPr>
        <w:t>Quadrupoles</w:t>
      </w:r>
      <w:proofErr w:type="spellEnd"/>
      <w:r w:rsidR="00A1642B">
        <w:rPr>
          <w:rFonts w:ascii="Arial" w:hAnsi="Arial" w:cs="Arial"/>
          <w:sz w:val="28"/>
          <w:szCs w:val="28"/>
        </w:rPr>
        <w:t>’ e ‘</w:t>
      </w:r>
      <w:proofErr w:type="spellStart"/>
      <w:r w:rsidR="00C71375">
        <w:rPr>
          <w:rFonts w:ascii="Arial" w:hAnsi="Arial" w:cs="Arial"/>
          <w:sz w:val="28"/>
          <w:szCs w:val="28"/>
        </w:rPr>
        <w:t>S</w:t>
      </w:r>
      <w:r w:rsidR="00A1642B">
        <w:rPr>
          <w:rFonts w:ascii="Arial" w:hAnsi="Arial" w:cs="Arial"/>
          <w:sz w:val="28"/>
          <w:szCs w:val="28"/>
        </w:rPr>
        <w:t>extupoles</w:t>
      </w:r>
      <w:proofErr w:type="spellEnd"/>
      <w:r w:rsidR="00A1642B">
        <w:rPr>
          <w:rFonts w:ascii="Arial" w:hAnsi="Arial" w:cs="Arial"/>
          <w:sz w:val="28"/>
          <w:szCs w:val="28"/>
        </w:rPr>
        <w:t>’</w:t>
      </w:r>
      <w:r w:rsidR="00C91794">
        <w:rPr>
          <w:rFonts w:ascii="Arial" w:hAnsi="Arial" w:cs="Arial"/>
          <w:sz w:val="28"/>
          <w:szCs w:val="28"/>
        </w:rPr>
        <w:t xml:space="preserve"> (Fig. 4)</w:t>
      </w:r>
      <w:r w:rsidR="005276FC">
        <w:rPr>
          <w:rFonts w:ascii="Arial" w:hAnsi="Arial" w:cs="Arial"/>
          <w:sz w:val="28"/>
          <w:szCs w:val="28"/>
        </w:rPr>
        <w:t>.</w:t>
      </w:r>
      <w:r w:rsidR="00A1642B">
        <w:rPr>
          <w:rFonts w:ascii="Arial" w:hAnsi="Arial" w:cs="Arial"/>
          <w:sz w:val="28"/>
          <w:szCs w:val="28"/>
        </w:rPr>
        <w:t xml:space="preserve"> </w:t>
      </w:r>
      <w:r w:rsidR="00BF6EE6">
        <w:rPr>
          <w:rFonts w:ascii="Arial" w:hAnsi="Arial" w:cs="Arial"/>
          <w:sz w:val="28"/>
          <w:szCs w:val="28"/>
        </w:rPr>
        <w:t xml:space="preserve">No exemplo, da fonte </w:t>
      </w:r>
      <w:proofErr w:type="spellStart"/>
      <w:r w:rsidR="00BF6EE6">
        <w:rPr>
          <w:rFonts w:ascii="Arial" w:hAnsi="Arial" w:cs="Arial"/>
          <w:sz w:val="28"/>
          <w:szCs w:val="28"/>
        </w:rPr>
        <w:t>SBD0</w:t>
      </w:r>
      <w:proofErr w:type="spellEnd"/>
      <w:r w:rsidR="00BF6EE6">
        <w:rPr>
          <w:rFonts w:ascii="Arial" w:hAnsi="Arial" w:cs="Arial"/>
          <w:sz w:val="28"/>
          <w:szCs w:val="28"/>
        </w:rPr>
        <w:t>, (figura 5).</w:t>
      </w:r>
    </w:p>
    <w:p w14:paraId="4933ED4B" w14:textId="77777777" w:rsidR="00C71375" w:rsidRDefault="00C71375" w:rsidP="001A0CB3">
      <w:pPr>
        <w:jc w:val="both"/>
        <w:rPr>
          <w:rFonts w:ascii="Arial" w:hAnsi="Arial" w:cs="Arial"/>
          <w:sz w:val="28"/>
          <w:szCs w:val="28"/>
        </w:rPr>
      </w:pPr>
    </w:p>
    <w:p w14:paraId="781CA25B" w14:textId="4A7F0AD1" w:rsidR="00EB327B" w:rsidRDefault="00F505CF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AFFA2" wp14:editId="0D7A5E28">
                <wp:simplePos x="0" y="0"/>
                <wp:positionH relativeFrom="column">
                  <wp:posOffset>1599565</wp:posOffset>
                </wp:positionH>
                <wp:positionV relativeFrom="paragraph">
                  <wp:posOffset>1010194</wp:posOffset>
                </wp:positionV>
                <wp:extent cx="638344" cy="415990"/>
                <wp:effectExtent l="38100" t="19050" r="28575" b="412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44" cy="415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5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25.95pt;margin-top:79.55pt;width:50.25pt;height:3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" strokecolor="red" strokeweight="3pt">
                <v:stroke endarrow="classic" endarrowwidth="wide" endarrowlength="long" joinstyle="miter"/>
              </v:shape>
            </w:pict>
          </mc:Fallback>
        </mc:AlternateContent>
      </w:r>
      <w:r w:rsidR="00C7137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E1FEF3" wp14:editId="6A5B4550">
            <wp:extent cx="6209665" cy="1810385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3D9C" w14:textId="53B53C82" w:rsidR="00EB327B" w:rsidRDefault="00EB327B" w:rsidP="001A0CB3">
      <w:pPr>
        <w:jc w:val="both"/>
        <w:rPr>
          <w:rFonts w:ascii="Arial" w:hAnsi="Arial" w:cs="Arial"/>
          <w:sz w:val="24"/>
          <w:szCs w:val="24"/>
        </w:rPr>
      </w:pPr>
      <w:r w:rsidRPr="00EB327B">
        <w:rPr>
          <w:rFonts w:ascii="Arial" w:hAnsi="Arial" w:cs="Arial"/>
          <w:sz w:val="24"/>
          <w:szCs w:val="24"/>
        </w:rPr>
        <w:t>Fig. 4</w:t>
      </w:r>
    </w:p>
    <w:p w14:paraId="0CC5030C" w14:textId="65F65276" w:rsidR="00F505CF" w:rsidRPr="00EB327B" w:rsidRDefault="00F505CF" w:rsidP="001A0CB3">
      <w:pPr>
        <w:jc w:val="both"/>
        <w:rPr>
          <w:rFonts w:ascii="Arial" w:hAnsi="Arial" w:cs="Arial"/>
          <w:sz w:val="24"/>
          <w:szCs w:val="24"/>
        </w:rPr>
      </w:pPr>
    </w:p>
    <w:p w14:paraId="37853C44" w14:textId="04F20D40" w:rsidR="00A1642B" w:rsidRDefault="00F505CF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E971B" wp14:editId="021CB24F">
                <wp:simplePos x="0" y="0"/>
                <wp:positionH relativeFrom="column">
                  <wp:posOffset>461010</wp:posOffset>
                </wp:positionH>
                <wp:positionV relativeFrom="paragraph">
                  <wp:posOffset>1075677</wp:posOffset>
                </wp:positionV>
                <wp:extent cx="691116" cy="467832"/>
                <wp:effectExtent l="19050" t="38100" r="52070" b="2794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16" cy="4678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10FC" id="Conector de Seta Reta 6" o:spid="_x0000_s1026" type="#_x0000_t32" style="position:absolute;margin-left:36.3pt;margin-top:84.7pt;width:54.4pt;height:36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" strokecolor="red" strokeweight="3pt">
                <v:stroke endarrow="classic" endarrowwidth="wide" endarrowlength="long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D190ED" wp14:editId="09B197B0">
            <wp:extent cx="5390515" cy="2817495"/>
            <wp:effectExtent l="0" t="0" r="635" b="190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417A" w14:textId="437DAB55" w:rsidR="007323DD" w:rsidRDefault="00A1642B" w:rsidP="001A0CB3">
      <w:pPr>
        <w:jc w:val="both"/>
        <w:rPr>
          <w:rFonts w:ascii="Arial" w:hAnsi="Arial" w:cs="Arial"/>
          <w:sz w:val="24"/>
          <w:szCs w:val="24"/>
        </w:rPr>
      </w:pPr>
      <w:r w:rsidRPr="00A1642B">
        <w:rPr>
          <w:rFonts w:ascii="Arial" w:hAnsi="Arial" w:cs="Arial"/>
          <w:sz w:val="24"/>
          <w:szCs w:val="24"/>
        </w:rPr>
        <w:t xml:space="preserve">Fig. </w:t>
      </w:r>
      <w:r w:rsidR="00C91794">
        <w:rPr>
          <w:rFonts w:ascii="Arial" w:hAnsi="Arial" w:cs="Arial"/>
          <w:sz w:val="24"/>
          <w:szCs w:val="24"/>
        </w:rPr>
        <w:t>5</w:t>
      </w:r>
    </w:p>
    <w:p w14:paraId="51AF64F1" w14:textId="006E19D7" w:rsidR="00824148" w:rsidRDefault="00824148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No </w:t>
      </w:r>
      <w:proofErr w:type="spellStart"/>
      <w:r>
        <w:rPr>
          <w:rFonts w:ascii="Arial" w:hAnsi="Arial" w:cs="Arial"/>
          <w:sz w:val="28"/>
          <w:szCs w:val="28"/>
        </w:rPr>
        <w:t>Portainer</w:t>
      </w:r>
      <w:proofErr w:type="spellEnd"/>
      <w:r>
        <w:rPr>
          <w:rFonts w:ascii="Arial" w:hAnsi="Arial" w:cs="Arial"/>
          <w:sz w:val="28"/>
          <w:szCs w:val="28"/>
        </w:rPr>
        <w:t xml:space="preserve">, acessar o menu </w:t>
      </w:r>
      <w:r w:rsidR="004B0D54" w:rsidRPr="005854CB">
        <w:rPr>
          <w:rFonts w:ascii="Arial" w:hAnsi="Arial" w:cs="Arial"/>
          <w:i/>
          <w:iCs/>
          <w:sz w:val="28"/>
          <w:szCs w:val="28"/>
        </w:rPr>
        <w:t>serviços</w:t>
      </w:r>
      <w:r w:rsidR="004B0D54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classificar (filtrar) por </w:t>
      </w:r>
      <w:proofErr w:type="spellStart"/>
      <w:r>
        <w:rPr>
          <w:rFonts w:ascii="Arial" w:hAnsi="Arial" w:cs="Arial"/>
          <w:sz w:val="28"/>
          <w:szCs w:val="28"/>
        </w:rPr>
        <w:t>regatron</w:t>
      </w:r>
      <w:proofErr w:type="spellEnd"/>
      <w:r>
        <w:rPr>
          <w:rFonts w:ascii="Arial" w:hAnsi="Arial" w:cs="Arial"/>
          <w:sz w:val="28"/>
          <w:szCs w:val="28"/>
        </w:rPr>
        <w:t xml:space="preserve">, os três </w:t>
      </w:r>
      <w:proofErr w:type="spellStart"/>
      <w:r>
        <w:rPr>
          <w:rFonts w:ascii="Arial" w:hAnsi="Arial" w:cs="Arial"/>
          <w:sz w:val="28"/>
          <w:szCs w:val="28"/>
        </w:rPr>
        <w:t>IOCs</w:t>
      </w:r>
      <w:proofErr w:type="spellEnd"/>
      <w:r>
        <w:rPr>
          <w:rFonts w:ascii="Arial" w:hAnsi="Arial" w:cs="Arial"/>
          <w:sz w:val="28"/>
          <w:szCs w:val="28"/>
        </w:rPr>
        <w:t xml:space="preserve"> existentes serão exibidos</w:t>
      </w:r>
      <w:r w:rsidR="00EB327B">
        <w:rPr>
          <w:rFonts w:ascii="Arial" w:hAnsi="Arial" w:cs="Arial"/>
          <w:sz w:val="28"/>
          <w:szCs w:val="28"/>
        </w:rPr>
        <w:t xml:space="preserve">, selecione o IOC desejado e clique em </w:t>
      </w:r>
      <w:r w:rsidR="004B0D54" w:rsidRPr="005854CB">
        <w:rPr>
          <w:rFonts w:ascii="Arial" w:hAnsi="Arial" w:cs="Arial"/>
          <w:i/>
          <w:iCs/>
          <w:sz w:val="28"/>
          <w:szCs w:val="28"/>
        </w:rPr>
        <w:t>update</w:t>
      </w:r>
      <w:r w:rsidR="00EB327B">
        <w:rPr>
          <w:rFonts w:ascii="Arial" w:hAnsi="Arial" w:cs="Arial"/>
          <w:sz w:val="28"/>
          <w:szCs w:val="28"/>
        </w:rPr>
        <w:t>.</w:t>
      </w:r>
    </w:p>
    <w:p w14:paraId="08529319" w14:textId="62E1DFA0" w:rsidR="00C91794" w:rsidRDefault="00C91794" w:rsidP="001A0CB3">
      <w:pPr>
        <w:jc w:val="both"/>
        <w:rPr>
          <w:rFonts w:ascii="Arial" w:hAnsi="Arial" w:cs="Arial"/>
          <w:sz w:val="28"/>
          <w:szCs w:val="28"/>
        </w:rPr>
      </w:pPr>
    </w:p>
    <w:p w14:paraId="0E4CEA26" w14:textId="727D714D" w:rsidR="00C91794" w:rsidRDefault="00C91794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A50A66" wp14:editId="75C07B65">
            <wp:extent cx="5390515" cy="2722245"/>
            <wp:effectExtent l="0" t="0" r="63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92D4" w14:textId="0BDB09B7" w:rsidR="00C91794" w:rsidRPr="00C91794" w:rsidRDefault="00C91794" w:rsidP="001A0CB3">
      <w:pPr>
        <w:jc w:val="both"/>
        <w:rPr>
          <w:rFonts w:ascii="Arial" w:hAnsi="Arial" w:cs="Arial"/>
          <w:sz w:val="24"/>
          <w:szCs w:val="24"/>
        </w:rPr>
      </w:pPr>
      <w:r w:rsidRPr="00C91794">
        <w:rPr>
          <w:rFonts w:ascii="Arial" w:hAnsi="Arial" w:cs="Arial"/>
          <w:sz w:val="24"/>
          <w:szCs w:val="24"/>
        </w:rPr>
        <w:t>Fig. 6</w:t>
      </w:r>
    </w:p>
    <w:p w14:paraId="6D106C5F" w14:textId="2A1A6FE0" w:rsidR="00C91794" w:rsidRDefault="00C91794" w:rsidP="001A0CB3">
      <w:pPr>
        <w:jc w:val="both"/>
        <w:rPr>
          <w:rFonts w:ascii="Arial" w:hAnsi="Arial" w:cs="Arial"/>
          <w:sz w:val="28"/>
          <w:szCs w:val="28"/>
        </w:rPr>
      </w:pPr>
    </w:p>
    <w:p w14:paraId="5342A57D" w14:textId="04AA07E5" w:rsidR="00C91794" w:rsidRDefault="00C91794" w:rsidP="001A0C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52DCA2" wp14:editId="7A81CFD3">
            <wp:extent cx="5349673" cy="2661313"/>
            <wp:effectExtent l="0" t="0" r="381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76" cy="26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9105" w14:textId="6953CB27" w:rsidR="00C91794" w:rsidRDefault="00C91794" w:rsidP="001A0CB3">
      <w:pPr>
        <w:jc w:val="both"/>
        <w:rPr>
          <w:rFonts w:ascii="Arial" w:hAnsi="Arial" w:cs="Arial"/>
          <w:sz w:val="24"/>
          <w:szCs w:val="24"/>
        </w:rPr>
      </w:pPr>
      <w:r w:rsidRPr="00C91794">
        <w:rPr>
          <w:rFonts w:ascii="Arial" w:hAnsi="Arial" w:cs="Arial"/>
          <w:sz w:val="24"/>
          <w:szCs w:val="24"/>
        </w:rPr>
        <w:t xml:space="preserve">Fig. </w:t>
      </w:r>
      <w:r w:rsidR="00913107">
        <w:rPr>
          <w:rFonts w:ascii="Arial" w:hAnsi="Arial" w:cs="Arial"/>
          <w:sz w:val="24"/>
          <w:szCs w:val="24"/>
        </w:rPr>
        <w:t>7</w:t>
      </w:r>
    </w:p>
    <w:p w14:paraId="4EA58DEE" w14:textId="4722B39F" w:rsidR="00252D9F" w:rsidRDefault="00252D9F" w:rsidP="001A0CB3">
      <w:pPr>
        <w:jc w:val="both"/>
        <w:rPr>
          <w:rFonts w:ascii="Arial" w:hAnsi="Arial" w:cs="Arial"/>
          <w:sz w:val="24"/>
          <w:szCs w:val="24"/>
        </w:rPr>
      </w:pPr>
    </w:p>
    <w:p w14:paraId="1951A924" w14:textId="77777777" w:rsidR="00806C80" w:rsidRDefault="00806C80" w:rsidP="001A0CB3">
      <w:pPr>
        <w:jc w:val="both"/>
        <w:rPr>
          <w:rFonts w:ascii="Arial" w:hAnsi="Arial" w:cs="Arial"/>
          <w:sz w:val="24"/>
          <w:szCs w:val="24"/>
        </w:rPr>
      </w:pPr>
    </w:p>
    <w:p w14:paraId="5AD26B3D" w14:textId="3C6BCEC2" w:rsidR="00252D9F" w:rsidRDefault="00252D9F" w:rsidP="008421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o programa no Windows não voltar a funcionar depois de uma reinicialização, pedir para o </w:t>
      </w:r>
      <w:proofErr w:type="spellStart"/>
      <w:r>
        <w:rPr>
          <w:rFonts w:ascii="Arial" w:hAnsi="Arial" w:cs="Arial"/>
          <w:sz w:val="24"/>
          <w:szCs w:val="24"/>
        </w:rPr>
        <w:t>CoP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E7CED5" w14:textId="1DEE0C49" w:rsidR="00252D9F" w:rsidRDefault="00252D9F" w:rsidP="00842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não há alguma janela em algum computador com o supervisório do fabricante aberto e conversando com a fonte. Cada fonte conversa com apenas um cliente por vez.</w:t>
      </w:r>
    </w:p>
    <w:p w14:paraId="505A0863" w14:textId="12AFAB6B" w:rsidR="00252D9F" w:rsidRPr="00C91794" w:rsidRDefault="00252D9F" w:rsidP="00842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necessário resetar ou reiniciar a fonte de algum modo.</w:t>
      </w:r>
    </w:p>
    <w:sectPr w:rsidR="00252D9F" w:rsidRPr="00C91794" w:rsidSect="007D2099">
      <w:headerReference w:type="default" r:id="rId14"/>
      <w:footerReference w:type="default" r:id="rId15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E212" w14:textId="77777777" w:rsidR="002E0425" w:rsidRDefault="002E0425" w:rsidP="007D2099">
      <w:pPr>
        <w:spacing w:after="0" w:line="240" w:lineRule="auto"/>
      </w:pPr>
      <w:r>
        <w:separator/>
      </w:r>
    </w:p>
  </w:endnote>
  <w:endnote w:type="continuationSeparator" w:id="0">
    <w:p w14:paraId="09248ABE" w14:textId="77777777" w:rsidR="002E0425" w:rsidRDefault="002E0425" w:rsidP="007D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6897" w14:textId="77777777" w:rsidR="007D2099" w:rsidRDefault="007D2099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3B79F75" w14:textId="77777777" w:rsidR="007D2099" w:rsidRDefault="007D20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2ACE" w14:textId="77777777" w:rsidR="002E0425" w:rsidRDefault="002E0425" w:rsidP="007D2099">
      <w:pPr>
        <w:spacing w:after="0" w:line="240" w:lineRule="auto"/>
      </w:pPr>
      <w:r>
        <w:separator/>
      </w:r>
    </w:p>
  </w:footnote>
  <w:footnote w:type="continuationSeparator" w:id="0">
    <w:p w14:paraId="1FFFBF23" w14:textId="77777777" w:rsidR="002E0425" w:rsidRDefault="002E0425" w:rsidP="007D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FE34" w14:textId="07D7C6E0" w:rsidR="007D2099" w:rsidRDefault="007D2099" w:rsidP="007D2099">
    <w:pPr>
      <w:pStyle w:val="Cabealho"/>
      <w:tabs>
        <w:tab w:val="center" w:pos="3119"/>
      </w:tabs>
      <w:ind w:firstLine="3119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9ED66FD" wp14:editId="73949F8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811655" cy="609600"/>
          <wp:effectExtent l="0" t="0" r="0" b="0"/>
          <wp:wrapNone/>
          <wp:docPr id="19" name="Image18" descr="Texto, 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8" descr="Texto, 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28"/>
      </w:rPr>
      <w:t xml:space="preserve">  Laboratório Nacional de Luz </w:t>
    </w:r>
    <w:proofErr w:type="spellStart"/>
    <w:r>
      <w:rPr>
        <w:b/>
        <w:color w:val="808080"/>
        <w:sz w:val="28"/>
      </w:rPr>
      <w:t>Síncrotron</w:t>
    </w:r>
    <w:proofErr w:type="spellEnd"/>
  </w:p>
  <w:p w14:paraId="1201DE4B" w14:textId="4DD8C7E7" w:rsidR="007D2099" w:rsidRDefault="007D2099" w:rsidP="007D2099">
    <w:pPr>
      <w:pStyle w:val="Cabealho"/>
      <w:ind w:left="-426"/>
      <w:jc w:val="right"/>
    </w:pPr>
    <w:r>
      <w:rPr>
        <w:color w:val="808080"/>
        <w:sz w:val="28"/>
      </w:rPr>
      <w:t xml:space="preserve"> </w:t>
    </w:r>
    <w:r>
      <w:rPr>
        <w:color w:val="808080"/>
        <w:sz w:val="28"/>
      </w:rPr>
      <w:tab/>
      <w:t xml:space="preserve">     07/07/2022</w:t>
    </w:r>
  </w:p>
  <w:p w14:paraId="22739F8C" w14:textId="7BF53432" w:rsidR="007D2099" w:rsidRDefault="007D2099" w:rsidP="007D2099">
    <w:pPr>
      <w:pStyle w:val="Cabealho"/>
      <w:jc w:val="center"/>
    </w:pPr>
    <w:r>
      <w:rPr>
        <w:color w:val="808080"/>
        <w:sz w:val="28"/>
      </w:rPr>
      <w:t xml:space="preserve">          Grupo de Operação</w:t>
    </w:r>
  </w:p>
  <w:p w14:paraId="7AECAA14" w14:textId="77777777" w:rsidR="007D2099" w:rsidRDefault="007D20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5D"/>
    <w:rsid w:val="000C1122"/>
    <w:rsid w:val="000D6FC5"/>
    <w:rsid w:val="000F5A77"/>
    <w:rsid w:val="00104862"/>
    <w:rsid w:val="001A0CB3"/>
    <w:rsid w:val="001E4BB9"/>
    <w:rsid w:val="00252D9F"/>
    <w:rsid w:val="002652F0"/>
    <w:rsid w:val="002E0425"/>
    <w:rsid w:val="003B123F"/>
    <w:rsid w:val="00491FCD"/>
    <w:rsid w:val="004B0D54"/>
    <w:rsid w:val="005276FC"/>
    <w:rsid w:val="005854CB"/>
    <w:rsid w:val="00614BA3"/>
    <w:rsid w:val="00664BF1"/>
    <w:rsid w:val="0071745D"/>
    <w:rsid w:val="00727F55"/>
    <w:rsid w:val="007323DD"/>
    <w:rsid w:val="007D2099"/>
    <w:rsid w:val="0080167D"/>
    <w:rsid w:val="00806C80"/>
    <w:rsid w:val="00824148"/>
    <w:rsid w:val="008421FA"/>
    <w:rsid w:val="00913107"/>
    <w:rsid w:val="0094080E"/>
    <w:rsid w:val="009C5C07"/>
    <w:rsid w:val="00A1642B"/>
    <w:rsid w:val="00AA0E6C"/>
    <w:rsid w:val="00AA1EF2"/>
    <w:rsid w:val="00AC70F9"/>
    <w:rsid w:val="00B13562"/>
    <w:rsid w:val="00BC0AC2"/>
    <w:rsid w:val="00BF6EE6"/>
    <w:rsid w:val="00C029DE"/>
    <w:rsid w:val="00C32EEE"/>
    <w:rsid w:val="00C71375"/>
    <w:rsid w:val="00C91794"/>
    <w:rsid w:val="00D2269B"/>
    <w:rsid w:val="00DB5E9E"/>
    <w:rsid w:val="00E5198D"/>
    <w:rsid w:val="00EB327B"/>
    <w:rsid w:val="00EE2311"/>
    <w:rsid w:val="00F505CF"/>
    <w:rsid w:val="00FB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4FD9E"/>
  <w15:chartTrackingRefBased/>
  <w15:docId w15:val="{0C06337D-86B5-4259-831D-4778453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74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745D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2652F0"/>
  </w:style>
  <w:style w:type="paragraph" w:styleId="NormalWeb">
    <w:name w:val="Normal (Web)"/>
    <w:basedOn w:val="Normal"/>
    <w:uiPriority w:val="99"/>
    <w:semiHidden/>
    <w:unhideWhenUsed/>
    <w:rsid w:val="0026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D2099"/>
  </w:style>
  <w:style w:type="paragraph" w:styleId="Rodap">
    <w:name w:val="footer"/>
    <w:basedOn w:val="Normal"/>
    <w:link w:val="RodapChar"/>
    <w:uiPriority w:val="99"/>
    <w:unhideWhenUsed/>
    <w:rsid w:val="007D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099"/>
  </w:style>
  <w:style w:type="character" w:styleId="HiperlinkVisitado">
    <w:name w:val="FollowedHyperlink"/>
    <w:basedOn w:val="Fontepargpadro"/>
    <w:uiPriority w:val="99"/>
    <w:semiHidden/>
    <w:unhideWhenUsed/>
    <w:rsid w:val="00842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.0.38.42/zabbi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Luiz Gomes Bento</dc:creator>
  <cp:keywords/>
  <dc:description/>
  <cp:lastModifiedBy>Wagner Luiz Gomes Bento</cp:lastModifiedBy>
  <cp:revision>10</cp:revision>
  <dcterms:created xsi:type="dcterms:W3CDTF">2022-07-07T00:34:00Z</dcterms:created>
  <dcterms:modified xsi:type="dcterms:W3CDTF">2022-07-14T01:01:00Z</dcterms:modified>
</cp:coreProperties>
</file>