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United Arab Emirates</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United Arab Emirates is presented in this country card as part of Asia, with United Arab Emirates also associated with an unspecified subregion and the no recorded country group grouping. The filtered data for United Arab Emirates highlights 0 projects for United Arab Emirates, including 0 active or planned projects for United Arab Emirates and 0 completed or closed projects for United Arab Emirates.</w:t>
      </w:r>
    </w:p>
    <w:p>
      <w:r>
        <w:t xml:space="preserve">For United Arab Emirates, the report includes 12 requests for United Arab Emirates, 4 RPTC proposals for United Arab Emirates, 0 RPTC activities for United Arab Emirates, and 1 travel records for United Arab Emirates. Financially, United Arab Emirates shows Not provided in project budget, $205,917 in proposal planned budget, and $0 in consumed RPTC activity budget for United Arab Emirates.</w:t>
      </w:r>
    </w:p>
    <w:p>
      <w:r>
        <w:t xml:space="preserve">The main organizational coverage for United Arab Emirates points to Division for Public Institutions and Digital Government, DSDG, OISC, Population Division. Activity records for United Arab Emirates list 0 participants, including 0 women participants, the current quality review for United Arab Emirates includes 54 data quality notes. Current highlights for United Arab Emirates include a request focus for United Arab Emirates: 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w:t>
      </w:r>
      <w:r>
        <w:br/>
        <w:t xml:space="preserve"/>
      </w:r>
      <w:r>
        <w:br/>
        <w:t xml:space="preserve">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w:t>
      </w:r>
      <w:r>
        <w:br/>
        <w:t xml:space="preserve"/>
      </w:r>
      <w:r>
        <w:br/>
        <w:t xml:space="preserve">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 an RPTC proposal focus for United Arab Emirates: Capacity building workshop for developing countries presenting voluntary national reviews at the 2026 HLPF .</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$205,917</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5562</w:t>
            </w:r>
          </w:p>
        </w:tc>
        <w:tc>
          <w:tcPr>
            <w:tcW w:w="2400" w:type="dxa"/>
          </w:tcPr>
          <w:p>
            <w:r>
              <w:t xml:space="preserve">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Under consideration</w:t>
            </w:r>
          </w:p>
        </w:tc>
        <w:tc>
          <w:tcPr>
            <w:tcW w:w="2400" w:type="dxa"/>
          </w:tcPr>
          <w:p>
            <w:r>
              <w:t xml:space="preserve">Statistics Division</w:t>
            </w:r>
          </w:p>
        </w:tc>
        <w:tc>
          <w:tcPr>
            <w:tcW w:w="2400" w:type="dxa"/>
          </w:tcPr>
          <w:p>
            <w:r>
              <w:t xml:space="preserve">08 Jul 2026</w:t>
            </w:r>
          </w:p>
        </w:tc>
        <w:tc>
          <w:tcPr>
            <w:tcW w:w="2400" w:type="dxa"/>
          </w:tcPr>
          <w:p>
            <w:r>
              <w:t xml:space="preserve">23 Aug 2026</w:t>
            </w:r>
          </w:p>
        </w:tc>
        <w:tc>
          <w:tcPr>
            <w:tcW w:w="2400" w:type="dxa"/>
          </w:tcPr>
          <w:p>
            <w:r>
              <w:t xml:space="preserve">28 Aug 2026</w:t>
            </w:r>
          </w:p>
        </w:tc>
        <w:tc>
          <w:tcPr>
            <w:tcW w:w="2400" w:type="dxa"/>
          </w:tcPr>
          <w:p>
            <w:r>
              <w:t xml:space="preserve">Harumi Shibata Salazar | shibata@un.org</w:t>
            </w:r>
          </w:p>
        </w:tc>
        <w:tc>
          <w:tcPr>
            <w:tcW w:w="2400" w:type="dxa"/>
          </w:tcPr>
          <w:p>
            <w:r>
              <w:t xml:space="preserve">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
            </w:r>
          </w:p>
        </w:tc>
      </w:tr>
      <w:tr>
        <w:tc>
          <w:tcPr>
            <w:tcW w:w="2400" w:type="dxa"/>
          </w:tcPr>
          <w:p>
            <w:r>
              <w:t xml:space="preserve">5543</w:t>
            </w:r>
          </w:p>
        </w:tc>
        <w:tc>
          <w:tcPr>
            <w:tcW w:w="2400" w:type="dxa"/>
          </w:tcPr>
          <w:p>
            <w:r>
              <w:t xml:space="preserve">Request #5543 ? PD calculated SDG indicator 3.7.1 (family planning) for the UAE using the 2024 National Nutrition Survey data, providing tabulations and R code to the Ministry of Health and Prevention</w:t>
            </w:r>
          </w:p>
        </w:tc>
        <w:tc>
          <w:tcPr>
            <w:tcW w:w="2400" w:type="dxa"/>
          </w:tcPr>
          <w:p>
            <w:r>
              <w:t xml:space="preserve">Completed</w:t>
            </w:r>
          </w:p>
        </w:tc>
        <w:tc>
          <w:tcPr>
            <w:tcW w:w="2400" w:type="dxa"/>
          </w:tcPr>
          <w:p>
            <w:r>
              <w:t xml:space="preserve">Population Division</w:t>
            </w:r>
          </w:p>
        </w:tc>
        <w:tc>
          <w:tcPr>
            <w:tcW w:w="2400" w:type="dxa"/>
          </w:tcPr>
          <w:p>
            <w:r>
              <w:t xml:space="preserve">16 Dec 2025</w:t>
            </w:r>
          </w:p>
        </w:tc>
        <w:tc>
          <w:tcPr>
            <w:tcW w:w="2400" w:type="dxa"/>
          </w:tcPr>
          <w:p>
            <w:r>
              <w:t xml:space="preserve">16 Dec 2025</w:t>
            </w:r>
          </w:p>
        </w:tc>
        <w:tc>
          <w:tcPr>
            <w:tcW w:w="2400" w:type="dxa"/>
          </w:tcPr>
          <w:p>
            <w:r>
              <w:t xml:space="preserve">06 Jan 2026</w:t>
            </w:r>
          </w:p>
        </w:tc>
        <w:tc>
          <w:tcPr>
            <w:tcW w:w="2400" w:type="dxa"/>
          </w:tcPr>
          <w:p>
            <w:r>
              <w:t xml:space="preserve">Ahmad Qawas | Ahmad.Qawas@mohap.gov.ae</w:t>
            </w:r>
          </w:p>
        </w:tc>
        <w:tc>
          <w:tcPr>
            <w:tcW w:w="2400" w:type="dxa"/>
          </w:tcPr>
          <w:p>
            <w:r>
              <w:t xml:space="preserve">PD calculated SDG indicator 3.7.1 (family planning) for the UAE using the 2024 National Nutrition Survey data, providing tabulations and R code to the Ministry of Health and Prevention</w:t>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5143</w:t>
            </w:r>
          </w:p>
        </w:tc>
        <w:tc>
          <w:tcPr>
            <w:tcW w:w="2400" w:type="dxa"/>
          </w:tcPr>
          <w:p>
            <w:r>
              <w:t xml:space="preserve">Request #5143 ? 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Under consideration</w:t>
            </w:r>
          </w:p>
        </w:tc>
        <w:tc>
          <w:tcPr>
            <w:tcW w:w="2400" w:type="dxa"/>
          </w:tcPr>
          <w:p>
            <w:r>
              <w:t xml:space="preserve">Statistics Division</w:t>
            </w:r>
          </w:p>
        </w:tc>
        <w:tc>
          <w:tcPr>
            <w:tcW w:w="2400" w:type="dxa"/>
          </w:tcPr>
          <w:p>
            <w:r>
              <w:t xml:space="preserve">09 Oct 2024</w:t>
            </w:r>
          </w:p>
        </w:tc>
        <w:tc>
          <w:tcPr>
            <w:tcW w:w="2400" w:type="dxa"/>
          </w:tcPr>
          <w:p>
            <w:r>
              <w:t xml:space="preserve">14 Apr 2025</w:t>
            </w:r>
          </w:p>
        </w:tc>
        <w:tc>
          <w:tcPr>
            <w:tcW w:w="2400" w:type="dxa"/>
          </w:tcPr>
          <w:p>
            <w:r>
              <w:t xml:space="preserve">16 Apr 2025</w:t>
            </w:r>
          </w:p>
        </w:tc>
        <w:tc>
          <w:tcPr>
            <w:tcW w:w="2400" w:type="dxa"/>
          </w:tcPr>
          <w:p>
            <w:r>
              <w:t xml:space="preserve">Ms. Intisar Abdullah Al Wahaibi | ialwahaibi@gccstat.org</w:t>
            </w:r>
          </w:p>
        </w:tc>
        <w:tc>
          <w:tcPr>
            <w:tcW w:w="2400" w:type="dxa"/>
          </w:tcPr>
          <w:p>
            <w:r>
              <w:t xml:space="preserve">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4727</w:t>
            </w:r>
          </w:p>
        </w:tc>
        <w:tc>
          <w:tcPr>
            <w:tcW w:w="2400" w:type="dxa"/>
          </w:tcPr>
          <w:p>
            <w:r>
              <w:t xml:space="preserve">Request #4727 ? Telecommunications and Digital Government Regulatory Authority (TDRA), Dubai, UAE has requested to form a partnership with UN DESA to gain learning on e-participation at local level, involving a minimum of 15 Dubai government entities in the knowledge sharing sessions and developing a list of immediate actions that can be taken to improve e-participation in Dubai.</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11 Dec 2022</w:t>
            </w:r>
          </w:p>
        </w:tc>
        <w:tc>
          <w:tcPr>
            <w:tcW w:w="2400" w:type="dxa"/>
          </w:tcPr>
          <w:p>
            <w:r>
              <w:t xml:space="preserve">01 Jan 2020</w:t>
            </w:r>
          </w:p>
        </w:tc>
        <w:tc>
          <w:tcPr>
            <w:tcW w:w="2400" w:type="dxa"/>
          </w:tcPr>
          <w:p>
            <w:r>
              <w:t xml:space="preserve">31 May 2023</w:t>
            </w:r>
          </w:p>
        </w:tc>
        <w:tc>
          <w:tcPr>
            <w:tcW w:w="2400" w:type="dxa"/>
          </w:tcPr>
          <w:p>
            <w:r>
              <w:t xml:space="preserve">Manal Al Afad | manal.alafad@tdra.gov.ae</w:t>
            </w:r>
          </w:p>
        </w:tc>
        <w:tc>
          <w:tcPr>
            <w:tcW w:w="2400" w:type="dxa"/>
          </w:tcPr>
          <w:p>
            <w:r>
              <w:t xml:space="preserve">Telecommunications and Digital Government Regulatory Authority (TDRA), Dubai, UAE has requested to form a partnership with UN DESA to gain learning on e-participation at local level, involving a minimum of 15 Dubai government entities in the knowledge sharing sessions and developing a list of immediate actions that can be taken to improve e-participation in Dubai.</w:t>
            </w:r>
          </w:p>
        </w:tc>
        <w:tc>
          <w:tcPr>
            <w:tcW w:w="2400" w:type="dxa"/>
          </w:tcPr>
          <w:p>
            <w:r>
              <w:t xml:space="preserve"/>
            </w:r>
          </w:p>
        </w:tc>
      </w:tr>
      <w:tr>
        <w:tc>
          <w:tcPr>
            <w:tcW w:w="2400" w:type="dxa"/>
          </w:tcPr>
          <w:p>
            <w:r>
              <w:t xml:space="preserve">4029</w:t>
            </w:r>
          </w:p>
        </w:tc>
        <w:tc>
          <w:tcPr>
            <w:tcW w:w="2400" w:type="dxa"/>
          </w:tcPr>
          <w:p>
            <w:r>
              <w:t xml:space="preserve">Request #4029 ? In 2014, the Statistical Commission reiterated in Decision 45/110 (b) that Big Data constitute a source of information that cannot be ignored, and that the global statistical community must organize itself and take urgent action to exploit the possibilities and harness the challenges effectively. This call to action was repeated in subsequent years, such as in Decision 46/101 III (d) and in Decision 49/107 (d). The Commission also urged to provide training in the use of Big Data, especially for developing countries, as expressed in Decision 47/104 (b) and most recently in Decision 52/112 (h) in which the Commission strongly supported the timely implementation of a global training programme in the use of Big Data and data science for official statistics. In August 2021, the FCSC of the UAE approached the UN-CEBD (chaired by South Africa) to request support for a set of specialized training sessions on Big Data aspects during the EXPO 2020, to be held in Dubai in January 2022.</w:t>
            </w:r>
          </w:p>
        </w:tc>
        <w:tc>
          <w:tcPr>
            <w:tcW w:w="2400" w:type="dxa"/>
          </w:tcPr>
          <w:p>
            <w:r>
              <w:t xml:space="preserve">Completed</w:t>
            </w:r>
          </w:p>
        </w:tc>
        <w:tc>
          <w:tcPr>
            <w:tcW w:w="2400" w:type="dxa"/>
          </w:tcPr>
          <w:p>
            <w:r>
              <w:t xml:space="preserve">Statistics Division</w:t>
            </w:r>
          </w:p>
        </w:tc>
        <w:tc>
          <w:tcPr>
            <w:tcW w:w="2400" w:type="dxa"/>
          </w:tcPr>
          <w:p>
            <w:r>
              <w:t xml:space="preserve">01 Aug 2021</w:t>
            </w:r>
          </w:p>
        </w:tc>
        <w:tc>
          <w:tcPr>
            <w:tcW w:w="2400" w:type="dxa"/>
          </w:tcPr>
          <w:p>
            <w:r>
              <w:t xml:space="preserve">01 Aug 2021</w:t>
            </w:r>
          </w:p>
        </w:tc>
        <w:tc>
          <w:tcPr>
            <w:tcW w:w="2400" w:type="dxa"/>
          </w:tcPr>
          <w:p>
            <w:r>
              <w:t xml:space="preserve">31 Dec 2022</w:t>
            </w:r>
          </w:p>
        </w:tc>
        <w:tc>
          <w:tcPr>
            <w:tcW w:w="2400" w:type="dxa"/>
          </w:tcPr>
          <w:p>
            <w:r>
              <w:t xml:space="preserve">Ronald Jansen | jansen1@un.org</w:t>
            </w:r>
          </w:p>
        </w:tc>
        <w:tc>
          <w:tcPr>
            <w:tcW w:w="2400" w:type="dxa"/>
          </w:tcPr>
          <w:p>
            <w:r>
              <w:t xml:space="preserve">In 2014, the Statistical Commission reiterated in Decision 45/110 (b) that Big Data constitute a source of information that cannot be ignored, and that the global statistical community must organize itself and take urgent action to exploit the possibilities and harness the challenges effectively. This call to action was repeated in subsequent years, such as in Decision 46/101 III (d) and in Decision 49/107 (d). The Commission also urged to provide training in the use of Big Data, especially for developing countries, as expressed in Decision 47/104 (b) and most recently in Decision 52/112 (h) in which the Commission strongly supported the timely implementation of a global training programme in the use of Big Data and data science for official statistics. In August 2021, the FCSC of the UAE approached the UN-CEBD (chaired by South Africa) to request support for a set of specialized training sessions on Big Data aspects during the EXPO 2020, to be held in Dubai in January 2022.</w:t>
            </w:r>
          </w:p>
        </w:tc>
        <w:tc>
          <w:tcPr>
            <w:tcW w:w="2400" w:type="dxa"/>
          </w:tcPr>
          <w:p>
            <w:r>
              <w:t xml:space="preserve"/>
            </w:r>
          </w:p>
        </w:tc>
      </w:tr>
      <w:tr>
        <w:tc>
          <w:tcPr>
            <w:tcW w:w="2400" w:type="dxa"/>
          </w:tcPr>
          <w:p>
            <w:r>
              <w:t xml:space="preserve">3450</w:t>
            </w:r>
          </w:p>
        </w:tc>
        <w:tc>
          <w:tcPr>
            <w:tcW w:w="2400" w:type="dxa"/>
          </w:tcPr>
          <w:p>
            <w:r>
              <w:t xml:space="preserve">Request #3450 ? DPIDG was requested by the Telecommunications Regulatory Authority (TRA) of the Government of UAE to hold the 2021 UNPSA Forum on â€œInnovating the Future Public Service: New Government Models for a New Era to Reach the SDGs" in Dubai, United Arab Emirates, from 13 to 15 December 2021Note:  The UNPSA ceremony took place but the UNPSForum was cancelled (all workshops) by UAE due to travel restrictions due to the pandemic.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Apr 2019</w:t>
            </w:r>
          </w:p>
        </w:tc>
        <w:tc>
          <w:tcPr>
            <w:tcW w:w="2400" w:type="dxa"/>
          </w:tcPr>
          <w:p>
            <w:r>
              <w:t xml:space="preserve">13 Dec 2021</w:t>
            </w:r>
          </w:p>
        </w:tc>
        <w:tc>
          <w:tcPr>
            <w:tcW w:w="2400" w:type="dxa"/>
          </w:tcPr>
          <w:p>
            <w:r>
              <w:t xml:space="preserve">15 Dec 2021</w:t>
            </w:r>
          </w:p>
        </w:tc>
        <w:tc>
          <w:tcPr>
            <w:tcW w:w="2400" w:type="dxa"/>
          </w:tcPr>
          <w:p>
            <w:r>
              <w:t xml:space="preserve">Saeed Al Suwaidi | Nilande@un.org</w:t>
            </w:r>
          </w:p>
        </w:tc>
        <w:tc>
          <w:tcPr>
            <w:tcW w:w="2400" w:type="dxa"/>
          </w:tcPr>
          <w:p>
            <w:r>
              <w:t xml:space="preserve">DPIDG was requested by the Telecommunications Regulatory Authority (TRA) of the Government of UAE to hold the 2021 UNPSA Forum on â€œInnovating the Future Public Service: New Government Models for a New Era to Reach the SDGs" in Dubai, United Arab Emirates, from 13 to 15 December 2021Note:  The UNPSA ceremony took place but the UNPSForum was cancelled (all workshops) by UAE due to travel restrictions due to the pandemic.</w:t>
            </w:r>
          </w:p>
        </w:tc>
        <w:tc>
          <w:tcPr>
            <w:tcW w:w="2400" w:type="dxa"/>
          </w:tcPr>
          <w:p>
            <w:r>
              <w:t xml:space="preserve"/>
            </w:r>
          </w:p>
        </w:tc>
      </w:tr>
      <w:tr>
        <w:tc>
          <w:tcPr>
            <w:tcW w:w="2400" w:type="dxa"/>
          </w:tcPr>
          <w:p>
            <w:r>
              <w:t xml:space="preserve">2683</w:t>
            </w:r>
          </w:p>
        </w:tc>
        <w:tc>
          <w:tcPr>
            <w:tcW w:w="2400" w:type="dxa"/>
          </w:tcPr>
          <w:p>
            <w:r>
              <w:t xml:space="preserve">Request #2683 ? Description not provided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2684</w:t>
            </w:r>
          </w:p>
        </w:tc>
        <w:tc>
          <w:tcPr>
            <w:tcW w:w="2400" w:type="dxa"/>
          </w:tcPr>
          <w:p>
            <w:r>
              <w:t xml:space="preserve">Request #2684 ? UNDESA representation at INCOSAI and SAI and INTOSAI role in support of SDGs- XXII INCOSAI</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UNDESA representation at INCOSAI and SAI and INTOSAI role in support of SDGs- XXII INCOSAI</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SB-001376.99.99.26</w:t>
            </w:r>
          </w:p>
        </w:tc>
        <w:tc>
          <w:tcPr>
            <w:tcW w:w="2400" w:type="dxa"/>
          </w:tcPr>
          <w:p>
            <w:r>
              <w:t xml:space="preserve">First Sub-regional Workshop on the Use of SDMX for Reporting on SDGs for the GCC</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$15,476</w:t>
            </w:r>
          </w:p>
        </w:tc>
        <w:tc>
          <w:tcPr>
            <w:tcW w:w="2400" w:type="dxa"/>
          </w:tcPr>
          <w:p>
            <w:r>
              <w:t xml:space="preserve">Bahrain, Kuwait, Oman, Qatar, Saudi Arabia, United Arab Emirates</w:t>
            </w:r>
          </w:p>
        </w:tc>
        <w:tc>
          <w:tcPr>
            <w:tcW w:w="2400" w:type="dxa"/>
          </w:tcPr>
          <w:p>
            <w:r>
              <w:t xml:space="preserve"/>
            </w:r>
          </w:p>
        </w:tc>
        <w:tc>
          <w:tcPr>
            <w:tcW w:w="2400" w:type="dxa"/>
          </w:tcPr>
          <w:p>
            <w:r>
              <w:t xml:space="preserve">proposals.xlsx record 'SB-001376.99.99.26|row:55': 'f_cashGov' has non-numeric value 'GCC countries will cover their participants’ travel'. / proposals.xlsx record 'SB-001376.99.99.26|row:55': 'f_cashOther' has non-numeric value 'ESCWA will cover the travel of their staff. GCC will provide the venue.'. / Proposal past due</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S9AC0003_DSDG - United Arab Emirates</w:t>
            </w:r>
          </w:p>
        </w:tc>
        <w:tc>
          <w:tcPr>
            <w:tcW w:w="2400" w:type="dxa"/>
          </w:tcPr>
          <w:p>
            <w:r>
              <w:t xml:space="preserve">S9AC0003_DSDG</w:t>
            </w:r>
          </w:p>
        </w:tc>
        <w:tc>
          <w:tcPr>
            <w:tcW w:w="2400" w:type="dxa"/>
          </w:tcPr>
          <w:p>
            <w:r>
              <w:t xml:space="preserve">Forecast</w:t>
            </w:r>
          </w:p>
        </w:tc>
        <w:tc>
          <w:tcPr>
            <w:tcW w:w="2400" w:type="dxa"/>
          </w:tcPr>
          <w:p>
            <w:r>
              <w:t xml:space="preserve">United Arab Emirates</w:t>
            </w:r>
          </w:p>
        </w:tc>
        <w:tc>
          <w:tcPr>
            <w:tcW w:w="2400" w:type="dxa"/>
          </w:tcPr>
          <w:p>
            <w:r>
              <w:t xml:space="preserve">Abu Dhabi</w:t>
            </w:r>
          </w:p>
        </w:tc>
        <w:tc>
          <w:tcPr>
            <w:tcW w:w="2400" w:type="dxa"/>
          </w:tcPr>
          <w:p>
            <w:r>
              <w:t xml:space="preserve">DSDG</w:t>
            </w:r>
          </w:p>
        </w:tc>
        <w:tc>
          <w:tcPr>
            <w:tcW w:w="2400" w:type="dxa"/>
          </w:tcPr>
          <w:p>
            <w:r>
              <w:t xml:space="preserve">2026 UN Water Conference</w:t>
            </w:r>
          </w:p>
        </w:tc>
        <w:tc>
          <w:tcPr>
            <w:tcW w:w="2400" w:type="dxa"/>
          </w:tcPr>
          <w:p>
            <w:r>
              <w:t xml:space="preserve">Conference</w:t>
            </w:r>
          </w:p>
        </w:tc>
        <w:tc>
          <w:tcPr>
            <w:tcW w:w="2400" w:type="dxa"/>
          </w:tcPr>
          <w:p>
            <w:r>
              <w:t xml:space="preserve">08 Dec 2026</w:t>
            </w:r>
          </w:p>
        </w:tc>
        <w:tc>
          <w:tcPr>
            <w:tcW w:w="2400" w:type="dxa"/>
          </w:tcPr>
          <w:p>
            <w:r>
              <w:t xml:space="preserve">10 Dec 2026</w:t>
            </w:r>
          </w:p>
        </w:tc>
        <w:tc>
          <w:tcPr>
            <w:tcW w:w="2400" w:type="dxa"/>
          </w:tcPr>
          <w:p>
            <w:r>
              <w:t xml:space="preserve">Country standardized: 'UAE' -&gt; 'United Arab Emirates'.</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2</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'SB-001375.99.50|row:70': 'f_cashGov' has non-numeric value 'N/A'.</w:t>
            </w:r>
          </w:p>
        </w:tc>
      </w:tr>
      <w:tr>
        <w:tc>
          <w:tcPr>
            <w:tcW w:w="2400" w:type="dxa"/>
          </w:tcPr>
          <w:p>
            <w:r>
              <w:t xml:space="preserve">5</w:t>
            </w:r>
          </w:p>
        </w:tc>
        <w:tc>
          <w:tcPr>
            <w:tcW w:w="2400" w:type="dxa"/>
          </w:tcPr>
          <w:p>
            <w:r>
              <w:t xml:space="preserve">proposals.xlsx record 'SB-001375.99.50|row:70': 'f_cashOther' has non-numeric value 'N/A'.</w:t>
            </w:r>
          </w:p>
        </w:tc>
      </w:tr>
      <w:tr>
        <w:tc>
          <w:tcPr>
            <w:tcW w:w="2400" w:type="dxa"/>
          </w:tcPr>
          <w:p>
            <w:r>
              <w:t xml:space="preserve">6</w:t>
            </w:r>
          </w:p>
        </w:tc>
        <w:tc>
          <w:tcPr>
            <w:tcW w:w="2400" w:type="dxa"/>
          </w:tcPr>
          <w:p>
            <w:r>
              <w:t xml:space="preserve">proposals.xlsx record 'SB-001376.99.99.26|row:55': 'f_cashGov' has non-numeric value 'GCC countries will cover their participants’ travel'.</w:t>
            </w:r>
          </w:p>
        </w:tc>
      </w:tr>
      <w:tr>
        <w:tc>
          <w:tcPr>
            <w:tcW w:w="2400" w:type="dxa"/>
          </w:tcPr>
          <w:p>
            <w:r>
              <w:t xml:space="preserve">7</w:t>
            </w:r>
          </w:p>
        </w:tc>
        <w:tc>
          <w:tcPr>
            <w:tcW w:w="2400" w:type="dxa"/>
          </w:tcPr>
          <w:p>
            <w:r>
              <w:t xml:space="preserve">proposals.xlsx record 'SB-001376.99.99.26|row:55': 'f_cashOther' has non-numeric value 'ESCWA will cover the travel of their staff. GCC will provide the venue.'.</w:t>
            </w:r>
          </w:p>
        </w:tc>
      </w:tr>
      <w:tr>
        <w:tc>
          <w:tcPr>
            <w:tcW w:w="2400" w:type="dxa"/>
          </w:tcPr>
          <w:p>
            <w:r>
              <w:t xml:space="preserve">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33</w:t>
            </w:r>
          </w:p>
        </w:tc>
        <w:tc>
          <w:tcPr>
            <w:tcW w:w="2400" w:type="dxa"/>
          </w:tcPr>
          <w:p>
            <w:r>
              <w:t xml:space="preserve">Resolved - Action: duplicate evaluation at evaluations.xlsx row 306 removed; retained row 297 ().</w:t>
            </w:r>
          </w:p>
        </w:tc>
      </w:tr>
      <w:tr>
        <w:tc>
          <w:tcPr>
            <w:tcW w:w="2400" w:type="dxa"/>
          </w:tcPr>
          <w:p>
            <w:r>
              <w:t xml:space="preserve">34</w:t>
            </w:r>
          </w:p>
        </w:tc>
        <w:tc>
          <w:tcPr>
            <w:tcW w:w="2400" w:type="dxa"/>
          </w:tcPr>
          <w:p>
            <w:r>
              <w:t xml:space="preserve">Resolved - Action: duplicate evaluation at evaluations.xlsx row 332 removed; retained row 302 ().</w:t>
            </w:r>
          </w:p>
        </w:tc>
      </w:tr>
      <w:tr>
        <w:tc>
          <w:tcPr>
            <w:tcW w:w="2400" w:type="dxa"/>
          </w:tcPr>
          <w:p>
            <w:r>
              <w:t xml:space="preserve">35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