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Bangladesh</w:t>
      </w:r>
    </w:p>
    <w:p>
      <w:r>
        <w:rPr>
          <w:sz w:val="20"/>
          <w:color w:val="4B5563"/>
        </w:rPr>
        <w:t xml:space="preserve">Asia | LDC</w:t>
      </w:r>
    </w:p>
    <w:p>
      <w:r>
        <w:rPr>
          <w:sz w:val="20"/>
          <w:color w:val="4B5563"/>
        </w:rPr>
        <w:t xml:space="preserve">Exported 05 Oct 2026, 14:20 | Snapshot 03 Oct 2026, 21:47 GMT-4</w:t>
      </w:r>
    </w:p>
    <w:p>
      <w:r>
        <w:rPr>
          <w:b/>
          <w:sz w:val="28"/>
          <w:color w:val="174A7C"/>
        </w:rPr>
        <w:t xml:space="preserve">Summary</w:t>
      </w:r>
    </w:p>
    <w:p>
      <w:r>
        <w:t xml:space="preserve">Bangladesh is presented in this country card as part of Asia, with Bangladesh also associated with an unspecified subregion and the LDC grouping. The filtered data for Bangladesh highlights 11 projects for Bangladesh, including 0 active or planned projects for Bangladesh and 11 completed or closed projects for Bangladesh.</w:t>
      </w:r>
    </w:p>
    <w:p>
      <w:r>
        <w:t xml:space="preserve">For Bangladesh, the report includes 45 requests for Bangladesh, 2 RPTC proposals for Bangladesh, 1 RPTC activities for Bangladesh, and 0 travel records for Bangladesh. Financially, Bangladesh shows USD 21,380,087 in project budget, $134,638 in proposal planned budget, and $194,900 in consumed RPTC activity budget for Bangladesh.</w:t>
      </w:r>
    </w:p>
    <w:p>
      <w:r>
        <w:t xml:space="preserve">The main organizational coverage for Bangladesh points to Division for Public Institutions and Digital Government, Division for Sustainable Development Goals, Economic Analysis and Policy Division, Financing for Sustainable Development Office. Activity records for Bangladesh list 82 participants, including 44 women participants, the current quality review for Bangladesh includes 59 data quality notes. Current highlights for Bangladesh include a request focus for Bangladesh: Request #5572 ? 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w:t>
      </w:r>
      <w:r>
        <w:br/>
        <w:t xml:space="preserve"/>
      </w:r>
      <w:r>
        <w:br/>
        <w:t xml:space="preserve"/>
      </w:r>
      <w:r>
        <w:br/>
        <w:t xml:space="preserve"/>
      </w:r>
      <w:r>
        <w:br/>
        <w:t xml:space="preserve">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w:t>
      </w:r>
      <w:r>
        <w:br/>
        <w:t xml:space="preserve"/>
      </w:r>
      <w:r>
        <w:br/>
        <w:t xml:space="preserve"/>
      </w:r>
      <w:r>
        <w:br/>
        <w:t xml:space="preserve"/>
      </w:r>
      <w:r>
        <w:br/>
        <w:t xml:space="preserve">The project will include a consultancy service to support the coordination of activities undertaken under Component 1 and 2; while the technical meeting in Nairobi, Kenya, on 2-3 November 2026, will bring countries together to finalise the Blueprint.; an RPTC proposal focus for Bangladesh: Regional Training Workshop on the Implementation of the International Recommendations for the 2030 Round of Population and Housing Censuses in Asia; an activity focus for Bangladesh: Global Compact for Safe, Orderly and Regular Migration – support for voluntary country reviews.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11</w:t>
            </w:r>
          </w:p>
        </w:tc>
      </w:tr>
      <w:tr>
        <w:tc>
          <w:tcPr>
            <w:tcW w:w="2400" w:type="dxa"/>
          </w:tcPr>
          <w:p>
            <w:r>
              <w:t xml:space="preserve">Project budget</w:t>
            </w:r>
          </w:p>
        </w:tc>
        <w:tc>
          <w:tcPr>
            <w:tcW w:w="2400" w:type="dxa"/>
          </w:tcPr>
          <w:p>
            <w:r>
              <w:t xml:space="preserve">USD 21,380,087</w:t>
            </w:r>
          </w:p>
        </w:tc>
      </w:tr>
      <w:tr>
        <w:tc>
          <w:tcPr>
            <w:tcW w:w="2400" w:type="dxa"/>
          </w:tcPr>
          <w:p>
            <w:r>
              <w:t xml:space="preserve">Requests</w:t>
            </w:r>
          </w:p>
        </w:tc>
        <w:tc>
          <w:tcPr>
            <w:tcW w:w="2400" w:type="dxa"/>
          </w:tcPr>
          <w:p>
            <w:r>
              <w:t xml:space="preserve">45</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$134,638</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$194,900</w:t>
            </w:r>
          </w:p>
        </w:tc>
      </w:tr>
      <w:tr>
        <w:tc>
          <w:tcPr>
            <w:tcW w:w="2400" w:type="dxa"/>
          </w:tcPr>
          <w:p>
            <w:r>
              <w:t xml:space="preserve">Activity participants</w:t>
            </w:r>
          </w:p>
        </w:tc>
        <w:tc>
          <w:tcPr>
            <w:tcW w:w="2400" w:type="dxa"/>
          </w:tcPr>
          <w:p>
            <w:r>
              <w:t xml:space="preserve">82</w:t>
            </w:r>
          </w:p>
        </w:tc>
      </w:tr>
      <w:tr>
        <w:tc>
          <w:tcPr>
            <w:tcW w:w="2400" w:type="dxa"/>
          </w:tcPr>
          <w:p>
            <w:r>
              <w:t xml:space="preserve">Women participants</w:t>
            </w:r>
          </w:p>
        </w:tc>
        <w:tc>
          <w:tcPr>
            <w:tcW w:w="2400" w:type="dxa"/>
          </w:tcPr>
          <w:p>
            <w:r>
              <w:t xml:space="preserve">44</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15</w:t>
            </w:r>
          </w:p>
        </w:tc>
      </w:tr>
      <w:tr>
        <w:tc>
          <w:tcPr>
            <w:tcW w:w="2400" w:type="dxa"/>
          </w:tcPr>
          <w:p>
            <w:r>
              <w:t xml:space="preserve">Data quality notes</w:t>
            </w:r>
          </w:p>
        </w:tc>
        <w:tc>
          <w:tcPr>
            <w:tcW w:w="2400" w:type="dxa"/>
          </w:tcPr>
          <w:p>
            <w:r>
              <w:t xml:space="preserve">59</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Developing institutional capacities for digital data management and cooperation to advance progress toward the Sustainable Development Goals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Oct 2021</w:t>
            </w:r>
          </w:p>
        </w:tc>
        <w:tc>
          <w:tcPr>
            <w:tcW w:w="2400" w:type="dxa"/>
          </w:tcPr>
          <w:p>
            <w:r>
              <w:t xml:space="preserve">31 Oct 2024</w:t>
            </w:r>
          </w:p>
        </w:tc>
        <w:tc>
          <w:tcPr>
            <w:tcW w:w="2400" w:type="dxa"/>
          </w:tcPr>
          <w:p>
            <w:r>
              <w:t xml:space="preserve">USD 824,649</w:t>
            </w:r>
          </w:p>
        </w:tc>
        <w:tc>
          <w:tcPr>
            <w:tcW w:w="2400" w:type="dxa"/>
          </w:tcPr>
          <w:p>
            <w:r>
              <w:t xml:space="preserve">Bangladesh, Bhutan, Cambodia, Democratic Socialist Republic of Sri Lanka, Egypt, Ethiopia, Fiji, Gambia, Ghana, Lao People's Democratic Republic, Morocco, Namibia, Rwanda, Samoa, Sierra Leone, United Republic of Tanzania, Vanuatu</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r>
      <w:tr>
        <w:tc>
          <w:tcPr>
            <w:tcW w:w="2400" w:type="dxa"/>
          </w:tcPr>
          <w:p>
            <w:r>
              <w:t xml:space="preserve">Evidence-based eGovernment Policies for advancing information technology infrastructure, governmental service delivery and accountability</w:t>
            </w:r>
          </w:p>
        </w:tc>
        <w:tc>
          <w:tcPr>
            <w:tcW w:w="2400" w:type="dxa"/>
          </w:tcPr>
          <w:p>
            <w:r>
              <w:t xml:space="preserve">1617B</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16 Jul 2020</w:t>
            </w:r>
          </w:p>
        </w:tc>
        <w:tc>
          <w:tcPr>
            <w:tcW w:w="2400" w:type="dxa"/>
          </w:tcPr>
          <w:p>
            <w:r>
              <w:t xml:space="preserve">19 Dec 2020</w:t>
            </w:r>
          </w:p>
        </w:tc>
        <w:tc>
          <w:tcPr>
            <w:tcW w:w="2400" w:type="dxa"/>
          </w:tcPr>
          <w:p>
            <w:r>
              <w:t xml:space="preserve">USD 530,000</w:t>
            </w:r>
          </w:p>
        </w:tc>
        <w:tc>
          <w:tcPr>
            <w:tcW w:w="2400" w:type="dxa"/>
          </w:tcPr>
          <w:p>
            <w:r>
              <w:t xml:space="preserve">Bangladesh, Ethiopia</w:t>
            </w:r>
          </w:p>
        </w:tc>
        <w:tc>
          <w:tcPr>
            <w:tcW w:w="2400" w:type="dxa"/>
          </w:tcPr>
          <w:p>
            <w:r>
              <w:t xml:space="preserve"/>
            </w:r>
          </w:p>
        </w:tc>
      </w:tr>
      <w:tr>
        <w:tc>
          <w:tcPr>
            <w:tcW w:w="2400" w:type="dxa"/>
          </w:tcPr>
          <w:p>
            <w:r>
              <w:t xml:space="preserve">Frontier Technology Policy Experimentation and Regulatory Sandboxes in Asia and the Pacific </w:t>
            </w:r>
          </w:p>
        </w:tc>
        <w:tc>
          <w:tcPr>
            <w:tcW w:w="2400" w:type="dxa"/>
          </w:tcPr>
          <w:p>
            <w:r>
              <w:t xml:space="preserve">2124B</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Jan 2021</w:t>
            </w:r>
          </w:p>
        </w:tc>
        <w:tc>
          <w:tcPr>
            <w:tcW w:w="2400" w:type="dxa"/>
          </w:tcPr>
          <w:p>
            <w:r>
              <w:t xml:space="preserve">31 Dec 2024</w:t>
            </w:r>
          </w:p>
        </w:tc>
        <w:tc>
          <w:tcPr>
            <w:tcW w:w="2400" w:type="dxa"/>
          </w:tcPr>
          <w:p>
            <w:r>
              <w:t xml:space="preserve">USD 648,000</w:t>
            </w:r>
          </w:p>
        </w:tc>
        <w:tc>
          <w:tcPr>
            <w:tcW w:w="2400" w:type="dxa"/>
          </w:tcPr>
          <w:p>
            <w:r>
              <w:t xml:space="preserve">Bangladesh, Kazakhstan, Maldives</w:t>
            </w:r>
          </w:p>
        </w:tc>
        <w:tc>
          <w:tcPr>
            <w:tcW w:w="2400" w:type="dxa"/>
          </w:tcPr>
          <w:p>
            <w:r>
              <w:t xml:space="preserve"/>
            </w:r>
          </w:p>
        </w:tc>
      </w:tr>
      <w:tr>
        <w:tc>
          <w:tcPr>
            <w:tcW w:w="2400" w:type="dxa"/>
          </w:tcPr>
          <w:p>
            <w:r>
              <w:t xml:space="preserve">Helping Least Developed Countries achieve structural economic progress toward graduation</w:t>
            </w:r>
          </w:p>
        </w:tc>
        <w:tc>
          <w:tcPr>
            <w:tcW w:w="2400" w:type="dxa"/>
          </w:tcPr>
          <w:p>
            <w:r>
              <w:t xml:space="preserve">1819F</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18 May 2020</w:t>
            </w:r>
          </w:p>
        </w:tc>
        <w:tc>
          <w:tcPr>
            <w:tcW w:w="2400" w:type="dxa"/>
          </w:tcPr>
          <w:p>
            <w:r>
              <w:t xml:space="preserve">30 Jun 2022</w:t>
            </w:r>
          </w:p>
        </w:tc>
        <w:tc>
          <w:tcPr>
            <w:tcW w:w="2400" w:type="dxa"/>
          </w:tcPr>
          <w:p>
            <w:r>
              <w:t xml:space="preserve">USD 800,000</w:t>
            </w:r>
          </w:p>
        </w:tc>
        <w:tc>
          <w:tcPr>
            <w:tcW w:w="2400" w:type="dxa"/>
          </w:tcPr>
          <w:p>
            <w:r>
              <w:t xml:space="preserve">Bangladesh, Bhutan, Lao People's Democratic Republic, Myanmar</w:t>
            </w:r>
          </w:p>
        </w:tc>
        <w:tc>
          <w:tcPr>
            <w:tcW w:w="2400" w:type="dxa"/>
          </w:tcPr>
          <w:p>
            <w:r>
              <w:t xml:space="preserve">Country standardized: 'Lao PDR' -&gt; 'Lao People's Democratic Republic'.</w:t>
            </w:r>
          </w:p>
        </w:tc>
      </w:tr>
      <w:tr>
        <w:tc>
          <w:tcPr>
            <w:tcW w:w="2400" w:type="dxa"/>
          </w:tcPr>
          <w:p>
            <w:r>
              <w:t xml:space="preserve">Monitoring the Sustainable Development Goals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Aug 2016</w:t>
            </w:r>
          </w:p>
        </w:tc>
        <w:tc>
          <w:tcPr>
            <w:tcW w:w="2400" w:type="dxa"/>
          </w:tcPr>
          <w:p>
            <w:r>
              <w:t xml:space="preserve">31 Jul 2022</w:t>
            </w:r>
          </w:p>
        </w:tc>
        <w:tc>
          <w:tcPr>
            <w:tcW w:w="2400" w:type="dxa"/>
          </w:tcPr>
          <w:p>
            <w:r>
              <w:t xml:space="preserve">USD 9,334,229</w:t>
            </w:r>
          </w:p>
        </w:tc>
        <w:tc>
          <w:tcPr>
            <w:tcW w:w="2400" w:type="dxa"/>
          </w:tcPr>
          <w:p>
            <w:r>
              <w:t xml:space="preserve">Bangladesh, Burundi, Cambodia, Democratic Republic of the Congo, Ethiopia, Ghana, Kyrgyzstan, Lao People's Democratic Republic, Liberia, Mozambique, Myanmar, Nepal, Rwanda, Tajikistan, Uganda, United Republic of Tanzania, Viet Nam, Zambia, Zimbabwe</w:t>
            </w:r>
          </w:p>
        </w:tc>
        <w:tc>
          <w:tcPr>
            <w:tcW w:w="2400" w:type="dxa"/>
          </w:tcPr>
          <w:p>
            <w:r>
              <w:t xml:space="preserve">Country standardized: 'Lao PDR' -&gt; 'Lao People's Democratic Republic'. / Country standardized: 'Tanzania' -&gt; 'United Republic of Tanzania'.</w:t>
            </w:r>
          </w:p>
        </w:tc>
      </w:tr>
      <w:tr>
        <w:tc>
          <w:tcPr>
            <w:tcW w:w="2400" w:type="dxa"/>
          </w:tcPr>
          <w:p>
            <w:r>
              <w:t xml:space="preserve">Municipal asset management for sustainable development in selected Least Developed Countries in Africa and Asia</w:t>
            </w:r>
          </w:p>
        </w:tc>
        <w:tc>
          <w:tcPr>
            <w:tcW w:w="2400" w:type="dxa"/>
          </w:tcPr>
          <w:p>
            <w:r>
              <w:t xml:space="preserve">1819AU</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Jul 2018</w:t>
            </w:r>
          </w:p>
        </w:tc>
        <w:tc>
          <w:tcPr>
            <w:tcW w:w="2400" w:type="dxa"/>
          </w:tcPr>
          <w:p>
            <w:r>
              <w:t xml:space="preserve">31 Dec 2021</w:t>
            </w:r>
          </w:p>
        </w:tc>
        <w:tc>
          <w:tcPr>
            <w:tcW w:w="2400" w:type="dxa"/>
          </w:tcPr>
          <w:p>
            <w:r>
              <w:t xml:space="preserve">USD 682,500</w:t>
            </w:r>
          </w:p>
        </w:tc>
        <w:tc>
          <w:tcPr>
            <w:tcW w:w="2400" w:type="dxa"/>
          </w:tcPr>
          <w:p>
            <w:r>
              <w:t xml:space="preserve">Bangladesh, Nepal, Uganda, United Republic of Tanzania</w:t>
            </w:r>
          </w:p>
        </w:tc>
        <w:tc>
          <w:tcPr>
            <w:tcW w:w="2400" w:type="dxa"/>
          </w:tcPr>
          <w:p>
            <w:r>
              <w:t xml:space="preserve">Country standardized: 'Tanzania' -&gt; 'United Republic of Tanzania'.</w:t>
            </w:r>
          </w:p>
        </w:tc>
      </w:tr>
      <w:tr>
        <w:tc>
          <w:tcPr>
            <w:tcW w:w="2400" w:type="dxa"/>
          </w:tcPr>
          <w:p>
            <w:r>
              <w:t xml:space="preserve">New assistance measures for graduating Belt and Road Least DevelopedCountries toward the achievement of Agenda 2030</w:t>
            </w:r>
          </w:p>
        </w:tc>
        <w:tc>
          <w:tcPr>
            <w:tcW w:w="2400" w:type="dxa"/>
          </w:tcPr>
          <w:p>
            <w:r>
              <w:t xml:space="preserve">PDF-SDG-2018-03</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18 Nov 2020</w:t>
            </w:r>
          </w:p>
        </w:tc>
        <w:tc>
          <w:tcPr>
            <w:tcW w:w="2400" w:type="dxa"/>
          </w:tcPr>
          <w:p>
            <w:r>
              <w:t xml:space="preserve">31 Oct 2022</w:t>
            </w:r>
          </w:p>
        </w:tc>
        <w:tc>
          <w:tcPr>
            <w:tcW w:w="2400" w:type="dxa"/>
          </w:tcPr>
          <w:p>
            <w:r>
              <w:t xml:space="preserve">USD 1,054,420</w:t>
            </w:r>
          </w:p>
        </w:tc>
        <w:tc>
          <w:tcPr>
            <w:tcW w:w="2400" w:type="dxa"/>
          </w:tcPr>
          <w:p>
            <w:r>
              <w:t xml:space="preserve">Bangladesh, Cambodia, Democratic Republic of Timor-Leste, Lao People's Democratic Republic, Nepal</w:t>
            </w:r>
          </w:p>
        </w:tc>
        <w:tc>
          <w:tcPr>
            <w:tcW w:w="2400" w:type="dxa"/>
          </w:tcPr>
          <w:p>
            <w:r>
              <w:t xml:space="preserve">Country standardized: 'Lao PDR' -&gt; 'Lao People's Democratic Republic'. / Country standardized: 'Timor-Leste' -&gt; 'Democratic Republic of Timor-Leste'.</w:t>
            </w:r>
          </w:p>
        </w:tc>
      </w:tr>
      <w:tr>
        <w:tc>
          <w:tcPr>
            <w:tcW w:w="2400" w:type="dxa"/>
          </w:tcPr>
          <w:p>
            <w:r>
              <w:t xml:space="preserve">Promoting Environmentally Sustainable Transport (EST) in Asia - Formulation of National EST Strategies vis-à-vis Capacity Building for Socio-economic Concerns</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05 Jan 2015</w:t>
            </w:r>
          </w:p>
        </w:tc>
        <w:tc>
          <w:tcPr>
            <w:tcW w:w="2400" w:type="dxa"/>
          </w:tcPr>
          <w:p>
            <w:r>
              <w:t xml:space="preserve">19 Mar 2020</w:t>
            </w:r>
          </w:p>
        </w:tc>
        <w:tc>
          <w:tcPr>
            <w:tcW w:w="2400" w:type="dxa"/>
          </w:tcPr>
          <w:p>
            <w:r>
              <w:t xml:space="preserve">USD 3,010,400</w:t>
            </w:r>
          </w:p>
        </w:tc>
        <w:tc>
          <w:tcPr>
            <w:tcW w:w="2400" w:type="dxa"/>
          </w:tcPr>
          <w:p>
            <w:r>
              <w:t xml:space="preserve">Bangladesh, Cambodia, Democratic Socialist Republic of Sri Lanka, India, Indonesia, Lao People's Democratic Republic, Maldives, Nepal, Philippines, Viet Nam</w:t>
            </w:r>
          </w:p>
        </w:tc>
        <w:tc>
          <w:tcPr>
            <w:tcW w:w="2400" w:type="dxa"/>
          </w:tcPr>
          <w:p>
            <w:r>
              <w:t xml:space="preserve">Country standardized: 'Lao PDR' -&gt; 'Lao People's Democratic Republic'. / Country standardized: 'Sri Lanka' -&gt; 'Democratic Socialist Republic of Sri Lanka'.</w:t>
            </w:r>
          </w:p>
        </w:tc>
      </w:tr>
      <w:tr>
        <w:tc>
          <w:tcPr>
            <w:tcW w:w="2400" w:type="dxa"/>
          </w:tcPr>
          <w:p>
            <w:r>
              <w:t xml:space="preserve">Promotion of the 3Rs (Reduce, Reuse, and Recycle) in Asia and the Pacific Promotion of the 3Rs (Reduce, Reuse, and Recycle) in Asia and the Pacific</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08 Jan 2009</w:t>
            </w:r>
          </w:p>
        </w:tc>
        <w:tc>
          <w:tcPr>
            <w:tcW w:w="2400" w:type="dxa"/>
          </w:tcPr>
          <w:p>
            <w:r>
              <w:t xml:space="preserve">19 Dec 2020</w:t>
            </w:r>
          </w:p>
        </w:tc>
        <w:tc>
          <w:tcPr>
            <w:tcW w:w="2400" w:type="dxa"/>
          </w:tcPr>
          <w:p>
            <w:r>
              <w:t xml:space="preserve">USD 3,017,469</w:t>
            </w:r>
          </w:p>
        </w:tc>
        <w:tc>
          <w:tcPr>
            <w:tcW w:w="2400" w:type="dxa"/>
          </w:tcPr>
          <w:p>
            <w:r>
              <w:t xml:space="preserve">Bangladesh, Brunei Darussalam, Cambodia, Indonesia, Lao People's Democratic Republic, Malaysia, Myanmar, Philippines, Singapore, Thailand, Viet Nam</w:t>
            </w:r>
          </w:p>
        </w:tc>
        <w:tc>
          <w:tcPr>
            <w:tcW w:w="2400" w:type="dxa"/>
          </w:tcPr>
          <w:p>
            <w:r>
              <w:t xml:space="preserve">Country standardized: 'Lao PDR' -&gt; 'Lao People's Democratic Republic'.</w:t>
            </w:r>
          </w:p>
        </w:tc>
      </w:tr>
      <w:tr>
        <w:tc>
          <w:tcPr>
            <w:tcW w:w="2400" w:type="dxa"/>
          </w:tcPr>
          <w:p>
            <w:r>
              <w:t xml:space="preserve">Smooth transition beyond graduation for least developed countries in Africa, Asia and the Pacific in a post-COVID-19 environment</w:t>
            </w:r>
          </w:p>
        </w:tc>
        <w:tc>
          <w:tcPr>
            <w:tcW w:w="2400" w:type="dxa"/>
          </w:tcPr>
          <w:p>
            <w:r>
              <w:t xml:space="preserve">2225B</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01 Feb 2022</w:t>
            </w:r>
          </w:p>
        </w:tc>
        <w:tc>
          <w:tcPr>
            <w:tcW w:w="2400" w:type="dxa"/>
          </w:tcPr>
          <w:p>
            <w:r>
              <w:t xml:space="preserve">30 Jun 2025</w:t>
            </w:r>
          </w:p>
        </w:tc>
        <w:tc>
          <w:tcPr>
            <w:tcW w:w="2400" w:type="dxa"/>
          </w:tcPr>
          <w:p>
            <w:r>
              <w:t xml:space="preserve">USD 500,000</w:t>
            </w:r>
          </w:p>
        </w:tc>
        <w:tc>
          <w:tcPr>
            <w:tcW w:w="2400" w:type="dxa"/>
          </w:tcPr>
          <w:p>
            <w:r>
              <w:t xml:space="preserve">Bangladesh, Lao People's Democratic Republic, Senegal, Solomon Islands, Vanuatu, Zambia</w:t>
            </w:r>
          </w:p>
        </w:tc>
        <w:tc>
          <w:tcPr>
            <w:tcW w:w="2400" w:type="dxa"/>
          </w:tcPr>
          <w:p>
            <w:r>
              <w:t xml:space="preserve">Country standardized: 'Lao PDR' -&gt; 'Lao People's Democratic Republic'.</w:t>
            </w:r>
          </w:p>
        </w:tc>
      </w:tr>
      <w:tr>
        <w:tc>
          <w:tcPr>
            <w:tcW w:w="2400" w:type="dxa"/>
          </w:tcPr>
          <w:p>
            <w:r>
              <w:t xml:space="preserve">Strengthening the capacity of least developed countries to develop evidence-based, coherent and well financed strategies to implement the 2030 Agenda</w:t>
            </w:r>
          </w:p>
        </w:tc>
        <w:tc>
          <w:tcPr>
            <w:tcW w:w="2400" w:type="dxa"/>
          </w:tcPr>
          <w:p>
            <w:r>
              <w:t xml:space="preserve">PDF‐SDG‐2018-02</w:t>
            </w:r>
          </w:p>
        </w:tc>
        <w:tc>
          <w:tcPr>
            <w:tcW w:w="2400" w:type="dxa"/>
          </w:tcPr>
          <w:p>
            <w:r>
              <w:t xml:space="preserve">country</w:t>
            </w:r>
          </w:p>
        </w:tc>
        <w:tc>
          <w:tcPr>
            <w:tcW w:w="2400" w:type="dxa"/>
          </w:tcPr>
          <w:p>
            <w:r>
              <w:t xml:space="preserve">Division for Public Institutions and Digital Government, Division for Sustainable Development Goals, Economic Analysis and Policy Division, Financing for Sustainable Development Office, Statistics Division</w:t>
            </w:r>
          </w:p>
        </w:tc>
        <w:tc>
          <w:tcPr>
            <w:tcW w:w="2400" w:type="dxa"/>
          </w:tcPr>
          <w:p>
            <w:r>
              <w:t xml:space="preserve">Closed</w:t>
            </w:r>
          </w:p>
        </w:tc>
        <w:tc>
          <w:tcPr>
            <w:tcW w:w="2400" w:type="dxa"/>
          </w:tcPr>
          <w:p>
            <w:r>
              <w:t xml:space="preserve">01 Nov 2018</w:t>
            </w:r>
          </w:p>
        </w:tc>
        <w:tc>
          <w:tcPr>
            <w:tcW w:w="2400" w:type="dxa"/>
          </w:tcPr>
          <w:p>
            <w:r>
              <w:t xml:space="preserve">30 Jun 2021</w:t>
            </w:r>
          </w:p>
        </w:tc>
        <w:tc>
          <w:tcPr>
            <w:tcW w:w="2400" w:type="dxa"/>
          </w:tcPr>
          <w:p>
            <w:r>
              <w:t xml:space="preserve">USD 978,420</w:t>
            </w:r>
          </w:p>
        </w:tc>
        <w:tc>
          <w:tcPr>
            <w:tcW w:w="2400" w:type="dxa"/>
          </w:tcPr>
          <w:p>
            <w:r>
              <w:t xml:space="preserve">Bangladesh, Ethiopia, Lao People's Democratic Republic, United Republic of Tanzania</w:t>
            </w:r>
          </w:p>
        </w:tc>
        <w:tc>
          <w:tcPr>
            <w:tcW w:w="2400" w:type="dxa"/>
          </w:tcPr>
          <w:p>
            <w:r>
              <w:t xml:space="preserve">Country standardized: 'Lao PDR' -&gt; 'Lao People's Democratic Republic'. / Country standardized: 'Tanzania' -&gt; 'United Republic of Tanzania'.</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5572</w:t>
            </w:r>
          </w:p>
        </w:tc>
        <w:tc>
          <w:tcPr>
            <w:tcW w:w="2400" w:type="dxa"/>
          </w:tcPr>
          <w:p>
            <w:r>
              <w:t xml:space="preserve">Request #5572 ? 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Under consideration</w:t>
            </w:r>
          </w:p>
        </w:tc>
        <w:tc>
          <w:tcPr>
            <w:tcW w:w="2400" w:type="dxa"/>
          </w:tcPr>
          <w:p>
            <w:r>
              <w:t xml:space="preserve">Statistics Division</w:t>
            </w:r>
          </w:p>
        </w:tc>
        <w:tc>
          <w:tcPr>
            <w:tcW w:w="2400" w:type="dxa"/>
          </w:tcPr>
          <w:p>
            <w:r>
              <w:t xml:space="preserve">06 Mar 2026</w:t>
            </w:r>
          </w:p>
        </w:tc>
        <w:tc>
          <w:tcPr>
            <w:tcW w:w="2400" w:type="dxa"/>
          </w:tcPr>
          <w:p>
            <w:r>
              <w:t xml:space="preserve">06 Mar 2026</w:t>
            </w:r>
          </w:p>
        </w:tc>
        <w:tc>
          <w:tcPr>
            <w:tcW w:w="2400" w:type="dxa"/>
          </w:tcPr>
          <w:p>
            <w:r>
              <w:t xml:space="preserve">31 Mar 2027</w:t>
            </w:r>
          </w:p>
        </w:tc>
        <w:tc>
          <w:tcPr>
            <w:tcW w:w="2400" w:type="dxa"/>
          </w:tcPr>
          <w:p>
            <w:r>
              <w:t xml:space="preserve">Omar Seidu | omar.seidu@statsghana.gov.gh</w:t>
            </w:r>
          </w:p>
        </w:tc>
        <w:tc>
          <w:tcPr>
            <w:tcW w:w="2400" w:type="dxa"/>
          </w:tcPr>
          <w:p>
            <w:r>
              <w:t xml:space="preserve">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
            </w:r>
          </w:p>
        </w:tc>
        <w:tc>
          <w:tcPr>
            <w:tcW w:w="2400" w:type="dxa"/>
          </w:tcPr>
          <w:p>
            <w:r>
              <w:t xml:space="preserve"/>
            </w:r>
          </w:p>
        </w:tc>
      </w:tr>
      <w:tr>
        <w:tc>
          <w:tcPr>
            <w:tcW w:w="2400" w:type="dxa"/>
          </w:tcPr>
          <w:p>
            <w:r>
              <w:t xml:space="preserve">5436</w:t>
            </w:r>
          </w:p>
        </w:tc>
        <w:tc>
          <w:tcPr>
            <w:tcW w:w="2400" w:type="dxa"/>
          </w:tcPr>
          <w:p>
            <w:r>
              <w:t xml:space="preserve">Request #5436 ? The Government of Bangladesh requests continued and enhanced technical assistance to support its LDC graduation in November 2026 and the effective implementation of its Smooth Transition Strategy (STS). Priority support areas include strengthening trade negotiation capacity amid expanding bilateral and regional agreements; assessing and managing the impacts of withdrawing LDC-specific support measures (such as DFQF market access and the TRIPS waiver); and supporting environmentally and socially sustainable structural transformation beyond the RMG sector. Bangladesh also seeks an independent Graduation Readiness Assessment, to be led by OHRLLS (with possible collaboration from UNCTAD), to address domestic concerns and inform policy dialogue with the private sector, with overall support coordinated by UN DESA (CDP Secretariat) in collaboration with other relevant UN partners.</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25 Nov 2025</w:t>
            </w:r>
          </w:p>
        </w:tc>
        <w:tc>
          <w:tcPr>
            <w:tcW w:w="2400" w:type="dxa"/>
          </w:tcPr>
          <w:p>
            <w:r>
              <w:t xml:space="preserve">15 Jan 2026</w:t>
            </w:r>
          </w:p>
        </w:tc>
        <w:tc>
          <w:tcPr>
            <w:tcW w:w="2400" w:type="dxa"/>
          </w:tcPr>
          <w:p>
            <w:r>
              <w:t xml:space="preserve">31 Dec 2026</w:t>
            </w:r>
          </w:p>
        </w:tc>
        <w:tc>
          <w:tcPr>
            <w:tcW w:w="2400" w:type="dxa"/>
          </w:tcPr>
          <w:p>
            <w:r>
              <w:t xml:space="preserve">A. H. M. Jahangi | ajahangi007@yahoo.com</w:t>
            </w:r>
          </w:p>
        </w:tc>
        <w:tc>
          <w:tcPr>
            <w:tcW w:w="2400" w:type="dxa"/>
          </w:tcPr>
          <w:p>
            <w:r>
              <w:t xml:space="preserve">The Government of Bangladesh requests continued and enhanced technical assistance to support its LDC graduation in November 2026 and the effective implementation of its Smooth Transition Strategy (STS). Priority support areas include strengthening trade negotiation capacity amid expanding bilateral and regional agreements; assessing and managing the impacts of withdrawing LDC-specific support measures (such as DFQF market access and the TRIPS waiver); and supporting environmentally and socially sustainable structural transformation beyond the RMG sector. Bangladesh also seeks an independent Graduation Readiness Assessment, to be led by OHRLLS (with possible collaboration from UNCTAD), to address domestic concerns and inform policy dialogue with the private sector, with overall support coordinated by UN DESA (CDP Secretariat) in collaboration with other relevant UN partners.</w:t>
            </w:r>
          </w:p>
        </w:tc>
        <w:tc>
          <w:tcPr>
            <w:tcW w:w="2400" w:type="dxa"/>
          </w:tcPr>
          <w:p>
            <w:r>
              <w:t xml:space="preserve"/>
            </w:r>
          </w:p>
        </w:tc>
        <w:tc>
          <w:tcPr>
            <w:tcW w:w="2400" w:type="dxa"/>
          </w:tcPr>
          <w:p>
            <w:r>
              <w:t xml:space="preserve"/>
            </w:r>
          </w:p>
        </w:tc>
      </w:tr>
      <w:tr>
        <w:tc>
          <w:tcPr>
            <w:tcW w:w="2400" w:type="dxa"/>
          </w:tcPr>
          <w:p>
            <w:r>
              <w:t xml:space="preserve">5352</w:t>
            </w:r>
          </w:p>
        </w:tc>
        <w:tc>
          <w:tcPr>
            <w:tcW w:w="2400" w:type="dxa"/>
          </w:tcPr>
          <w:p>
            <w:r>
              <w:t xml:space="preserve">Request #5352 ? 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27 May 2025</w:t>
            </w:r>
          </w:p>
        </w:tc>
        <w:tc>
          <w:tcPr>
            <w:tcW w:w="2400" w:type="dxa"/>
          </w:tcPr>
          <w:p>
            <w:r>
              <w:t xml:space="preserve">25 Aug 2025</w:t>
            </w:r>
          </w:p>
        </w:tc>
        <w:tc>
          <w:tcPr>
            <w:tcW w:w="2400" w:type="dxa"/>
          </w:tcPr>
          <w:p>
            <w:r>
              <w:t xml:space="preserve">29 Aug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5165</w:t>
            </w:r>
          </w:p>
        </w:tc>
        <w:tc>
          <w:tcPr>
            <w:tcW w:w="2400" w:type="dxa"/>
          </w:tcPr>
          <w:p>
            <w:r>
              <w:t xml:space="preserve">Request #5165 ? DESA/DISD conducted a pilot training of government officials and other key stakeholders based on the SDP toolkit in a national training workshop in Ghana in 2023 upon a request from Government of Ghana. In 2024, capacity building workshops based on several modules of the UN SDP toolkit were conducted in South Africa and Namibia. For 2025, the Government of Bangladesh requested assistance in organizing a training workshop using the SDP UN toolkit.</w:t>
            </w:r>
          </w:p>
        </w:tc>
        <w:tc>
          <w:tcPr>
            <w:tcW w:w="2400" w:type="dxa"/>
          </w:tcPr>
          <w:p>
            <w:r>
              <w:t xml:space="preserve">Completed</w:t>
            </w:r>
          </w:p>
        </w:tc>
        <w:tc>
          <w:tcPr>
            <w:tcW w:w="2400" w:type="dxa"/>
          </w:tcPr>
          <w:p>
            <w:r>
              <w:t xml:space="preserve">Division for Inclusive Social Development</w:t>
            </w:r>
          </w:p>
        </w:tc>
        <w:tc>
          <w:tcPr>
            <w:tcW w:w="2400" w:type="dxa"/>
          </w:tcPr>
          <w:p>
            <w:r>
              <w:t xml:space="preserve">05 Dec 2024</w:t>
            </w:r>
          </w:p>
        </w:tc>
        <w:tc>
          <w:tcPr>
            <w:tcW w:w="2400" w:type="dxa"/>
          </w:tcPr>
          <w:p>
            <w:r>
              <w:t xml:space="preserve">01 Jan 2025</w:t>
            </w:r>
          </w:p>
        </w:tc>
        <w:tc>
          <w:tcPr>
            <w:tcW w:w="2400" w:type="dxa"/>
          </w:tcPr>
          <w:p>
            <w:r>
              <w:t xml:space="preserve">30 Apr 2025</w:t>
            </w:r>
          </w:p>
        </w:tc>
        <w:tc>
          <w:tcPr>
            <w:tcW w:w="2400" w:type="dxa"/>
          </w:tcPr>
          <w:p>
            <w:r>
              <w:t xml:space="preserve">Md. Shahidul Islam | ddphysical@gmail.com</w:t>
            </w:r>
          </w:p>
        </w:tc>
        <w:tc>
          <w:tcPr>
            <w:tcW w:w="2400" w:type="dxa"/>
          </w:tcPr>
          <w:p>
            <w:r>
              <w:t xml:space="preserve">DESA/DISD conducted a pilot training of government officials and other key stakeholders based on the SDP toolkit in a national training workshop in Ghana in 2023 upon a request from Government of Ghana. In 2024, capacity building workshops based on several modules of the UN SDP toolkit were conducted in South Africa and Namibia. For 2025, the Government of Bangladesh requested assistance in organizing a training workshop using the SDP UN toolkit.</w:t>
            </w:r>
          </w:p>
        </w:tc>
        <w:tc>
          <w:tcPr>
            <w:tcW w:w="2400" w:type="dxa"/>
          </w:tcPr>
          <w:p>
            <w:r>
              <w:t xml:space="preserve"/>
            </w:r>
          </w:p>
        </w:tc>
        <w:tc>
          <w:tcPr>
            <w:tcW w:w="2400" w:type="dxa"/>
          </w:tcPr>
          <w:p>
            <w:r>
              <w:t xml:space="preserve"/>
            </w:r>
          </w:p>
        </w:tc>
      </w:tr>
      <w:tr>
        <w:tc>
          <w:tcPr>
            <w:tcW w:w="2400" w:type="dxa"/>
          </w:tcPr>
          <w:p>
            <w:r>
              <w:t xml:space="preserve">4847</w:t>
            </w:r>
          </w:p>
        </w:tc>
        <w:tc>
          <w:tcPr>
            <w:tcW w:w="2400" w:type="dxa"/>
          </w:tcPr>
          <w:p>
            <w:r>
              <w:t xml:space="preserve">Request #4847 ? 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Completed</w:t>
            </w:r>
          </w:p>
        </w:tc>
        <w:tc>
          <w:tcPr>
            <w:tcW w:w="2400" w:type="dxa"/>
          </w:tcPr>
          <w:p>
            <w:r>
              <w:t xml:space="preserve">Statistics Division</w:t>
            </w:r>
          </w:p>
        </w:tc>
        <w:tc>
          <w:tcPr>
            <w:tcW w:w="2400" w:type="dxa"/>
          </w:tcPr>
          <w:p>
            <w:r>
              <w:t xml:space="preserve">22 Jan 2024</w:t>
            </w:r>
          </w:p>
        </w:tc>
        <w:tc>
          <w:tcPr>
            <w:tcW w:w="2400" w:type="dxa"/>
          </w:tcPr>
          <w:p>
            <w:r>
              <w:t xml:space="preserve"/>
            </w:r>
          </w:p>
        </w:tc>
        <w:tc>
          <w:tcPr>
            <w:tcW w:w="2400" w:type="dxa"/>
          </w:tcPr>
          <w:p>
            <w:r>
              <w:t xml:space="preserve">14 Mar 2024</w:t>
            </w:r>
          </w:p>
        </w:tc>
        <w:tc>
          <w:tcPr>
            <w:tcW w:w="2400" w:type="dxa"/>
          </w:tcPr>
          <w:p>
            <w:r>
              <w:t xml:space="preserve">Pedro Farinas | farinas@un.org</w:t>
            </w:r>
          </w:p>
        </w:tc>
        <w:tc>
          <w:tcPr>
            <w:tcW w:w="2400" w:type="dxa"/>
          </w:tcPr>
          <w:p>
            <w:r>
              <w:t xml:space="preserve">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3974</w:t>
            </w:r>
          </w:p>
        </w:tc>
        <w:tc>
          <w:tcPr>
            <w:tcW w:w="2400" w:type="dxa"/>
          </w:tcPr>
          <w:p>
            <w:r>
              <w:t xml:space="preserve">Request #3974 ? 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Completed</w:t>
            </w:r>
          </w:p>
        </w:tc>
        <w:tc>
          <w:tcPr>
            <w:tcW w:w="2400" w:type="dxa"/>
          </w:tcPr>
          <w:p>
            <w:r>
              <w:t xml:space="preserve">Statistics Division</w:t>
            </w:r>
          </w:p>
        </w:tc>
        <w:tc>
          <w:tcPr>
            <w:tcW w:w="2400" w:type="dxa"/>
          </w:tcPr>
          <w:p>
            <w:r>
              <w:t xml:space="preserve">21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
            </w:r>
          </w:p>
        </w:tc>
        <w:tc>
          <w:tcPr>
            <w:tcW w:w="2400" w:type="dxa"/>
          </w:tcPr>
          <w:p>
            <w:r>
              <w:t xml:space="preserve"/>
            </w:r>
          </w:p>
        </w:tc>
      </w:tr>
      <w:tr>
        <w:tc>
          <w:tcPr>
            <w:tcW w:w="2400" w:type="dxa"/>
          </w:tcPr>
          <w:p>
            <w:r>
              <w:t xml:space="preserve">4760</w:t>
            </w:r>
          </w:p>
        </w:tc>
        <w:tc>
          <w:tcPr>
            <w:tcW w:w="2400" w:type="dxa"/>
          </w:tcPr>
          <w:p>
            <w:r>
              <w:t xml:space="preserve">Request #4760 ? Request from that Asia-Pacific regional office of UNFPA for a joint DESA-UNFPA-US Census Bureau regional workshop on population projections to take place in Thailand, 16-20 October 2023.</w:t>
            </w:r>
          </w:p>
        </w:tc>
        <w:tc>
          <w:tcPr>
            <w:tcW w:w="2400" w:type="dxa"/>
          </w:tcPr>
          <w:p>
            <w:r>
              <w:t xml:space="preserve">Completed</w:t>
            </w:r>
          </w:p>
        </w:tc>
        <w:tc>
          <w:tcPr>
            <w:tcW w:w="2400" w:type="dxa"/>
          </w:tcPr>
          <w:p>
            <w:r>
              <w:t xml:space="preserve">Population Division</w:t>
            </w:r>
          </w:p>
        </w:tc>
        <w:tc>
          <w:tcPr>
            <w:tcW w:w="2400" w:type="dxa"/>
          </w:tcPr>
          <w:p>
            <w:r>
              <w:t xml:space="preserve">25 Aug 2023</w:t>
            </w:r>
          </w:p>
        </w:tc>
        <w:tc>
          <w:tcPr>
            <w:tcW w:w="2400" w:type="dxa"/>
          </w:tcPr>
          <w:p>
            <w:r>
              <w:t xml:space="preserve">12 Oct 2023</w:t>
            </w:r>
          </w:p>
        </w:tc>
        <w:tc>
          <w:tcPr>
            <w:tcW w:w="2400" w:type="dxa"/>
          </w:tcPr>
          <w:p>
            <w:r>
              <w:t xml:space="preserve">20 Oct 2023</w:t>
            </w:r>
          </w:p>
        </w:tc>
        <w:tc>
          <w:tcPr>
            <w:tcW w:w="2400" w:type="dxa"/>
          </w:tcPr>
          <w:p>
            <w:r>
              <w:t xml:space="preserve">Christophe Lefranc | lefranc@unfpa.org</w:t>
            </w:r>
          </w:p>
        </w:tc>
        <w:tc>
          <w:tcPr>
            <w:tcW w:w="2400" w:type="dxa"/>
          </w:tcPr>
          <w:p>
            <w:r>
              <w:t xml:space="preserve">Request from that Asia-Pacific regional office of UNFPA for a joint DESA-UNFPA-US Census Bureau regional workshop on population projections to take place in Thailand, 16-20 October 2023.</w:t>
            </w:r>
          </w:p>
        </w:tc>
        <w:tc>
          <w:tcPr>
            <w:tcW w:w="2400" w:type="dxa"/>
          </w:tcPr>
          <w:p>
            <w:r>
              <w:t xml:space="preserve">Country standardized: 'Sri Lanka' -&gt; 'Democratic Socialist Republic of Sri Lanka'. / Country standardized: 'Timor-Leste' -&gt; 'Democratic Republic of Timor-Leste'.</w:t>
            </w:r>
          </w:p>
        </w:tc>
        <w:tc>
          <w:tcPr>
            <w:tcW w:w="2400" w:type="dxa"/>
          </w:tcPr>
          <w:p>
            <w:r>
              <w:t xml:space="preserve"/>
            </w:r>
          </w:p>
        </w:tc>
      </w:tr>
      <w:tr>
        <w:tc>
          <w:tcPr>
            <w:tcW w:w="2400" w:type="dxa"/>
          </w:tcPr>
          <w:p>
            <w:r>
              <w:t xml:space="preserve">4713</w:t>
            </w:r>
          </w:p>
        </w:tc>
        <w:tc>
          <w:tcPr>
            <w:tcW w:w="2400" w:type="dxa"/>
          </w:tcPr>
          <w:p>
            <w:r>
              <w:t xml:space="preserve">Request #4713 ? DPIDG has been requested by the Government of Bangladesh, Information and Communication Technology Division, Aspire to Innovate (a2i) Programme to do a National Data Governance Baseline Study and a related workshop.</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10 Jan 2023</w:t>
            </w:r>
          </w:p>
        </w:tc>
        <w:tc>
          <w:tcPr>
            <w:tcW w:w="2400" w:type="dxa"/>
          </w:tcPr>
          <w:p>
            <w:r>
              <w:t xml:space="preserve">02 Jan 2023</w:t>
            </w:r>
          </w:p>
        </w:tc>
        <w:tc>
          <w:tcPr>
            <w:tcW w:w="2400" w:type="dxa"/>
          </w:tcPr>
          <w:p>
            <w:r>
              <w:t xml:space="preserve">31 Mar 2023</w:t>
            </w:r>
          </w:p>
        </w:tc>
        <w:tc>
          <w:tcPr>
            <w:tcW w:w="2400" w:type="dxa"/>
          </w:tcPr>
          <w:p>
            <w:r>
              <w:t xml:space="preserve">Dr. Dewan M. Humayun Kabir | kwok@un.org</w:t>
            </w:r>
          </w:p>
        </w:tc>
        <w:tc>
          <w:tcPr>
            <w:tcW w:w="2400" w:type="dxa"/>
          </w:tcPr>
          <w:p>
            <w:r>
              <w:t xml:space="preserve">DPIDG has been requested by the Government of Bangladesh, Information and Communication Technology Division, Aspire to Innovate (a2i) Programme to do a National Data Governance Baseline Study and a related workshop.</w:t>
            </w:r>
          </w:p>
        </w:tc>
        <w:tc>
          <w:tcPr>
            <w:tcW w:w="2400" w:type="dxa"/>
          </w:tcPr>
          <w:p>
            <w:r>
              <w:t xml:space="preserve"/>
            </w:r>
          </w:p>
        </w:tc>
        <w:tc>
          <w:tcPr>
            <w:tcW w:w="2400" w:type="dxa"/>
          </w:tcPr>
          <w:p>
            <w:r>
              <w:t xml:space="preserve"/>
            </w:r>
          </w:p>
        </w:tc>
      </w:tr>
      <w:tr>
        <w:tc>
          <w:tcPr>
            <w:tcW w:w="2400" w:type="dxa"/>
          </w:tcPr>
          <w:p>
            <w:r>
              <w:t xml:space="preserve">4716</w:t>
            </w:r>
          </w:p>
        </w:tc>
        <w:tc>
          <w:tcPr>
            <w:tcW w:w="2400" w:type="dxa"/>
          </w:tcPr>
          <w:p>
            <w:r>
              <w:t xml:space="preserve">Request #4716 ? 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Completed</w:t>
            </w:r>
          </w:p>
        </w:tc>
        <w:tc>
          <w:tcPr>
            <w:tcW w:w="2400" w:type="dxa"/>
          </w:tcPr>
          <w:p>
            <w:r>
              <w:t xml:space="preserve">Statistics Division</w:t>
            </w:r>
          </w:p>
        </w:tc>
        <w:tc>
          <w:tcPr>
            <w:tcW w:w="2400" w:type="dxa"/>
          </w:tcPr>
          <w:p>
            <w:r>
              <w:t xml:space="preserve">13 Jan 2023</w:t>
            </w:r>
          </w:p>
        </w:tc>
        <w:tc>
          <w:tcPr>
            <w:tcW w:w="2400" w:type="dxa"/>
          </w:tcPr>
          <w:p>
            <w:r>
              <w:t xml:space="preserve">16 Jan 2023</w:t>
            </w:r>
          </w:p>
        </w:tc>
        <w:tc>
          <w:tcPr>
            <w:tcW w:w="2400" w:type="dxa"/>
          </w:tcPr>
          <w:p>
            <w:r>
              <w:t xml:space="preserve">31 Dec 2023</w:t>
            </w:r>
          </w:p>
        </w:tc>
        <w:tc>
          <w:tcPr>
            <w:tcW w:w="2400" w:type="dxa"/>
          </w:tcPr>
          <w:p>
            <w:r>
              <w:t xml:space="preserve">Matthias Reister | reister@un.org</w:t>
            </w:r>
          </w:p>
        </w:tc>
        <w:tc>
          <w:tcPr>
            <w:tcW w:w="2400" w:type="dxa"/>
          </w:tcPr>
          <w:p>
            <w:r>
              <w:t xml:space="preserve">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
            </w:r>
          </w:p>
        </w:tc>
        <w:tc>
          <w:tcPr>
            <w:tcW w:w="2400" w:type="dxa"/>
          </w:tcPr>
          <w:p>
            <w:r>
              <w:t xml:space="preserve"/>
            </w:r>
          </w:p>
        </w:tc>
      </w:tr>
      <w:tr>
        <w:tc>
          <w:tcPr>
            <w:tcW w:w="2400" w:type="dxa"/>
          </w:tcPr>
          <w:p>
            <w:r>
              <w:t xml:space="preserve">4723</w:t>
            </w:r>
          </w:p>
        </w:tc>
        <w:tc>
          <w:tcPr>
            <w:tcW w:w="2400" w:type="dxa"/>
          </w:tcPr>
          <w:p>
            <w:r>
              <w:t xml:space="preserve">Request #4723 ? DPIDG has been requested by the Ministry of Planning, Bangladesh for support in co-creating a toolkit on strategic foresight.</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22 Nov 2022</w:t>
            </w:r>
          </w:p>
        </w:tc>
        <w:tc>
          <w:tcPr>
            <w:tcW w:w="2400" w:type="dxa"/>
          </w:tcPr>
          <w:p>
            <w:r>
              <w:t xml:space="preserve">01 May 2023</w:t>
            </w:r>
          </w:p>
        </w:tc>
        <w:tc>
          <w:tcPr>
            <w:tcW w:w="2400" w:type="dxa"/>
          </w:tcPr>
          <w:p>
            <w:r>
              <w:t xml:space="preserve">31 Oct 2023</w:t>
            </w:r>
          </w:p>
        </w:tc>
        <w:tc>
          <w:tcPr>
            <w:tcW w:w="2400" w:type="dxa"/>
          </w:tcPr>
          <w:p>
            <w:r>
              <w:t xml:space="preserve">Sabir Chowdhury | saber.chowdhury@gmail.com</w:t>
            </w:r>
          </w:p>
        </w:tc>
        <w:tc>
          <w:tcPr>
            <w:tcW w:w="2400" w:type="dxa"/>
          </w:tcPr>
          <w:p>
            <w:r>
              <w:t xml:space="preserve">DPIDG has been requested by the Ministry of Planning, Bangladesh for support in co-creating a toolkit on strategic foresight.</w:t>
            </w:r>
          </w:p>
        </w:tc>
        <w:tc>
          <w:tcPr>
            <w:tcW w:w="2400" w:type="dxa"/>
          </w:tcPr>
          <w:p>
            <w:r>
              <w:t xml:space="preserve"/>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End date 2022-01-12 is before start date 2022-06-01.</w:t>
            </w:r>
          </w:p>
        </w:tc>
      </w:tr>
      <w:tr>
        <w:tc>
          <w:tcPr>
            <w:tcW w:w="2400" w:type="dxa"/>
          </w:tcPr>
          <w:p>
            <w:r>
              <w:t xml:space="preserve">4748</w:t>
            </w:r>
          </w:p>
        </w:tc>
        <w:tc>
          <w:tcPr>
            <w:tcW w:w="2400" w:type="dxa"/>
          </w:tcPr>
          <w:p>
            <w:r>
              <w:t xml:space="preserve">Request #4748 ? DPIDG was requested by the Government of Bangladesh to enhance institutional capacity, to implement pragmatic solutions, and to enhance global and regional dialogue and cooperation by organizing a Virtual Workshop on Regulatory Sandboxes for Digital Technologies on 13 June 2022.</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Feb 2022</w:t>
            </w:r>
          </w:p>
        </w:tc>
        <w:tc>
          <w:tcPr>
            <w:tcW w:w="2400" w:type="dxa"/>
          </w:tcPr>
          <w:p>
            <w:r>
              <w:t xml:space="preserve">13 Jun 2022</w:t>
            </w:r>
          </w:p>
        </w:tc>
        <w:tc>
          <w:tcPr>
            <w:tcW w:w="2400" w:type="dxa"/>
          </w:tcPr>
          <w:p>
            <w:r>
              <w:t xml:space="preserve">22 Jun 2022</w:t>
            </w:r>
          </w:p>
        </w:tc>
        <w:tc>
          <w:tcPr>
            <w:tcW w:w="2400" w:type="dxa"/>
          </w:tcPr>
          <w:p>
            <w:r>
              <w:t xml:space="preserve">Several | director3@pmo.gov.bd</w:t>
            </w:r>
          </w:p>
        </w:tc>
        <w:tc>
          <w:tcPr>
            <w:tcW w:w="2400" w:type="dxa"/>
          </w:tcPr>
          <w:p>
            <w:r>
              <w:t xml:space="preserve">DPIDG was requested by the Government of Bangladesh to enhance institutional capacity, to implement pragmatic solutions, and to enhance global and regional dialogue and cooperation by organizing a Virtual Workshop on Regulatory Sandboxes for Digital Technologies on 13 June 2022.</w:t>
            </w:r>
          </w:p>
        </w:tc>
        <w:tc>
          <w:tcPr>
            <w:tcW w:w="2400" w:type="dxa"/>
          </w:tcPr>
          <w:p>
            <w:r>
              <w:t xml:space="preserve"/>
            </w:r>
          </w:p>
        </w:tc>
        <w:tc>
          <w:tcPr>
            <w:tcW w:w="2400" w:type="dxa"/>
          </w:tcPr>
          <w:p>
            <w:r>
              <w:t xml:space="preserve"/>
            </w:r>
          </w:p>
        </w:tc>
      </w:tr>
      <w:tr>
        <w:tc>
          <w:tcPr>
            <w:tcW w:w="2400" w:type="dxa"/>
          </w:tcPr>
          <w:p>
            <w:r>
              <w:t xml:space="preserve">4296</w:t>
            </w:r>
          </w:p>
        </w:tc>
        <w:tc>
          <w:tcPr>
            <w:tcW w:w="2400" w:type="dxa"/>
          </w:tcPr>
          <w:p>
            <w:r>
              <w:t xml:space="preserve">Request #4296 ? Request for technical assistance and policy support on infrastructure asset management at local government institutions in Bangladesh.</w:t>
            </w:r>
          </w:p>
        </w:tc>
        <w:tc>
          <w:tcPr>
            <w:tcW w:w="2400" w:type="dxa"/>
          </w:tcPr>
          <w:p>
            <w:r>
              <w:t xml:space="preserve">Completed</w:t>
            </w:r>
          </w:p>
        </w:tc>
        <w:tc>
          <w:tcPr>
            <w:tcW w:w="2400" w:type="dxa"/>
          </w:tcPr>
          <w:p>
            <w:r>
              <w:t xml:space="preserve">Financing for Sustainable Development Office</w:t>
            </w:r>
          </w:p>
        </w:tc>
        <w:tc>
          <w:tcPr>
            <w:tcW w:w="2400" w:type="dxa"/>
          </w:tcPr>
          <w:p>
            <w:r>
              <w:t xml:space="preserve">15 Oct 2022</w:t>
            </w:r>
          </w:p>
        </w:tc>
        <w:tc>
          <w:tcPr>
            <w:tcW w:w="2400" w:type="dxa"/>
          </w:tcPr>
          <w:p>
            <w:r>
              <w:t xml:space="preserve">01 Dec 2023</w:t>
            </w:r>
          </w:p>
        </w:tc>
        <w:tc>
          <w:tcPr>
            <w:tcW w:w="2400" w:type="dxa"/>
          </w:tcPr>
          <w:p>
            <w:r>
              <w:t xml:space="preserve">31 Dec 2023</w:t>
            </w:r>
          </w:p>
        </w:tc>
        <w:tc>
          <w:tcPr>
            <w:tcW w:w="2400" w:type="dxa"/>
          </w:tcPr>
          <w:p>
            <w:r>
              <w:t xml:space="preserve">Abdul Mansur Md. Faizullah, ndc | md@bmdfgov.bd</w:t>
            </w:r>
          </w:p>
        </w:tc>
        <w:tc>
          <w:tcPr>
            <w:tcW w:w="2400" w:type="dxa"/>
          </w:tcPr>
          <w:p>
            <w:r>
              <w:t xml:space="preserve">Request for technical assistance and policy support on infrastructure asset management at local government institutions in Bangladesh.</w:t>
            </w:r>
          </w:p>
        </w:tc>
        <w:tc>
          <w:tcPr>
            <w:tcW w:w="2400" w:type="dxa"/>
          </w:tcPr>
          <w:p>
            <w:r>
              <w:t xml:space="preserve"/>
            </w:r>
          </w:p>
        </w:tc>
        <w:tc>
          <w:tcPr>
            <w:tcW w:w="2400" w:type="dxa"/>
          </w:tcPr>
          <w:p>
            <w:r>
              <w:t xml:space="preserve"/>
            </w:r>
          </w:p>
        </w:tc>
      </w:tr>
      <w:tr>
        <w:tc>
          <w:tcPr>
            <w:tcW w:w="2400" w:type="dxa"/>
          </w:tcPr>
          <w:p>
            <w:r>
              <w:t xml:space="preserve">4227</w:t>
            </w:r>
          </w:p>
        </w:tc>
        <w:tc>
          <w:tcPr>
            <w:tcW w:w="2400" w:type="dxa"/>
          </w:tcPr>
          <w:p>
            <w:r>
              <w:t xml:space="preserve">Request #4227 ? 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Completed</w:t>
            </w:r>
          </w:p>
        </w:tc>
        <w:tc>
          <w:tcPr>
            <w:tcW w:w="2400" w:type="dxa"/>
          </w:tcPr>
          <w:p>
            <w:r>
              <w:t xml:space="preserve">Statistics Division</w:t>
            </w:r>
          </w:p>
        </w:tc>
        <w:tc>
          <w:tcPr>
            <w:tcW w:w="2400" w:type="dxa"/>
          </w:tcPr>
          <w:p>
            <w:r>
              <w:t xml:space="preserve">30 Jun 2022</w:t>
            </w:r>
          </w:p>
        </w:tc>
        <w:tc>
          <w:tcPr>
            <w:tcW w:w="2400" w:type="dxa"/>
          </w:tcPr>
          <w:p>
            <w:r>
              <w:t xml:space="preserve">01 Sept 2022</w:t>
            </w:r>
          </w:p>
        </w:tc>
        <w:tc>
          <w:tcPr>
            <w:tcW w:w="2400" w:type="dxa"/>
          </w:tcPr>
          <w:p>
            <w:r>
              <w:t xml:space="preserve">31 Dec 2022</w:t>
            </w:r>
          </w:p>
        </w:tc>
        <w:tc>
          <w:tcPr>
            <w:tcW w:w="2400" w:type="dxa"/>
          </w:tcPr>
          <w:p>
            <w:r>
              <w:t xml:space="preserve">Matthias Reister | reister@un.org</w:t>
            </w:r>
          </w:p>
        </w:tc>
        <w:tc>
          <w:tcPr>
            <w:tcW w:w="2400" w:type="dxa"/>
          </w:tcPr>
          <w:p>
            <w:r>
              <w:t xml:space="preserve">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
            </w:r>
          </w:p>
        </w:tc>
        <w:tc>
          <w:tcPr>
            <w:tcW w:w="2400" w:type="dxa"/>
          </w:tcPr>
          <w:p>
            <w:r>
              <w:t xml:space="preserve"/>
            </w:r>
          </w:p>
        </w:tc>
      </w:tr>
      <w:tr>
        <w:tc>
          <w:tcPr>
            <w:tcW w:w="2400" w:type="dxa"/>
          </w:tcPr>
          <w:p>
            <w:r>
              <w:t xml:space="preserve">2596</w:t>
            </w:r>
          </w:p>
        </w:tc>
        <w:tc>
          <w:tcPr>
            <w:tcW w:w="2400" w:type="dxa"/>
          </w:tcPr>
          <w:p>
            <w:r>
              <w:t xml:space="preserve">Request #2596 ? DPADM was requested by the Government of Bangladesh to hold a National Workshop on â€œEvidence-based and data-informed ICT/e-government policies for advancing public service delivery and accountability in supporting the implementation of Sustainable Development Goalsâ€.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10 Jan 2017</w:t>
            </w:r>
          </w:p>
        </w:tc>
        <w:tc>
          <w:tcPr>
            <w:tcW w:w="2400" w:type="dxa"/>
          </w:tcPr>
          <w:p>
            <w:r>
              <w:t xml:space="preserve">06 Jun 2017</w:t>
            </w:r>
          </w:p>
        </w:tc>
        <w:tc>
          <w:tcPr>
            <w:tcW w:w="2400" w:type="dxa"/>
          </w:tcPr>
          <w:p>
            <w:r>
              <w:t xml:space="preserve">07 Jun 2017</w:t>
            </w:r>
          </w:p>
        </w:tc>
        <w:tc>
          <w:tcPr>
            <w:tcW w:w="2400" w:type="dxa"/>
          </w:tcPr>
          <w:p>
            <w:r>
              <w:t xml:space="preserve">na | na@gmail.com</w:t>
            </w:r>
          </w:p>
        </w:tc>
        <w:tc>
          <w:tcPr>
            <w:tcW w:w="2400" w:type="dxa"/>
          </w:tcPr>
          <w:p>
            <w:r>
              <w:t xml:space="preserve">DPADM was requested by the Government of Bangladesh to hold a National Workshop on â€œEvidence-based and data-informed ICT/e-government policies for advancing public service delivery and accountability in supporting the implementation of Sustainable Development Goalsâ€.</w:t>
            </w:r>
          </w:p>
        </w:tc>
        <w:tc>
          <w:tcPr>
            <w:tcW w:w="2400" w:type="dxa"/>
          </w:tcPr>
          <w:p>
            <w:r>
              <w:t xml:space="preserve"/>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4088</w:t>
            </w:r>
          </w:p>
        </w:tc>
        <w:tc>
          <w:tcPr>
            <w:tcW w:w="2400" w:type="dxa"/>
          </w:tcPr>
          <w:p>
            <w:r>
              <w:t xml:space="preserve">Request #4088 ? DPIDG was requested by BPATC, Bangladesh,  to conduct training sessions during their management programme on the "Need for Changing Mindsets to Achieve the SDGs" or the topic of your choice.  / 594_73rd_FTC_COURSE_CURRICULUM_BROCHURE.pdf (bpatc.org.bd)</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02 Mar 2022</w:t>
            </w:r>
          </w:p>
        </w:tc>
        <w:tc>
          <w:tcPr>
            <w:tcW w:w="2400" w:type="dxa"/>
          </w:tcPr>
          <w:p>
            <w:r>
              <w:t xml:space="preserve">20 Feb 2022</w:t>
            </w:r>
          </w:p>
        </w:tc>
        <w:tc>
          <w:tcPr>
            <w:tcW w:w="2400" w:type="dxa"/>
          </w:tcPr>
          <w:p>
            <w:r>
              <w:t xml:space="preserve">08 Aug 2022</w:t>
            </w:r>
          </w:p>
        </w:tc>
        <w:tc>
          <w:tcPr>
            <w:tcW w:w="2400" w:type="dxa"/>
          </w:tcPr>
          <w:p>
            <w:r>
              <w:t xml:space="preserve">Md. Siddiqur Rahman | mizanrahman6501@gmail.com</w:t>
            </w:r>
          </w:p>
        </w:tc>
        <w:tc>
          <w:tcPr>
            <w:tcW w:w="2400" w:type="dxa"/>
          </w:tcPr>
          <w:p>
            <w:r>
              <w:t xml:space="preserve">DPIDG was requested by BPATC, Bangladesh,  to conduct training sessions during their management programme on the "Need for Changing Mindsets to Achieve the SDGs" or the topic of your choice.  / 594_73rd_FTC_COURSE_CURRICULUM_BROCHURE.pdf (bpatc.org.bd)</w:t>
            </w:r>
          </w:p>
        </w:tc>
        <w:tc>
          <w:tcPr>
            <w:tcW w:w="2400" w:type="dxa"/>
          </w:tcPr>
          <w:p>
            <w:r>
              <w:t xml:space="preserve"/>
            </w:r>
          </w:p>
        </w:tc>
        <w:tc>
          <w:tcPr>
            <w:tcW w:w="2400" w:type="dxa"/>
          </w:tcPr>
          <w:p>
            <w:r>
              <w:t xml:space="preserve"/>
            </w:r>
          </w:p>
        </w:tc>
      </w:tr>
      <w:tr>
        <w:tc>
          <w:tcPr>
            <w:tcW w:w="2400" w:type="dxa"/>
          </w:tcPr>
          <w:p>
            <w:r>
              <w:t xml:space="preserve">4085</w:t>
            </w:r>
          </w:p>
        </w:tc>
        <w:tc>
          <w:tcPr>
            <w:tcW w:w="2400" w:type="dxa"/>
          </w:tcPr>
          <w:p>
            <w:r>
              <w:t xml:space="preserve">Request #4085 ? 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Completed</w:t>
            </w:r>
          </w:p>
        </w:tc>
        <w:tc>
          <w:tcPr>
            <w:tcW w:w="2400" w:type="dxa"/>
          </w:tcPr>
          <w:p>
            <w:r>
              <w:t xml:space="preserve">Statistics Division</w:t>
            </w:r>
          </w:p>
        </w:tc>
        <w:tc>
          <w:tcPr>
            <w:tcW w:w="2400" w:type="dxa"/>
          </w:tcPr>
          <w:p>
            <w:r>
              <w:t xml:space="preserve">07 Mar 2022</w:t>
            </w:r>
          </w:p>
        </w:tc>
        <w:tc>
          <w:tcPr>
            <w:tcW w:w="2400" w:type="dxa"/>
          </w:tcPr>
          <w:p>
            <w:r>
              <w:t xml:space="preserve"/>
            </w:r>
          </w:p>
        </w:tc>
        <w:tc>
          <w:tcPr>
            <w:tcW w:w="2400" w:type="dxa"/>
          </w:tcPr>
          <w:p>
            <w:r>
              <w:t xml:space="preserve">31 Dec 2022</w:t>
            </w:r>
          </w:p>
        </w:tc>
        <w:tc>
          <w:tcPr>
            <w:tcW w:w="2400" w:type="dxa"/>
          </w:tcPr>
          <w:p>
            <w:r>
              <w:t xml:space="preserve">Matthias Reister | reister@un.org</w:t>
            </w:r>
          </w:p>
        </w:tc>
        <w:tc>
          <w:tcPr>
            <w:tcW w:w="2400" w:type="dxa"/>
          </w:tcPr>
          <w:p>
            <w:r>
              <w:t xml:space="preserve">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
            </w:r>
          </w:p>
        </w:tc>
        <w:tc>
          <w:tcPr>
            <w:tcW w:w="2400" w:type="dxa"/>
          </w:tcPr>
          <w:p>
            <w:r>
              <w:t xml:space="preserve"/>
            </w:r>
          </w:p>
        </w:tc>
      </w:tr>
      <w:tr>
        <w:tc>
          <w:tcPr>
            <w:tcW w:w="2400" w:type="dxa"/>
          </w:tcPr>
          <w:p>
            <w:r>
              <w:t xml:space="preserve">4073</w:t>
            </w:r>
          </w:p>
        </w:tc>
        <w:tc>
          <w:tcPr>
            <w:tcW w:w="2400" w:type="dxa"/>
          </w:tcPr>
          <w:p>
            <w:r>
              <w:t xml:space="preserve">Request #4073 ? DPIDG was requested by the D-8 (also known as Developing-8, which is an organization for development cooperation among Bangladesh, Egypt, Indonesia, Iran, Malaysia, Nigeria, Pakistan and Turkey) to provide support in strengthening their capacities to promote digital government. / Event page: https://publicadministration.desa.un.org/en/news-and-events/calendar/ModuleID/1146/ItemID/3123/mctl/EventDetails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Dec 2021</w:t>
            </w:r>
          </w:p>
        </w:tc>
        <w:tc>
          <w:tcPr>
            <w:tcW w:w="2400" w:type="dxa"/>
          </w:tcPr>
          <w:p>
            <w:r>
              <w:t xml:space="preserve">15 Mar 2022</w:t>
            </w:r>
          </w:p>
        </w:tc>
        <w:tc>
          <w:tcPr>
            <w:tcW w:w="2400" w:type="dxa"/>
          </w:tcPr>
          <w:p>
            <w:r>
              <w:t xml:space="preserve">16 Mar 2022</w:t>
            </w:r>
          </w:p>
        </w:tc>
        <w:tc>
          <w:tcPr>
            <w:tcW w:w="2400" w:type="dxa"/>
          </w:tcPr>
          <w:p>
            <w:r>
              <w:t xml:space="preserve">Mr. Ali Taha KoÃ§,  c/oMuhammed Enes Uslu | enes.uslu@mfa.gov.tr</w:t>
            </w:r>
          </w:p>
        </w:tc>
        <w:tc>
          <w:tcPr>
            <w:tcW w:w="2400" w:type="dxa"/>
          </w:tcPr>
          <w:p>
            <w:r>
              <w:t xml:space="preserve">DPIDG was requested by the D-8 (also known as Developing-8, which is an organization for development cooperation among Bangladesh, Egypt, Indonesia, Iran, Malaysia, Nigeria, Pakistan and Turkey) to provide support in strengthening their capacities to promote digital government. / Event page: https://publicadministration.desa.un.org/en/news-and-events/calendar/ModuleID/1146/ItemID/3123/mctl/EventDetails</w:t>
            </w:r>
          </w:p>
        </w:tc>
        <w:tc>
          <w:tcPr>
            <w:tcW w:w="2400" w:type="dxa"/>
          </w:tcPr>
          <w:p>
            <w:r>
              <w:t xml:space="preserve">Country standardized: 'Turkey' -&gt; 'Türkiye'.</w:t>
            </w:r>
          </w:p>
        </w:tc>
        <w:tc>
          <w:tcPr>
            <w:tcW w:w="2400" w:type="dxa"/>
          </w:tcPr>
          <w:p>
            <w:r>
              <w:t xml:space="preserve"/>
            </w:r>
          </w:p>
        </w:tc>
      </w:tr>
      <w:tr>
        <w:tc>
          <w:tcPr>
            <w:tcW w:w="2400" w:type="dxa"/>
          </w:tcPr>
          <w:p>
            <w:r>
              <w:t xml:space="preserve">4020</w:t>
            </w:r>
          </w:p>
        </w:tc>
        <w:tc>
          <w:tcPr>
            <w:tcW w:w="2400" w:type="dxa"/>
          </w:tcPr>
          <w:p>
            <w:r>
              <w:t xml:space="preserve">Request #4020 ? The activities are a response to the mandate by the ECOSOC resolution on CDP report in 2021 (E/RES/2021/11): / â€¢	paragraph 2, â€œ[ECOSOC] Notes the work carried out by the Committee on... (e) an enhanced monitoring and mechanism and graduation process...â€;  / â€¢	paragraph 6, â€œ[ECOSOC] Notes that the Committee will pay special attention to the impacts of the pandemic on achieving Agenda 2030 when monitoring graduating and recently graduated countries in the coming years, and in this context calls upon Member States and relevant UN entities to support the Committeeâ€™s efforts to enhance the existing monitoring mechanism;  / â€¢	paragraph 9,  â€œ[ECOSOC] Calls upon the Committee to continue due consultations with the countries concerned, while conducting the triennial reviews of the list of least developed countries and monitoring the countries that are graduating and have graduated from the list, and requests the Committee to include in these consultations those least developed countries whose graduation may have been deferred.</w:t>
            </w:r>
          </w:p>
        </w:tc>
        <w:tc>
          <w:tcPr>
            <w:tcW w:w="2400" w:type="dxa"/>
          </w:tcPr>
          <w:p>
            <w:r>
              <w:t xml:space="preserve">Completed</w:t>
            </w:r>
          </w:p>
        </w:tc>
        <w:tc>
          <w:tcPr>
            <w:tcW w:w="2400" w:type="dxa"/>
          </w:tcPr>
          <w:p>
            <w:r>
              <w:t xml:space="preserve">Economic Analysis and Policy Division</w:t>
            </w:r>
          </w:p>
        </w:tc>
        <w:tc>
          <w:tcPr>
            <w:tcW w:w="2400" w:type="dxa"/>
          </w:tcPr>
          <w:p>
            <w:r>
              <w:t xml:space="preserve">18 Nov 2021</w:t>
            </w:r>
          </w:p>
        </w:tc>
        <w:tc>
          <w:tcPr>
            <w:tcW w:w="2400" w:type="dxa"/>
          </w:tcPr>
          <w:p>
            <w:r>
              <w:t xml:space="preserve">01 Jan 2022</w:t>
            </w:r>
          </w:p>
        </w:tc>
        <w:tc>
          <w:tcPr>
            <w:tcW w:w="2400" w:type="dxa"/>
          </w:tcPr>
          <w:p>
            <w:r>
              <w:t xml:space="preserve">31 Jan 2022</w:t>
            </w:r>
          </w:p>
        </w:tc>
        <w:tc>
          <w:tcPr>
            <w:tcW w:w="2400" w:type="dxa"/>
          </w:tcPr>
          <w:p>
            <w:r>
              <w:t xml:space="preserve">Namsuk Kim | kimnamsuk@un.org</w:t>
            </w:r>
          </w:p>
        </w:tc>
        <w:tc>
          <w:tcPr>
            <w:tcW w:w="2400" w:type="dxa"/>
          </w:tcPr>
          <w:p>
            <w:r>
              <w:t xml:space="preserve">The activities are a response to the mandate by the ECOSOC resolution on CDP report in 2021 (E/RES/2021/11): / â€¢	paragraph 2, â€œ[ECOSOC] Notes the work carried out by the Committee on... (e) an enhanced monitoring and mechanism and graduation process...â€;  / â€¢	paragraph 6, â€œ[ECOSOC] Notes that the Committee will pay special attention to the impacts of the pandemic on achieving Agenda 2030 when monitoring graduating and recently graduated countries in the coming years, and in this context calls upon Member States and relevant UN entities to support the Committeeâ€™s efforts to enhance the existing monitoring mechanism;  / â€¢	paragraph 9,  â€œ[ECOSOC] Calls upon the Committee to continue due consultations with the countries concerned, while conducting the triennial reviews of the list of least developed countries and monitoring the countries that are graduating and have graduated from the list, and requests the Committee to include in these consultations those least developed countries whose graduation may have been deferred.</w:t>
            </w:r>
          </w:p>
        </w:tc>
        <w:tc>
          <w:tcPr>
            <w:tcW w:w="2400" w:type="dxa"/>
          </w:tcPr>
          <w:p>
            <w:r>
              <w:t xml:space="preserve"/>
            </w:r>
          </w:p>
        </w:tc>
        <w:tc>
          <w:tcPr>
            <w:tcW w:w="2400" w:type="dxa"/>
          </w:tcPr>
          <w:p>
            <w:r>
              <w:t xml:space="preserve"/>
            </w:r>
          </w:p>
        </w:tc>
      </w:tr>
      <w:tr>
        <w:tc>
          <w:tcPr>
            <w:tcW w:w="2400" w:type="dxa"/>
          </w:tcPr>
          <w:p>
            <w:r>
              <w:t xml:space="preserve">3998</w:t>
            </w:r>
          </w:p>
        </w:tc>
        <w:tc>
          <w:tcPr>
            <w:tcW w:w="2400" w:type="dxa"/>
          </w:tcPr>
          <w:p>
            <w:r>
              <w:t xml:space="preserve">Request #3998 ? Countries need additional materials and tools  for the implementation of their national quality assurance frameworks. Specifically,  / - countries are frequently unsure about the next implementation actions that should be taken / - countries need additional quality checklists for assuring the quality of different outputs / - quality assurance of new data sources is an area where countries need further guidance.</w:t>
            </w:r>
          </w:p>
        </w:tc>
        <w:tc>
          <w:tcPr>
            <w:tcW w:w="2400" w:type="dxa"/>
          </w:tcPr>
          <w:p>
            <w:r>
              <w:t xml:space="preserve">Completed</w:t>
            </w:r>
          </w:p>
        </w:tc>
        <w:tc>
          <w:tcPr>
            <w:tcW w:w="2400" w:type="dxa"/>
          </w:tcPr>
          <w:p>
            <w:r>
              <w:t xml:space="preserve">Statistics Division</w:t>
            </w:r>
          </w:p>
        </w:tc>
        <w:tc>
          <w:tcPr>
            <w:tcW w:w="2400" w:type="dxa"/>
          </w:tcPr>
          <w:p>
            <w:r>
              <w:t xml:space="preserve">04 Oct 2021</w:t>
            </w:r>
          </w:p>
        </w:tc>
        <w:tc>
          <w:tcPr>
            <w:tcW w:w="2400" w:type="dxa"/>
          </w:tcPr>
          <w:p>
            <w:r>
              <w:t xml:space="preserve">15 Oct 2021</w:t>
            </w:r>
          </w:p>
        </w:tc>
        <w:tc>
          <w:tcPr>
            <w:tcW w:w="2400" w:type="dxa"/>
          </w:tcPr>
          <w:p>
            <w:r>
              <w:t xml:space="preserve">31 Dec 2021</w:t>
            </w:r>
          </w:p>
        </w:tc>
        <w:tc>
          <w:tcPr>
            <w:tcW w:w="2400" w:type="dxa"/>
          </w:tcPr>
          <w:p>
            <w:r>
              <w:t xml:space="preserve">Matthias Reister | reister@un.org</w:t>
            </w:r>
          </w:p>
        </w:tc>
        <w:tc>
          <w:tcPr>
            <w:tcW w:w="2400" w:type="dxa"/>
          </w:tcPr>
          <w:p>
            <w:r>
              <w:t xml:space="preserve">Countries need additional materials and tools  for the implementation of their national quality assurance frameworks. Specifically,  / - countries are frequently unsure about the next implementation actions that should be taken / - countries need additional quality checklists for assuring the quality of different outputs / - quality assurance of new data sources is an area where countries need further guidance.</w:t>
            </w:r>
          </w:p>
        </w:tc>
        <w:tc>
          <w:tcPr>
            <w:tcW w:w="2400" w:type="dxa"/>
          </w:tcPr>
          <w:p>
            <w:r>
              <w:t xml:space="preserve"/>
            </w:r>
          </w:p>
        </w:tc>
        <w:tc>
          <w:tcPr>
            <w:tcW w:w="2400" w:type="dxa"/>
          </w:tcPr>
          <w:p>
            <w:r>
              <w:t xml:space="preserve"/>
            </w:r>
          </w:p>
        </w:tc>
      </w:tr>
      <w:tr>
        <w:tc>
          <w:tcPr>
            <w:tcW w:w="2400" w:type="dxa"/>
          </w:tcPr>
          <w:p>
            <w:r>
              <w:t xml:space="preserve">3965</w:t>
            </w:r>
          </w:p>
        </w:tc>
        <w:tc>
          <w:tcPr>
            <w:tcW w:w="2400" w:type="dxa"/>
          </w:tcPr>
          <w:p>
            <w:r>
              <w:t xml:space="preserve">Request #3965 ? UNFPA regional office for Asia and Pacific requests our participation in two regional training workshops on the use of National Transfer Accounts (national accounts disaggregated by age) for evidence-based policy on intergenerational equity and fiscal and economic consequences of population ageing.   Population Division will give two presentations:  (1) the new DESA "Handbook on macroeconomic consequences of population ageing" and (2) UN support for use of National Transfer Accounts for evidence-based policy in Asia and Pacific.   Population Division will also participate in a panel discussion reflecting on the success and failures of National Transfer Accounts as a policy tool.   Participants in the first workshop will be "operational" level government officials, while the second workshop includes participants at the ministerial level.</w:t>
            </w:r>
          </w:p>
        </w:tc>
        <w:tc>
          <w:tcPr>
            <w:tcW w:w="2400" w:type="dxa"/>
          </w:tcPr>
          <w:p>
            <w:r>
              <w:t xml:space="preserve">Completed</w:t>
            </w:r>
          </w:p>
        </w:tc>
        <w:tc>
          <w:tcPr>
            <w:tcW w:w="2400" w:type="dxa"/>
          </w:tcPr>
          <w:p>
            <w:r>
              <w:t xml:space="preserve">Population Division</w:t>
            </w:r>
          </w:p>
        </w:tc>
        <w:tc>
          <w:tcPr>
            <w:tcW w:w="2400" w:type="dxa"/>
          </w:tcPr>
          <w:p>
            <w:r>
              <w:t xml:space="preserve">16 Sept 2021</w:t>
            </w:r>
          </w:p>
        </w:tc>
        <w:tc>
          <w:tcPr>
            <w:tcW w:w="2400" w:type="dxa"/>
          </w:tcPr>
          <w:p>
            <w:r>
              <w:t xml:space="preserve"/>
            </w:r>
          </w:p>
        </w:tc>
        <w:tc>
          <w:tcPr>
            <w:tcW w:w="2400" w:type="dxa"/>
          </w:tcPr>
          <w:p>
            <w:r>
              <w:t xml:space="preserve"/>
            </w:r>
          </w:p>
        </w:tc>
        <w:tc>
          <w:tcPr>
            <w:tcW w:w="2400" w:type="dxa"/>
          </w:tcPr>
          <w:p>
            <w:r>
              <w:t xml:space="preserve">Wassana Im-Em | im-em@unfpa.org</w:t>
            </w:r>
          </w:p>
        </w:tc>
        <w:tc>
          <w:tcPr>
            <w:tcW w:w="2400" w:type="dxa"/>
          </w:tcPr>
          <w:p>
            <w:r>
              <w:t xml:space="preserve">UNFPA regional office for Asia and Pacific requests our participation in two regional training workshops on the use of National Transfer Accounts (national accounts disaggregated by age) for evidence-based policy on intergenerational equity and fiscal and economic consequences of population ageing.   Population Division will give two presentations:  (1) the new DESA "Handbook on macroeconomic consequences of population ageing" and (2) UN support for use of National Transfer Accounts for evidence-based policy in Asia and Pacific.   Population Division will also participate in a panel discussion reflecting on the success and failures of National Transfer Accounts as a policy tool.   Participants in the first workshop will be "operational" level government officials, while the second workshop includes participants at the ministerial level.</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3935</w:t>
            </w:r>
          </w:p>
        </w:tc>
        <w:tc>
          <w:tcPr>
            <w:tcW w:w="2400" w:type="dxa"/>
          </w:tcPr>
          <w:p>
            <w:r>
              <w:t xml:space="preserve">Request #3935 ? DPIDG has been requested  by Ukraine [March 2021], Bangladesh [June 2021] and Saudi Arabia [July 2020], to provide support in strengthening their capacities on e-participation to achieve sustainable development.</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04 Jun 2021</w:t>
            </w:r>
          </w:p>
        </w:tc>
        <w:tc>
          <w:tcPr>
            <w:tcW w:w="2400" w:type="dxa"/>
          </w:tcPr>
          <w:p>
            <w:r>
              <w:t xml:space="preserve">10 Jan 2022</w:t>
            </w:r>
          </w:p>
        </w:tc>
        <w:tc>
          <w:tcPr>
            <w:tcW w:w="2400" w:type="dxa"/>
          </w:tcPr>
          <w:p>
            <w:r>
              <w:t xml:space="preserve">11 Jan 2022</w:t>
            </w:r>
          </w:p>
        </w:tc>
        <w:tc>
          <w:tcPr>
            <w:tcW w:w="2400" w:type="dxa"/>
          </w:tcPr>
          <w:p>
            <w:r>
              <w:t xml:space="preserve">Manik Mahmud | manik.mahmud@a2i.gov.bd</w:t>
            </w:r>
          </w:p>
        </w:tc>
        <w:tc>
          <w:tcPr>
            <w:tcW w:w="2400" w:type="dxa"/>
          </w:tcPr>
          <w:p>
            <w:r>
              <w:t xml:space="preserve">DPIDG has been requested  by Ukraine [March 2021], Bangladesh [June 2021] and Saudi Arabia [July 2020], to provide support in strengthening their capacities on e-participation to achieve sustainable development.</w:t>
            </w:r>
          </w:p>
        </w:tc>
        <w:tc>
          <w:tcPr>
            <w:tcW w:w="2400" w:type="dxa"/>
          </w:tcPr>
          <w:p>
            <w:r>
              <w:t xml:space="preserve"/>
            </w:r>
          </w:p>
        </w:tc>
        <w:tc>
          <w:tcPr>
            <w:tcW w:w="2400" w:type="dxa"/>
          </w:tcPr>
          <w:p>
            <w:r>
              <w:t xml:space="preserve"/>
            </w:r>
          </w:p>
        </w:tc>
      </w:tr>
      <w:tr>
        <w:tc>
          <w:tcPr>
            <w:tcW w:w="2400" w:type="dxa"/>
          </w:tcPr>
          <w:p>
            <w:r>
              <w:t xml:space="preserve">3915</w:t>
            </w:r>
          </w:p>
        </w:tc>
        <w:tc>
          <w:tcPr>
            <w:tcW w:w="2400" w:type="dxa"/>
          </w:tcPr>
          <w:p>
            <w:r>
              <w:t xml:space="preserve">Request #3915 ? The Committee for Development Policy (CDP) is mandated to monitor the development progress of countries graduated and graduating from the list of the LDCs. The CDP invites the countries being monitored to submit a report on preparation and/or implementation of the smooth transition strategy, but the participation of the countries in this monitoring exercise has been very limited in the past, partly due to their limited capacity. As requested by the CDP (E/2021/33) to be endorsed by the ECOSOC, EAPD will provide capacity development to countries being monitored, including 1) selecting relevant indicators and thresholds for each country that can alert and trigger the crisis response process within the LDC graduation monitoring framework; 2) identifying data gaps of those indicators and areas for improvement; and 3) assisting officials to prepare the monitoring report and to participate in the crisis response process.</w:t>
            </w:r>
          </w:p>
        </w:tc>
        <w:tc>
          <w:tcPr>
            <w:tcW w:w="2400" w:type="dxa"/>
          </w:tcPr>
          <w:p>
            <w:r>
              <w:t xml:space="preserve">Completed</w:t>
            </w:r>
          </w:p>
        </w:tc>
        <w:tc>
          <w:tcPr>
            <w:tcW w:w="2400" w:type="dxa"/>
          </w:tcPr>
          <w:p>
            <w:r>
              <w:t xml:space="preserve">Economic Analysis and Policy Division</w:t>
            </w:r>
          </w:p>
        </w:tc>
        <w:tc>
          <w:tcPr>
            <w:tcW w:w="2400" w:type="dxa"/>
          </w:tcPr>
          <w:p>
            <w:r>
              <w:t xml:space="preserve">10 May 2021</w:t>
            </w:r>
          </w:p>
        </w:tc>
        <w:tc>
          <w:tcPr>
            <w:tcW w:w="2400" w:type="dxa"/>
          </w:tcPr>
          <w:p>
            <w:r>
              <w:t xml:space="preserve">26 Jun 2021</w:t>
            </w:r>
          </w:p>
        </w:tc>
        <w:tc>
          <w:tcPr>
            <w:tcW w:w="2400" w:type="dxa"/>
          </w:tcPr>
          <w:p>
            <w:r>
              <w:t xml:space="preserve">15 Dec 2021</w:t>
            </w:r>
          </w:p>
        </w:tc>
        <w:tc>
          <w:tcPr>
            <w:tcW w:w="2400" w:type="dxa"/>
          </w:tcPr>
          <w:p>
            <w:r>
              <w:t xml:space="preserve">Namsuk Kim | kimnamsuk@un.org</w:t>
            </w:r>
          </w:p>
        </w:tc>
        <w:tc>
          <w:tcPr>
            <w:tcW w:w="2400" w:type="dxa"/>
          </w:tcPr>
          <w:p>
            <w:r>
              <w:t xml:space="preserve">The Committee for Development Policy (CDP) is mandated to monitor the development progress of countries graduated and graduating from the list of the LDCs. The CDP invites the countries being monitored to submit a report on preparation and/or implementation of the smooth transition strategy, but the participation of the countries in this monitoring exercise has been very limited in the past, partly due to their limited capacity. As requested by the CDP (E/2021/33) to be endorsed by the ECOSOC, EAPD will provide capacity development to countries being monitored, including 1) selecting relevant indicators and thresholds for each country that can alert and trigger the crisis response process within the LDC graduation monitoring framework; 2) identifying data gaps of those indicators and areas for improvement; and 3) assisting officials to prepare the monitoring report and to participate in the crisis response process.</w:t>
            </w:r>
          </w:p>
        </w:tc>
        <w:tc>
          <w:tcPr>
            <w:tcW w:w="2400" w:type="dxa"/>
          </w:tcPr>
          <w:p>
            <w:r>
              <w:t xml:space="preserve"/>
            </w:r>
          </w:p>
        </w:tc>
        <w:tc>
          <w:tcPr>
            <w:tcW w:w="2400" w:type="dxa"/>
          </w:tcPr>
          <w:p>
            <w:r>
              <w:t xml:space="preserve"/>
            </w:r>
          </w:p>
        </w:tc>
      </w:tr>
      <w:tr>
        <w:tc>
          <w:tcPr>
            <w:tcW w:w="2400" w:type="dxa"/>
          </w:tcPr>
          <w:p>
            <w:r>
              <w:t xml:space="preserve">3700</w:t>
            </w:r>
          </w:p>
        </w:tc>
        <w:tc>
          <w:tcPr>
            <w:tcW w:w="2400" w:type="dxa"/>
          </w:tcPr>
          <w:p>
            <w:r>
              <w:t xml:space="preserve">Request #3700 ? Support in design and implementation of Asset management Policy, SAMP, and AMAPS</w:t>
            </w:r>
          </w:p>
        </w:tc>
        <w:tc>
          <w:tcPr>
            <w:tcW w:w="2400" w:type="dxa"/>
          </w:tcPr>
          <w:p>
            <w:r>
              <w:t xml:space="preserve">Outdated</w:t>
            </w:r>
          </w:p>
        </w:tc>
        <w:tc>
          <w:tcPr>
            <w:tcW w:w="2400" w:type="dxa"/>
          </w:tcPr>
          <w:p>
            <w:r>
              <w:t xml:space="preserve">Financing for Sustainable Development Office</w:t>
            </w:r>
          </w:p>
        </w:tc>
        <w:tc>
          <w:tcPr>
            <w:tcW w:w="2400" w:type="dxa"/>
          </w:tcPr>
          <w:p>
            <w:r>
              <w:t xml:space="preserve">07 May 2021</w:t>
            </w:r>
          </w:p>
        </w:tc>
        <w:tc>
          <w:tcPr>
            <w:tcW w:w="2400" w:type="dxa"/>
          </w:tcPr>
          <w:p>
            <w:r>
              <w:t xml:space="preserve"/>
            </w:r>
          </w:p>
        </w:tc>
        <w:tc>
          <w:tcPr>
            <w:tcW w:w="2400" w:type="dxa"/>
          </w:tcPr>
          <w:p>
            <w:r>
              <w:t xml:space="preserve"/>
            </w:r>
          </w:p>
        </w:tc>
        <w:tc>
          <w:tcPr>
            <w:tcW w:w="2400" w:type="dxa"/>
          </w:tcPr>
          <w:p>
            <w:r>
              <w:t xml:space="preserve">Farhana Lima | farhanalima2004@yahoo.com</w:t>
            </w:r>
          </w:p>
        </w:tc>
        <w:tc>
          <w:tcPr>
            <w:tcW w:w="2400" w:type="dxa"/>
          </w:tcPr>
          <w:p>
            <w:r>
              <w:t xml:space="preserve">Support in design and implementation of Asset management Policy, SAMP, and AMAPS</w:t>
            </w:r>
          </w:p>
        </w:tc>
        <w:tc>
          <w:tcPr>
            <w:tcW w:w="2400" w:type="dxa"/>
          </w:tcPr>
          <w:p>
            <w:r>
              <w:t xml:space="preserve"/>
            </w:r>
          </w:p>
        </w:tc>
        <w:tc>
          <w:tcPr>
            <w:tcW w:w="2400" w:type="dxa"/>
          </w:tcPr>
          <w:p>
            <w:r>
              <w:t xml:space="preserve"/>
            </w:r>
          </w:p>
        </w:tc>
      </w:tr>
      <w:tr>
        <w:tc>
          <w:tcPr>
            <w:tcW w:w="2400" w:type="dxa"/>
          </w:tcPr>
          <w:p>
            <w:r>
              <w:t xml:space="preserve">3660</w:t>
            </w:r>
          </w:p>
        </w:tc>
        <w:tc>
          <w:tcPr>
            <w:tcW w:w="2400" w:type="dxa"/>
          </w:tcPr>
          <w:p>
            <w:r>
              <w:t xml:space="preserve">Request #3660 ? DPIDG was requested by the Bangladesh Public Administration Training Center (BPATC) to provide training sessions to civil servants to contribute to Bangladeshâ€™s SDG achievement. (UNPOG provided the training)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24 Feb 2021</w:t>
            </w:r>
          </w:p>
        </w:tc>
        <w:tc>
          <w:tcPr>
            <w:tcW w:w="2400" w:type="dxa"/>
          </w:tcPr>
          <w:p>
            <w:r>
              <w:t xml:space="preserve"/>
            </w:r>
          </w:p>
        </w:tc>
        <w:tc>
          <w:tcPr>
            <w:tcW w:w="2400" w:type="dxa"/>
          </w:tcPr>
          <w:p>
            <w:r>
              <w:t xml:space="preserve"/>
            </w:r>
          </w:p>
        </w:tc>
        <w:tc>
          <w:tcPr>
            <w:tcW w:w="2400" w:type="dxa"/>
          </w:tcPr>
          <w:p>
            <w:r>
              <w:t xml:space="preserve">Mr. Mohammad Mizanur Rahman | mizanrahman6501@gmail.com</w:t>
            </w:r>
          </w:p>
        </w:tc>
        <w:tc>
          <w:tcPr>
            <w:tcW w:w="2400" w:type="dxa"/>
          </w:tcPr>
          <w:p>
            <w:r>
              <w:t xml:space="preserve">DPIDG was requested by the Bangladesh Public Administration Training Center (BPATC) to provide training sessions to civil servants to contribute to Bangladeshâ€™s SDG achievement. (UNPOG provided the training)</w:t>
            </w:r>
          </w:p>
        </w:tc>
        <w:tc>
          <w:tcPr>
            <w:tcW w:w="2400" w:type="dxa"/>
          </w:tcPr>
          <w:p>
            <w:r>
              <w:t xml:space="preserve"/>
            </w:r>
          </w:p>
        </w:tc>
        <w:tc>
          <w:tcPr>
            <w:tcW w:w="2400" w:type="dxa"/>
          </w:tcPr>
          <w:p>
            <w:r>
              <w:t xml:space="preserve"/>
            </w:r>
          </w:p>
        </w:tc>
      </w:tr>
      <w:tr>
        <w:tc>
          <w:tcPr>
            <w:tcW w:w="2400" w:type="dxa"/>
          </w:tcPr>
          <w:p>
            <w:r>
              <w:t xml:space="preserve">3614</w:t>
            </w:r>
          </w:p>
        </w:tc>
        <w:tc>
          <w:tcPr>
            <w:tcW w:w="2400" w:type="dxa"/>
          </w:tcPr>
          <w:p>
            <w:r>
              <w:t xml:space="preserve">Request #3614 ? RC welcomed DESA contribution to the UN-led analytical work for the preparation of the CCA and subsequent formulation of the UNSDCF.</w:t>
            </w:r>
          </w:p>
        </w:tc>
        <w:tc>
          <w:tcPr>
            <w:tcW w:w="2400" w:type="dxa"/>
          </w:tcPr>
          <w:p>
            <w:r>
              <w:t xml:space="preserve">Completed</w:t>
            </w:r>
          </w:p>
        </w:tc>
        <w:tc>
          <w:tcPr>
            <w:tcW w:w="2400" w:type="dxa"/>
          </w:tcPr>
          <w:p>
            <w:r>
              <w:t xml:space="preserve">Division for Inclusive Social Development, Division for Public Institutions and Digital Government, Division for Sustainable Development Goals, Economic Analysis and Policy Division, Financing for Sustainable Development Office, Population Division, Statistics Division, United Nations Forum on Forest</w:t>
            </w:r>
          </w:p>
        </w:tc>
        <w:tc>
          <w:tcPr>
            <w:tcW w:w="2400" w:type="dxa"/>
          </w:tcPr>
          <w:p>
            <w:r>
              <w:t xml:space="preserve">30 Jul 2019</w:t>
            </w:r>
          </w:p>
        </w:tc>
        <w:tc>
          <w:tcPr>
            <w:tcW w:w="2400" w:type="dxa"/>
          </w:tcPr>
          <w:p>
            <w:r>
              <w:t xml:space="preserve">31 Jul 2019</w:t>
            </w:r>
          </w:p>
        </w:tc>
        <w:tc>
          <w:tcPr>
            <w:tcW w:w="2400" w:type="dxa"/>
          </w:tcPr>
          <w:p>
            <w:r>
              <w:t xml:space="preserve">30 Sept 2019</w:t>
            </w:r>
          </w:p>
        </w:tc>
        <w:tc>
          <w:tcPr>
            <w:tcW w:w="2400" w:type="dxa"/>
          </w:tcPr>
          <w:p>
            <w:r>
              <w:t xml:space="preserve">Mia Seppo | mia.seppo@un.org</w:t>
            </w:r>
          </w:p>
        </w:tc>
        <w:tc>
          <w:tcPr>
            <w:tcW w:w="2400" w:type="dxa"/>
          </w:tcPr>
          <w:p>
            <w:r>
              <w:t xml:space="preserve">RC welcomed DESA contribution to the UN-led analytical work for the preparation of the CCA and subsequent formulation of the UNSDCF.</w:t>
            </w:r>
          </w:p>
        </w:tc>
        <w:tc>
          <w:tcPr>
            <w:tcW w:w="2400" w:type="dxa"/>
          </w:tcPr>
          <w:p>
            <w:r>
              <w:t xml:space="preserve"/>
            </w:r>
          </w:p>
        </w:tc>
        <w:tc>
          <w:tcPr>
            <w:tcW w:w="2400" w:type="dxa"/>
          </w:tcPr>
          <w:p>
            <w:r>
              <w:t xml:space="preserve"/>
            </w:r>
          </w:p>
        </w:tc>
      </w:tr>
      <w:tr>
        <w:tc>
          <w:tcPr>
            <w:tcW w:w="2400" w:type="dxa"/>
          </w:tcPr>
          <w:p>
            <w:r>
              <w:t xml:space="preserve">3459</w:t>
            </w:r>
          </w:p>
        </w:tc>
        <w:tc>
          <w:tcPr>
            <w:tcW w:w="2400" w:type="dxa"/>
          </w:tcPr>
          <w:p>
            <w:r>
              <w:t xml:space="preserve">Request #3459 ? In line with General Assembly resolution 73/218 of 8 January 2019, DPIDG  organized a Virtual Capacity Development Webinar on â€œDeveloping Institutional Capacities in Digital Transformation for a More Inclusive and Equitable Recoveryâ€ on 14-15 December 2020.</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02 Dec 2019</w:t>
            </w:r>
          </w:p>
        </w:tc>
        <w:tc>
          <w:tcPr>
            <w:tcW w:w="2400" w:type="dxa"/>
          </w:tcPr>
          <w:p>
            <w:r>
              <w:t xml:space="preserve">14 Dec 2020</w:t>
            </w:r>
          </w:p>
        </w:tc>
        <w:tc>
          <w:tcPr>
            <w:tcW w:w="2400" w:type="dxa"/>
          </w:tcPr>
          <w:p>
            <w:r>
              <w:t xml:space="preserve">15 Dec 2020</w:t>
            </w:r>
          </w:p>
        </w:tc>
        <w:tc>
          <w:tcPr>
            <w:tcW w:w="2400" w:type="dxa"/>
          </w:tcPr>
          <w:p>
            <w:r>
              <w:t xml:space="preserve">Wai Min Kwok | kwok@un.org</w:t>
            </w:r>
          </w:p>
        </w:tc>
        <w:tc>
          <w:tcPr>
            <w:tcW w:w="2400" w:type="dxa"/>
          </w:tcPr>
          <w:p>
            <w:r>
              <w:t xml:space="preserve">In line with General Assembly resolution 73/218 of 8 January 2019, DPIDG  organized a Virtual Capacity Development Webinar on â€œDeveloping Institutional Capacities in Digital Transformation for a More Inclusive and Equitable Recoveryâ€ on 14-15 December 2020.</w:t>
            </w:r>
          </w:p>
        </w:tc>
        <w:tc>
          <w:tcPr>
            <w:tcW w:w="2400" w:type="dxa"/>
          </w:tcPr>
          <w:p>
            <w:r>
              <w:t xml:space="preserve"/>
            </w:r>
          </w:p>
        </w:tc>
        <w:tc>
          <w:tcPr>
            <w:tcW w:w="2400" w:type="dxa"/>
          </w:tcPr>
          <w:p>
            <w:r>
              <w:t xml:space="preserve"/>
            </w:r>
          </w:p>
        </w:tc>
      </w:tr>
      <w:tr>
        <w:tc>
          <w:tcPr>
            <w:tcW w:w="2400" w:type="dxa"/>
          </w:tcPr>
          <w:p>
            <w:r>
              <w:t xml:space="preserve">2605</w:t>
            </w:r>
          </w:p>
        </w:tc>
        <w:tc>
          <w:tcPr>
            <w:tcW w:w="2400" w:type="dxa"/>
          </w:tcPr>
          <w:p>
            <w:r>
              <w:t xml:space="preserve">Request #2605 ? DPIDG/ UNPOG was requested by the Bangladesh Public Administration Training Centre (BPATC) of the Ministry of Public Administration / to provide support in curricula development for the SDGs. It also requested support in facilitating the sharing of experiences on public administration capacity building models, disaster risk reduction and social engagement through media and other information tools as an outcome of the December 2017 Regional Symposium.</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Aug 2017</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UNPOG was requested by the Bangladesh Public Administration Training Centre (BPATC) of the Ministry of Public Administration / to provide support in curricula development for the SDGs. It also requested support in facilitating the sharing of experiences on public administration capacity building models, disaster risk reduction and social engagement through media and other information tools as an outcome of the December 2017 Regional Symposium.</w:t>
            </w:r>
          </w:p>
        </w:tc>
        <w:tc>
          <w:tcPr>
            <w:tcW w:w="2400" w:type="dxa"/>
          </w:tcPr>
          <w:p>
            <w:r>
              <w:t xml:space="preserve"/>
            </w:r>
          </w:p>
        </w:tc>
        <w:tc>
          <w:tcPr>
            <w:tcW w:w="2400" w:type="dxa"/>
          </w:tcPr>
          <w:p>
            <w:r>
              <w:t xml:space="preserve"/>
            </w:r>
          </w:p>
        </w:tc>
      </w:tr>
      <w:tr>
        <w:tc>
          <w:tcPr>
            <w:tcW w:w="2400" w:type="dxa"/>
          </w:tcPr>
          <w:p>
            <w:r>
              <w:t xml:space="preserve">2606</w:t>
            </w:r>
          </w:p>
        </w:tc>
        <w:tc>
          <w:tcPr>
            <w:tcW w:w="2400" w:type="dxa"/>
          </w:tcPr>
          <w:p>
            <w:r>
              <w:t xml:space="preserve">Request #2606 ? Request for more study visits to include more officials; and arrangement of follow- up visits to other countries.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Apr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 for more study visits to include more officials; and arrangement of follow- up visits to other countries.</w:t>
            </w:r>
          </w:p>
        </w:tc>
        <w:tc>
          <w:tcPr>
            <w:tcW w:w="2400" w:type="dxa"/>
          </w:tcPr>
          <w:p>
            <w:r>
              <w:t xml:space="preserve"/>
            </w:r>
          </w:p>
        </w:tc>
        <w:tc>
          <w:tcPr>
            <w:tcW w:w="2400" w:type="dxa"/>
          </w:tcPr>
          <w:p>
            <w:r>
              <w:t xml:space="preserve"/>
            </w:r>
          </w:p>
        </w:tc>
      </w:tr>
      <w:tr>
        <w:tc>
          <w:tcPr>
            <w:tcW w:w="2400" w:type="dxa"/>
          </w:tcPr>
          <w:p>
            <w:r>
              <w:t xml:space="preserve">2607</w:t>
            </w:r>
          </w:p>
        </w:tc>
        <w:tc>
          <w:tcPr>
            <w:tcW w:w="2400" w:type="dxa"/>
          </w:tcPr>
          <w:p>
            <w:r>
              <w:t xml:space="preserve">Request #2607 ? Requesting refreshers on visit programs and countious development program support</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02 Apr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Requesting refreshers on visit programs and countious development program support</w:t>
            </w:r>
          </w:p>
        </w:tc>
        <w:tc>
          <w:tcPr>
            <w:tcW w:w="2400" w:type="dxa"/>
          </w:tcPr>
          <w:p>
            <w:r>
              <w:t xml:space="preserve"/>
            </w:r>
          </w:p>
        </w:tc>
        <w:tc>
          <w:tcPr>
            <w:tcW w:w="2400" w:type="dxa"/>
          </w:tcPr>
          <w:p>
            <w:r>
              <w:t xml:space="preserve"/>
            </w:r>
          </w:p>
        </w:tc>
      </w:tr>
      <w:tr>
        <w:tc>
          <w:tcPr>
            <w:tcW w:w="2400" w:type="dxa"/>
          </w:tcPr>
          <w:p>
            <w:r>
              <w:t xml:space="preserve">2608</w:t>
            </w:r>
          </w:p>
        </w:tc>
        <w:tc>
          <w:tcPr>
            <w:tcW w:w="2400" w:type="dxa"/>
          </w:tcPr>
          <w:p>
            <w:r>
              <w:t xml:space="preserve">Request #2608 ? Requesting on further learning &amp; follow-up on how grievance redress system can be strengthened in making people involvement in appropriate decision making process related to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03 Apr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Requesting on further learning &amp; follow-up on how grievance redress system can be strengthened in making people involvement in appropriate decision making process related to SDGs</w:t>
            </w:r>
          </w:p>
        </w:tc>
        <w:tc>
          <w:tcPr>
            <w:tcW w:w="2400" w:type="dxa"/>
          </w:tcPr>
          <w:p>
            <w:r>
              <w:t xml:space="preserve"/>
            </w:r>
          </w:p>
        </w:tc>
        <w:tc>
          <w:tcPr>
            <w:tcW w:w="2400" w:type="dxa"/>
          </w:tcPr>
          <w:p>
            <w:r>
              <w:t xml:space="preserve"/>
            </w:r>
          </w:p>
        </w:tc>
      </w:tr>
      <w:tr>
        <w:tc>
          <w:tcPr>
            <w:tcW w:w="2400" w:type="dxa"/>
          </w:tcPr>
          <w:p>
            <w:r>
              <w:t xml:space="preserve">2609</w:t>
            </w:r>
          </w:p>
        </w:tc>
        <w:tc>
          <w:tcPr>
            <w:tcW w:w="2400" w:type="dxa"/>
          </w:tcPr>
          <w:p>
            <w:r>
              <w:t xml:space="preserve">Request #2609 ? Requesting direct technical support through training programmes, workshops, study visits, and arranging short term training in different professional institutions.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04 Apr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Requesting direct technical support through training programmes, workshops, study visits, and arranging short term training in different professional institutions.</w:t>
            </w:r>
          </w:p>
        </w:tc>
        <w:tc>
          <w:tcPr>
            <w:tcW w:w="2400" w:type="dxa"/>
          </w:tcPr>
          <w:p>
            <w:r>
              <w:t xml:space="preserve"/>
            </w:r>
          </w:p>
        </w:tc>
        <w:tc>
          <w:tcPr>
            <w:tcW w:w="2400" w:type="dxa"/>
          </w:tcPr>
          <w:p>
            <w:r>
              <w:t xml:space="preserve"/>
            </w:r>
          </w:p>
        </w:tc>
      </w:tr>
      <w:tr>
        <w:tc>
          <w:tcPr>
            <w:tcW w:w="2400" w:type="dxa"/>
          </w:tcPr>
          <w:p>
            <w:r>
              <w:t xml:space="preserve">2610</w:t>
            </w:r>
          </w:p>
        </w:tc>
        <w:tc>
          <w:tcPr>
            <w:tcW w:w="2400" w:type="dxa"/>
          </w:tcPr>
          <w:p>
            <w:r>
              <w:t xml:space="preserve">Request #2610 ? Requesting i) emerging technology sharing; ii) training of trainers; iii) publication of periodical SDGs Progress Report; and iii) a yearly national SDG implementation review</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05 Apr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Requesting i) emerging technology sharing; ii) training of trainers; iii) publication of periodical SDGs Progress Report; and iii) a yearly national SDG implementation review</w:t>
            </w:r>
          </w:p>
        </w:tc>
        <w:tc>
          <w:tcPr>
            <w:tcW w:w="2400" w:type="dxa"/>
          </w:tcPr>
          <w:p>
            <w:r>
              <w:t xml:space="preserve"/>
            </w:r>
          </w:p>
        </w:tc>
        <w:tc>
          <w:tcPr>
            <w:tcW w:w="2400" w:type="dxa"/>
          </w:tcPr>
          <w:p>
            <w:r>
              <w:t xml:space="preserve"/>
            </w:r>
          </w:p>
        </w:tc>
      </w:tr>
      <w:tr>
        <w:tc>
          <w:tcPr>
            <w:tcW w:w="2400" w:type="dxa"/>
          </w:tcPr>
          <w:p>
            <w:r>
              <w:t xml:space="preserve">2611</w:t>
            </w:r>
          </w:p>
        </w:tc>
        <w:tc>
          <w:tcPr>
            <w:tcW w:w="2400" w:type="dxa"/>
          </w:tcPr>
          <w:p>
            <w:r>
              <w:t xml:space="preserve">Request #2611 ? Requesting i) latest &amp; emerging technology sharing; ii) training of trainers; iii) publication of periodical SDGs Progress Report; and iii) a yearly national SDG implementation review</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06 Apr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Requesting i) latest &amp; emerging technology sharing; ii) training of trainers; iii) publication of periodical SDGs Progress Report; and iii) a yearly national SDG implementation review</w:t>
            </w:r>
          </w:p>
        </w:tc>
        <w:tc>
          <w:tcPr>
            <w:tcW w:w="2400" w:type="dxa"/>
          </w:tcPr>
          <w:p>
            <w:r>
              <w:t xml:space="preserve"/>
            </w:r>
          </w:p>
        </w:tc>
        <w:tc>
          <w:tcPr>
            <w:tcW w:w="2400" w:type="dxa"/>
          </w:tcPr>
          <w:p>
            <w:r>
              <w:t xml:space="preserve"/>
            </w:r>
          </w:p>
        </w:tc>
      </w:tr>
      <w:tr>
        <w:tc>
          <w:tcPr>
            <w:tcW w:w="2400" w:type="dxa"/>
          </w:tcPr>
          <w:p>
            <w:r>
              <w:t xml:space="preserve">2612</w:t>
            </w:r>
          </w:p>
        </w:tc>
        <w:tc>
          <w:tcPr>
            <w:tcW w:w="2400" w:type="dxa"/>
          </w:tcPr>
          <w:p>
            <w:r>
              <w:t xml:space="preserve">Request #2612 ? Requesting i) undertaking joint programmes and projects and ii) establishment of e-Governance Academy</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Apr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Requesting i) undertaking joint programmes and projects and ii) establishment of e-Governance Academy</w:t>
            </w:r>
          </w:p>
        </w:tc>
        <w:tc>
          <w:tcPr>
            <w:tcW w:w="2400" w:type="dxa"/>
          </w:tcPr>
          <w:p>
            <w:r>
              <w:t xml:space="preserve"/>
            </w:r>
          </w:p>
        </w:tc>
        <w:tc>
          <w:tcPr>
            <w:tcW w:w="2400" w:type="dxa"/>
          </w:tcPr>
          <w:p>
            <w:r>
              <w:t xml:space="preserve"/>
            </w:r>
          </w:p>
        </w:tc>
      </w:tr>
      <w:tr>
        <w:tc>
          <w:tcPr>
            <w:tcW w:w="2400" w:type="dxa"/>
          </w:tcPr>
          <w:p>
            <w:r>
              <w:t xml:space="preserve">2601</w:t>
            </w:r>
          </w:p>
        </w:tc>
        <w:tc>
          <w:tcPr>
            <w:tcW w:w="2400" w:type="dxa"/>
          </w:tcPr>
          <w:p>
            <w:r>
              <w:t xml:space="preserve">Request #2601 ? DPIDG was requested by the Ministry of Public Administration, Government of the People's Republic of Bangladesh, to assist in facilitating group discussions, debates and knowledge sharing, field visits in the area of digital government.</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22 Jan 2019</w:t>
            </w:r>
          </w:p>
        </w:tc>
        <w:tc>
          <w:tcPr>
            <w:tcW w:w="2400" w:type="dxa"/>
          </w:tcPr>
          <w:p>
            <w:r>
              <w:t xml:space="preserve">01 Apr 2019</w:t>
            </w:r>
          </w:p>
        </w:tc>
        <w:tc>
          <w:tcPr>
            <w:tcW w:w="2400" w:type="dxa"/>
          </w:tcPr>
          <w:p>
            <w:r>
              <w:t xml:space="preserve">05 Apr 2019</w:t>
            </w:r>
          </w:p>
        </w:tc>
        <w:tc>
          <w:tcPr>
            <w:tcW w:w="2400" w:type="dxa"/>
          </w:tcPr>
          <w:p>
            <w:r>
              <w:t xml:space="preserve">na | na@gmail.com</w:t>
            </w:r>
          </w:p>
        </w:tc>
        <w:tc>
          <w:tcPr>
            <w:tcW w:w="2400" w:type="dxa"/>
          </w:tcPr>
          <w:p>
            <w:r>
              <w:t xml:space="preserve">DPIDG was requested by the Ministry of Public Administration, Government of the People's Republic of Bangladesh, to assist in facilitating group discussions, debates and knowledge sharing, field visits in the area of digital government.</w:t>
            </w:r>
          </w:p>
        </w:tc>
        <w:tc>
          <w:tcPr>
            <w:tcW w:w="2400" w:type="dxa"/>
          </w:tcPr>
          <w:p>
            <w:r>
              <w:t xml:space="preserve"/>
            </w:r>
          </w:p>
        </w:tc>
        <w:tc>
          <w:tcPr>
            <w:tcW w:w="2400" w:type="dxa"/>
          </w:tcPr>
          <w:p>
            <w:r>
              <w:t xml:space="preserve"/>
            </w:r>
          </w:p>
        </w:tc>
      </w:tr>
      <w:tr>
        <w:tc>
          <w:tcPr>
            <w:tcW w:w="2400" w:type="dxa"/>
          </w:tcPr>
          <w:p>
            <w:r>
              <w:t xml:space="preserve">2604</w:t>
            </w:r>
          </w:p>
        </w:tc>
        <w:tc>
          <w:tcPr>
            <w:tcW w:w="2400" w:type="dxa"/>
          </w:tcPr>
          <w:p>
            <w:r>
              <w:t xml:space="preserve">Request #2604 ? The Government of Bangladesh requested support in strengthening capacities for evidence-based e-government policies to implement the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Jan 2019</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The Government of Bangladesh requested support in strengthening capacities for evidence-based e-government policies to implement the SDGs..</w:t>
            </w:r>
          </w:p>
        </w:tc>
        <w:tc>
          <w:tcPr>
            <w:tcW w:w="2400" w:type="dxa"/>
          </w:tcPr>
          <w:p>
            <w:r>
              <w:t xml:space="preserve"/>
            </w:r>
          </w:p>
        </w:tc>
        <w:tc>
          <w:tcPr>
            <w:tcW w:w="2400" w:type="dxa"/>
          </w:tcPr>
          <w:p>
            <w:r>
              <w:t xml:space="preserve"/>
            </w:r>
          </w:p>
        </w:tc>
      </w:tr>
      <w:tr>
        <w:tc>
          <w:tcPr>
            <w:tcW w:w="2400" w:type="dxa"/>
          </w:tcPr>
          <w:p>
            <w:r>
              <w:t xml:space="preserve">2603</w:t>
            </w:r>
          </w:p>
        </w:tc>
        <w:tc>
          <w:tcPr>
            <w:tcW w:w="2400" w:type="dxa"/>
          </w:tcPr>
          <w:p>
            <w:r>
              <w:t xml:space="preserve">Request #2603 ? DPIDG was requested by the Government of Bangladesh to organize the National Substantive Training (NST) workshop on Open Government Data (OGD) in Bangladesh on 15-18 May 2016. The Bangladesh 4-day workshop was organized by DPADM/DMB in partnership with the Access to Information Programme of the Prime Minister's Office of the Government of Bangladesh (a2i) under the project "Strengthening of Capacities of Developing Countries to Provide Access to Information for Sustainable Development through Open Government Data."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05 Jan 2016</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Government of Bangladesh to organize the National Substantive Training (NST) workshop on Open Government Data (OGD) in Bangladesh on 15-18 May 2016. The Bangladesh 4-day workshop was organized by DPADM/DMB in partnership with the Access to Information Programme of the Prime Minister's Office of the Government of Bangladesh (a2i) under the project "Strengthening of Capacities of Developing Countries to Provide Access to Information for Sustainable Development through Open Government Data."</w:t>
            </w:r>
          </w:p>
        </w:tc>
        <w:tc>
          <w:tcPr>
            <w:tcW w:w="2400" w:type="dxa"/>
          </w:tcPr>
          <w:p>
            <w:r>
              <w:t xml:space="preserve"/>
            </w:r>
          </w:p>
        </w:tc>
        <w:tc>
          <w:tcPr>
            <w:tcW w:w="2400" w:type="dxa"/>
          </w:tcPr>
          <w:p>
            <w:r>
              <w:t xml:space="preserve"/>
            </w:r>
          </w:p>
        </w:tc>
      </w:tr>
      <w:tr>
        <w:tc>
          <w:tcPr>
            <w:tcW w:w="2400" w:type="dxa"/>
          </w:tcPr>
          <w:p>
            <w:r>
              <w:t xml:space="preserve">2602</w:t>
            </w:r>
          </w:p>
        </w:tc>
        <w:tc>
          <w:tcPr>
            <w:tcW w:w="2400" w:type="dxa"/>
          </w:tcPr>
          <w:p>
            <w:r>
              <w:t xml:space="preserve">Request #2602 ? DPIDG was requested by the Government of Bangladesh to build evidence-based e-government policies for advancing governmental service delivery and accountability in support of the Sustainable Development Goals by organizing a train the trainer workshop on METER/METEP on 16 â€“ 23 Oct 2016.</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04 Jan 2016</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Government of Bangladesh to build evidence-based e-government policies for advancing governmental service delivery and accountability in support of the Sustainable Development Goals by organizing a train the trainer workshop on METER/METEP on 16 â€“ 23 Oct 2016.</w:t>
            </w:r>
          </w:p>
        </w:tc>
        <w:tc>
          <w:tcPr>
            <w:tcW w:w="2400" w:type="dxa"/>
          </w:tcPr>
          <w:p>
            <w:r>
              <w:t xml:space="preserve"/>
            </w:r>
          </w:p>
        </w:tc>
        <w:tc>
          <w:tcPr>
            <w:tcW w:w="2400" w:type="dxa"/>
          </w:tcPr>
          <w:p>
            <w:r>
              <w:t xml:space="preserve"/>
            </w:r>
          </w:p>
        </w:tc>
      </w:tr>
      <w:tr>
        <w:tc>
          <w:tcPr>
            <w:tcW w:w="2400" w:type="dxa"/>
          </w:tcPr>
          <w:p>
            <w:r>
              <w:t xml:space="preserve">2595</w:t>
            </w:r>
          </w:p>
        </w:tc>
        <w:tc>
          <w:tcPr>
            <w:tcW w:w="2400" w:type="dxa"/>
          </w:tcPr>
          <w:p>
            <w:r>
              <w:t xml:space="preserve">Request #2595 ? The Government of Bangladesh requested support in developing capacities for evidence-based policymaking.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06 Jan 2017</w:t>
            </w:r>
          </w:p>
        </w:tc>
        <w:tc>
          <w:tcPr>
            <w:tcW w:w="2400" w:type="dxa"/>
          </w:tcPr>
          <w:p>
            <w:r>
              <w:t xml:space="preserve">06 Jun 2017</w:t>
            </w:r>
          </w:p>
        </w:tc>
        <w:tc>
          <w:tcPr>
            <w:tcW w:w="2400" w:type="dxa"/>
          </w:tcPr>
          <w:p>
            <w:r>
              <w:t xml:space="preserve">07 Jun 2017</w:t>
            </w:r>
          </w:p>
        </w:tc>
        <w:tc>
          <w:tcPr>
            <w:tcW w:w="2400" w:type="dxa"/>
          </w:tcPr>
          <w:p>
            <w:r>
              <w:t xml:space="preserve">na | na@gmail.com</w:t>
            </w:r>
          </w:p>
        </w:tc>
        <w:tc>
          <w:tcPr>
            <w:tcW w:w="2400" w:type="dxa"/>
          </w:tcPr>
          <w:p>
            <w:r>
              <w:t xml:space="preserve">The Government of Bangladesh requested support in developing capacities for evidence-based policymaking.</w:t>
            </w:r>
          </w:p>
        </w:tc>
        <w:tc>
          <w:tcPr>
            <w:tcW w:w="2400" w:type="dxa"/>
          </w:tcPr>
          <w:p>
            <w:r>
              <w:t xml:space="preserve"/>
            </w:r>
          </w:p>
        </w:tc>
        <w:tc>
          <w:tcPr>
            <w:tcW w:w="2400" w:type="dxa"/>
          </w:tcPr>
          <w:p>
            <w:r>
              <w:t xml:space="preserve"/>
            </w:r>
          </w:p>
        </w:tc>
      </w:tr>
      <w:tr>
        <w:tc>
          <w:tcPr>
            <w:tcW w:w="2400" w:type="dxa"/>
          </w:tcPr>
          <w:p>
            <w:r>
              <w:t xml:space="preserve">2597</w:t>
            </w:r>
          </w:p>
        </w:tc>
        <w:tc>
          <w:tcPr>
            <w:tcW w:w="2400" w:type="dxa"/>
          </w:tcPr>
          <w:p>
            <w:r>
              <w:t xml:space="preserve">Request #2597 ? DPIDG was requested by the government of Bangladesh to provide technical assistance in integrating service and secured data sharing process within &amp; beyond the government organizations and to assist in technical support for e-government development with the aim of supporting SDG implementation and the national development strategy as per ICT act and policy.</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04 Jan 2016</w:t>
            </w:r>
          </w:p>
        </w:tc>
        <w:tc>
          <w:tcPr>
            <w:tcW w:w="2400" w:type="dxa"/>
          </w:tcPr>
          <w:p>
            <w:r>
              <w:t xml:space="preserve">15 May 2016</w:t>
            </w:r>
          </w:p>
        </w:tc>
        <w:tc>
          <w:tcPr>
            <w:tcW w:w="2400" w:type="dxa"/>
          </w:tcPr>
          <w:p>
            <w:r>
              <w:t xml:space="preserve">16 May 2016</w:t>
            </w:r>
          </w:p>
        </w:tc>
        <w:tc>
          <w:tcPr>
            <w:tcW w:w="2400" w:type="dxa"/>
          </w:tcPr>
          <w:p>
            <w:r>
              <w:t xml:space="preserve">na | na@gmail.com</w:t>
            </w:r>
          </w:p>
        </w:tc>
        <w:tc>
          <w:tcPr>
            <w:tcW w:w="2400" w:type="dxa"/>
          </w:tcPr>
          <w:p>
            <w:r>
              <w:t xml:space="preserve">DPIDG was requested by the government of Bangladesh to provide technical assistance in integrating service and secured data sharing process within &amp; beyond the government organizations and to assist in technical support for e-government development with the aim of supporting SDG implementation and the national development strategy as per ICT act and policy.</w:t>
            </w:r>
          </w:p>
        </w:tc>
        <w:tc>
          <w:tcPr>
            <w:tcW w:w="2400" w:type="dxa"/>
          </w:tcPr>
          <w:p>
            <w:r>
              <w:t xml:space="preserve"/>
            </w:r>
          </w:p>
        </w:tc>
        <w:tc>
          <w:tcPr>
            <w:tcW w:w="2400" w:type="dxa"/>
          </w:tcPr>
          <w:p>
            <w:r>
              <w:t xml:space="preserve"/>
            </w:r>
          </w:p>
        </w:tc>
      </w:tr>
      <w:tr>
        <w:tc>
          <w:tcPr>
            <w:tcW w:w="2400" w:type="dxa"/>
          </w:tcPr>
          <w:p>
            <w:r>
              <w:t xml:space="preserve">2598</w:t>
            </w:r>
          </w:p>
        </w:tc>
        <w:tc>
          <w:tcPr>
            <w:tcW w:w="2400" w:type="dxa"/>
          </w:tcPr>
          <w:p>
            <w:r>
              <w:t xml:space="preserve">Request #2598 ? DPIDG was requested by the Government of Bangladesh to provide a training on modern technologies for the BBS officials and support for piloting  innovative approaches in Bangladesh to channel innovative data in official statistics.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20 Feb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Government of Bangladesh to provide a training on modern technologies for the BBS officials and support for piloting  innovative approaches in Bangladesh to channel innovative data in official statistics.</w:t>
            </w:r>
          </w:p>
        </w:tc>
        <w:tc>
          <w:tcPr>
            <w:tcW w:w="2400" w:type="dxa"/>
          </w:tcPr>
          <w:p>
            <w:r>
              <w:t xml:space="preserve"/>
            </w:r>
          </w:p>
        </w:tc>
        <w:tc>
          <w:tcPr>
            <w:tcW w:w="2400" w:type="dxa"/>
          </w:tcPr>
          <w:p>
            <w:r>
              <w:t xml:space="preserve"/>
            </w:r>
          </w:p>
        </w:tc>
      </w:tr>
      <w:tr>
        <w:tc>
          <w:tcPr>
            <w:tcW w:w="2400" w:type="dxa"/>
          </w:tcPr>
          <w:p>
            <w:r>
              <w:t xml:space="preserve">2600</w:t>
            </w:r>
          </w:p>
        </w:tc>
        <w:tc>
          <w:tcPr>
            <w:tcW w:w="2400" w:type="dxa"/>
          </w:tcPr>
          <w:p>
            <w:r>
              <w:t xml:space="preserve">Request #2600 ? DPIDG was requested by Bangladesh to provide support in: 1. Training of relevant Stakeholders for scaling up new initiatives around the world; 2. Government Innovation and Inclusive Public Service Delivery; 3. Equipping Public Servants for transforming mindset; 4. Workshop/Symposium for building networks of policy makers, technologists, researchers and thinkers from across disciplines to gain deeper insight on governance, Stakeholder Engagement, digital government, ICT, A.I, Cyber Security, Smart Technologies, Transformation, impact of e-government and many other contemporary issues.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Feb 2018</w:t>
            </w:r>
          </w:p>
        </w:tc>
        <w:tc>
          <w:tcPr>
            <w:tcW w:w="2400" w:type="dxa"/>
          </w:tcPr>
          <w:p>
            <w:r>
              <w:t xml:space="preserve">02 Apr 2018</w:t>
            </w:r>
          </w:p>
        </w:tc>
        <w:tc>
          <w:tcPr>
            <w:tcW w:w="2400" w:type="dxa"/>
          </w:tcPr>
          <w:p>
            <w:r>
              <w:t xml:space="preserve">06 Apr 2018</w:t>
            </w:r>
          </w:p>
        </w:tc>
        <w:tc>
          <w:tcPr>
            <w:tcW w:w="2400" w:type="dxa"/>
          </w:tcPr>
          <w:p>
            <w:r>
              <w:t xml:space="preserve">na | na@gmail.com</w:t>
            </w:r>
          </w:p>
        </w:tc>
        <w:tc>
          <w:tcPr>
            <w:tcW w:w="2400" w:type="dxa"/>
          </w:tcPr>
          <w:p>
            <w:r>
              <w:t xml:space="preserve">DPIDG was requested by Bangladesh to provide support in: 1. Training of relevant Stakeholders for scaling up new initiatives around the world; 2. Government Innovation and Inclusive Public Service Delivery; 3. Equipping Public Servants for transforming mindset; 4. Workshop/Symposium for building networks of policy makers, technologists, researchers and thinkers from across disciplines to gain deeper insight on governance, Stakeholder Engagement, digital government, ICT, A.I, Cyber Security, Smart Technologies, Transformation, impact of e-government and many other contemporary issues.</w:t>
            </w:r>
          </w:p>
        </w:tc>
        <w:tc>
          <w:tcPr>
            <w:tcW w:w="2400" w:type="dxa"/>
          </w:tcPr>
          <w:p>
            <w:r>
              <w:t xml:space="preserve"/>
            </w:r>
          </w:p>
        </w:tc>
        <w:tc>
          <w:tcPr>
            <w:tcW w:w="2400" w:type="dxa"/>
          </w:tcPr>
          <w:p>
            <w:r>
              <w:t xml:space="preserve"/>
            </w:r>
          </w:p>
        </w:tc>
      </w:tr>
      <w:tr>
        <w:tc>
          <w:tcPr>
            <w:tcW w:w="2400" w:type="dxa"/>
          </w:tcPr>
          <w:p>
            <w:r>
              <w:t xml:space="preserve">2577</w:t>
            </w:r>
          </w:p>
        </w:tc>
        <w:tc>
          <w:tcPr>
            <w:tcW w:w="2400" w:type="dxa"/>
          </w:tcPr>
          <w:p>
            <w:r>
              <w:t xml:space="preserve">Request #2577 ? Workshop</w:t>
            </w:r>
          </w:p>
        </w:tc>
        <w:tc>
          <w:tcPr>
            <w:tcW w:w="2400" w:type="dxa"/>
          </w:tcPr>
          <w:p>
            <w:r>
              <w:t xml:space="preserve">Completed</w:t>
            </w:r>
          </w:p>
        </w:tc>
        <w:tc>
          <w:tcPr>
            <w:tcW w:w="2400" w:type="dxa"/>
          </w:tcPr>
          <w:p>
            <w:r>
              <w:t xml:space="preserve">Economic Analysis and Policy Division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Workshop</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SB-001376.99.99.30</w:t>
            </w:r>
          </w:p>
        </w:tc>
        <w:tc>
          <w:tcPr>
            <w:tcW w:w="2400" w:type="dxa"/>
          </w:tcPr>
          <w:p>
            <w:r>
              <w:t xml:space="preserve">Regional Training Workshop on the Implementation of the International Recommendations for the 2030 Round of Population and Housing Censuses in Asia</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$47,924</w:t>
            </w:r>
          </w:p>
        </w:tc>
        <w:tc>
          <w:tcPr>
            <w:tcW w:w="2400" w:type="dxa"/>
          </w:tcPr>
          <w:p>
            <w:r>
              <w:t xml:space="preserve">Bangladesh, Bhutan, Cambodia, Democratic Republic of Timor-Leste, Democratic Socialist Republic of Sri Lanka, India, Indonesia, Lao People's Democratic Republic, Malaysia, Maldives, Mongolia, Nepal, Pakistan, Philippines, Thailand, Viet Nam</w:t>
            </w:r>
          </w:p>
        </w:tc>
        <w:tc>
          <w:tcPr>
            <w:tcW w:w="2400" w:type="dxa"/>
          </w:tcPr>
          <w:p>
            <w:r>
              <w:t xml:space="preserve">Country standardized: 'Lao People’s Democratic Republic' -&gt; 'Lao People's Democratic Republic'. / Country standardized: 'Sri Lanka' -&gt; 'Democratic Socialist Republic of Sri Lanka'. / Country standardized: 'Timor Leste' -&gt; 'Democratic Republic of Timor-Leste'.</w:t>
            </w:r>
          </w:p>
        </w:tc>
        <w:tc>
          <w:tcPr>
            <w:tcW w:w="2400" w:type="dxa"/>
          </w:tcPr>
          <w:p>
            <w:r>
              <w:t xml:space="preserve">Proposal past due</w:t>
            </w:r>
          </w:p>
        </w:tc>
      </w:tr>
      <w:tr>
        <w:tc>
          <w:tcPr>
            <w:tcW w:w="2400" w:type="dxa"/>
          </w:tcPr>
          <w:p>
            <w:r>
              <w:t xml:space="preserve">SB-001376.99.99.31</w:t>
            </w:r>
          </w:p>
        </w:tc>
        <w:tc>
          <w:tcPr>
            <w:tcW w:w="2400" w:type="dxa"/>
          </w:tcPr>
          <w:p>
            <w:r>
              <w:t xml:space="preserve">Securing the Future of Demographic and Health Data: Country Pathways and a Global Blueprint / </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$86,714</w:t>
            </w:r>
          </w:p>
        </w:tc>
        <w:tc>
          <w:tcPr>
            <w:tcW w:w="2400" w:type="dxa"/>
          </w:tcPr>
          <w:p>
            <w:r>
              <w:t xml:space="preserve">Bangladesh, Cambodia, Democratic Republic of the Congo, Ethiopia, Ghana, Jordan, Kenya, Malawi, Mozambique, Nepal, Nigeria, Pakistan, Papua New Guinea, Senegal, Tajikistan</w:t>
            </w:r>
          </w:p>
        </w:tc>
        <w:tc>
          <w:tcPr>
            <w:tcW w:w="2400" w:type="dxa"/>
          </w:tcPr>
          <w:p>
            <w:r>
              <w:t xml:space="preserve">Region standardized: 'global' -&gt; 'Global'.</w:t>
            </w:r>
          </w:p>
        </w:tc>
        <w:tc>
          <w:tcPr>
            <w:tcW w:w="2400" w:type="dxa"/>
          </w:tcPr>
          <w:p>
            <w:r>
              <w:t xml:space="preserve"/>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the capacity of Least Developed Countries to develop evidence-based, coherent and well-financed strategies to implement the 2030 Agenda</w:t>
            </w:r>
          </w:p>
        </w:tc>
        <w:tc>
          <w:tcPr>
            <w:tcW w:w="2400" w:type="dxa"/>
          </w:tcPr>
          <w:p>
            <w:r>
              <w:t xml:space="preserve">2021</w:t>
            </w:r>
          </w:p>
        </w:tc>
        <w:tc>
          <w:tcPr>
            <w:tcW w:w="2400" w:type="dxa"/>
          </w:tcPr>
          <w:p>
            <w:r>
              <w:t xml:space="preserve">DSDG; EAPD; UNSD; DPIDG; FSDO; UNFFS; CDPMO; DISD; PD</w:t>
            </w:r>
          </w:p>
        </w:tc>
        <w:tc>
          <w:tcPr>
            <w:tcW w:w="2400" w:type="dxa"/>
          </w:tcPr>
          <w:p>
            <w:r>
              <w:t xml:space="preserve">Bangladesh, Ethiopia, Lao People's Democratic Republic, United Republic of Tanzania</w:t>
            </w:r>
          </w:p>
        </w:tc>
        <w:tc>
          <w:tcPr>
            <w:tcW w:w="2400" w:type="dxa"/>
          </w:tcPr>
          <w:p>
            <w:r>
              <w:t xml:space="preserve">- Prioritize countries which are in the process of preparing their Common Country Analysis (CCA) or other needs assessment processes. / - Increase the visibility of DESA’s capacity building work in its contributions to the CCA to ensure the UN Country Team better understands DESA’s products and services. / - Concentrate on substantive areas in countries where there is already clear demand. / - Convene a group of representatives from the divisions if considering delivery of a monitoring and evaluation product in another interdivisional project. / - Budget for a Coordinator role to help DESA’s divisions plan, implement, and execute operational activities jointly. / - Organize a facilitated workshop during the introductory phase of an interdivisional project to support building collaborative competencies within the divisions. / - Develop a Theory of Change or engage in a process that clarifies concrete outcomes intended to lead to institutional change. / - Develop multiple modalities of capacity building assistance, including working with national consultants to support country level implementation, to mitigate the effects of limited international travel. / - Continue to provide support to access multiple funding sources to support sustainable forest management in LDCs.</w:t>
            </w:r>
          </w:p>
        </w:tc>
        <w:tc>
          <w:tcPr>
            <w:tcW w:w="2400" w:type="dxa"/>
          </w:tcPr>
          <w:p>
            <w:r>
              <w:t xml:space="preserve">- The timing of project activities is instrumental; aligning support with the CCA process creates stronger entry points and partnerships. / - Having a national consultant on the ground greatly facilitates implementation and coordination with UN Country Teams and government. / - The Project Coordinator role is critical for effective communication and leveraging DESA’s expertise across divisions. / - Government capacity to absorb new assistance can be limited by internal hierarchies, competing priorities, and the need for leadership buy-in. / - DESA’s interdivisional projects benefit from an introductory phase where divisions can identify natural synergies and plan joint activities. / - A lack of a Theory of Change limited the ability to outline how intended institutional changes would occur and to track results effectively. / - DESA’s buy-in from the UN Country Team can be enhanced by increasing visibility and clarifying its added value during the CCA phase. / - Ambitious outcome statements in the logical framework should be matched with realistic timeframes and resources for sustainability. / - Gender and human rights mainstreaming require more than tracking participation rates; intentional planning and understanding are needed for effective integration.</w:t>
            </w:r>
          </w:p>
        </w:tc>
        <w:tc>
          <w:tcPr>
            <w:tcW w:w="2400" w:type="dxa"/>
          </w:tcPr>
          <w:p>
            <w:r>
              <w:t xml:space="preserve">https://unitednations.sharepoint.com/sites/DESA-CDPMO/Shared Documents/General/6. Peace and Development TF/8. Funded projects/Evaluations_Fin. Rep/2021_PDF-SDG-2018-02_Eval_DESA_15Dec21.pdf</w:t>
            </w:r>
          </w:p>
        </w:tc>
        <w:tc>
          <w:tcPr>
            <w:tcW w:w="2400" w:type="dxa"/>
          </w:tcPr>
          <w:p>
            <w:r>
              <w:t xml:space="preserve">Country standardized: 'Tanzania' -&gt; 'United Republic of Tanzania'.</w:t>
            </w:r>
          </w:p>
        </w:tc>
        <w:tc>
          <w:tcPr>
            <w:tcW w:w="2400" w:type="dxa"/>
          </w:tcPr>
          <w:p>
            <w:r>
              <w:t xml:space="preserve">evaluations.xlsx rows 268 (archived) and 5 (retained): Review conflicts: RecommendationsList differs between document copies; LessonsLearnedList differs between document copies. Country lists were not merged.</w:t>
            </w:r>
          </w:p>
        </w:tc>
      </w:tr>
      <w:tr>
        <w:tc>
          <w:tcPr>
            <w:tcW w:w="2400" w:type="dxa"/>
          </w:tcPr>
          <w:p>
            <w:r>
              <w:t xml:space="preserve">Strengthening national policy capacities for jointly building the Belt and Road towards the Sustainable Development Goals</w:t>
            </w:r>
          </w:p>
        </w:tc>
        <w:tc>
          <w:tcPr>
            <w:tcW w:w="2400" w:type="dxa"/>
          </w:tcPr>
          <w:p>
            <w:r>
              <w:t xml:space="preserve">2021</w:t>
            </w:r>
          </w:p>
        </w:tc>
        <w:tc>
          <w:tcPr>
            <w:tcW w:w="2400" w:type="dxa"/>
          </w:tcPr>
          <w:p>
            <w:r>
              <w:t xml:space="preserve">EAPD</w:t>
            </w:r>
          </w:p>
        </w:tc>
        <w:tc>
          <w:tcPr>
            <w:tcW w:w="2400" w:type="dxa"/>
          </w:tcPr>
          <w:p>
            <w:r>
              <w:t xml:space="preserve">Azerbaijan, Bangladesh, Cambodia, Democratic Socialist Republic of Sri Lanka, Georgia, Kazakhstan, Kyrgyzstan, Lao People's Democratic Republic, Mongolia, Myanmar, Romania, Serbia, Thailand</w:t>
            </w:r>
          </w:p>
        </w:tc>
        <w:tc>
          <w:tcPr>
            <w:tcW w:w="2400" w:type="dxa"/>
          </w:tcPr>
          <w:p>
            <w:r>
              <w:t xml:space="preserve">- The United Nations should support UNDESA's request to extend the project on maritime issues to 15 countries, given the positive feedback and desire for extension from beneficiaries. / - If the project is extended to other countries, ensure diversity among beneficiaries, including countries from the African continent and preferably low-income countries. / - Improve the preparation and estimation of project needs and costs for future extensions, dedicating necessary resources for optimal project preparation. / - Consider the use of appropriate online cooperation tools to compensate for any events that might be canceled due to travel and meeting constraints if the project is extended. / - If the project is extended, compare the simulations performed on the impact of BRI on the SDGs with the WEFM-e model to those performed by other researchers or institutions. / - Organize Massive Open Online Courses (MOOCs) to promote the WEFM-e model and teach its use, enabling rapid dissemination of knowledge acquired in project workshops.</w:t>
            </w:r>
          </w:p>
        </w:tc>
        <w:tc>
          <w:tcPr>
            <w:tcW w:w="2400" w:type="dxa"/>
          </w:tcPr>
          <w:p>
            <w:r>
              <w:t xml:space="preserve">- Early changes in project definition, such as reducing the number of beneficiary countries, can be appropriate if made promptly and based on available resources. / - Sequencing project implementation by country packages rather than addressing all countries simultaneously can be effective, especially when resources are limited. / - Adapting project activities and tools, such as introducing online training modules, can help mitigate disruptions caused by unforeseen events like the Covid-19 pandemic. / - Building on lessons from previous capacity-building projects and pilot experiences can improve project design and implementation. / - Strong cooperation with other United Nations offices and agencies enhances project efficiency and effectiveness. / - Sustainability of project results depends on the willingness of participants and their institutions to disseminate and continue learning, supported by online tools and follow-up activities.</w:t>
            </w:r>
          </w:p>
        </w:tc>
        <w:tc>
          <w:tcPr>
            <w:tcW w:w="2400" w:type="dxa"/>
          </w:tcPr>
          <w:p>
            <w:r>
              <w:t xml:space="preserve">https://unitednations.sharepoint.com/sites/DESA-CDPMO/Shared Documents/General/6. Peace and Development TF/8. Funded projects/Evaluations_Fin. Rep/2021_PDF-SDG-2016-02_Eval_EAPD_13Jan22.docx</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evaluations.xlsx record 'row:8': Country text 'Czechoslovakia' could not be matched; no country assignment was inferred. / evaluations.xlsx rows 14 (archived) and 8 (retained): Review conflicts: LessonsLearnedList differs between document copies. Country lists were not merged.</w:t>
            </w:r>
          </w:p>
        </w:tc>
      </w:tr>
      <w:tr>
        <w:tc>
          <w:tcPr>
            <w:tcW w:w="2400" w:type="dxa"/>
          </w:tcPr>
          <w:p>
            <w:r>
              <w:t xml:space="preserve">New Assistance Measures for Graduating Least Developed Countries Toward the Achievement of Agenda 2030</w:t>
            </w:r>
          </w:p>
        </w:tc>
        <w:tc>
          <w:tcPr>
            <w:tcW w:w="2400" w:type="dxa"/>
          </w:tcPr>
          <w:p>
            <w:r>
              <w:t xml:space="preserve">2023</w:t>
            </w:r>
          </w:p>
        </w:tc>
        <w:tc>
          <w:tcPr>
            <w:tcW w:w="2400" w:type="dxa"/>
          </w:tcPr>
          <w:p>
            <w:r>
              <w:t xml:space="preserve">EAPD; CDPMO; DSDG</w:t>
            </w:r>
          </w:p>
        </w:tc>
        <w:tc>
          <w:tcPr>
            <w:tcW w:w="2400" w:type="dxa"/>
          </w:tcPr>
          <w:p>
            <w:r>
              <w:t xml:space="preserve">Bangladesh, Cambodia, Democratic Republic of Timor-Leste, Lao People's Democratic Republic, Myanmar, Nepal</w:t>
            </w:r>
          </w:p>
        </w:tc>
        <w:tc>
          <w:tcPr>
            <w:tcW w:w="2400" w:type="dxa"/>
          </w:tcPr>
          <w:p>
            <w:r>
              <w:t xml:space="preserve">- Future Projects should build a relationship management approach into design that includes consistency of staff for strategic partnership management. Minimizing staff turnover will assist with consistency with country stakeholders as well as increased efficiency through reduction of effort to establish relationships of new staff members. / - Consider a more programmatic approach within UNDESA to LDC graduation support rather than distinct Projects. This would include a more proactive and integrated communication approach to build understanding across each country. UNDESA needs to have clearly stated objectives and distinct components to help countries to understand UNDESA’s role and scope of support. This includes clarity about UNDESA’s added value to other graduation support initiatives during implementation so that it is clearer to the countries that there is a coordinated approach and that there is broader strategic work. This may be achieved through a brief project newsletter or other mechanism to update countries on wider UNDESA work and how the project contributes to and is aligned to that work. / - A continued and coordinated approach to ISMs and graduation support for the LDCs is required to build coherence and effective support and progress from the project gains towards the project objective. This requires increased use of available coordination mechanisms such as the RCO network, the IATF and the WTO sub-committee. The approach should allocate roles and responsibilities based on the strengths and mandates of each partner. Increased coordination could also assist with identifying common areas of demand where global tools such as guidance notes and studies could be developed. An external relations approach could be adopted that focuses on one main ministry who then delegates to avoid multiple, overlapping approaches to several ministries and to encourage intra-government engagement. Intra-government engagement can help to clarify priorities across sectors more effectively than engagement with one sector at a time. There is potential for improved coherence across the graduation process through a system-wide financing strategy. / - The impacts of COVID-19 reduced the potential of project activities to overcome delays in graduation preparation making a case for continued support based on lessons learned regarding: strengthened SSTC opportunities; balancing common requirements with responsiveness to country demand; iterative approaches and enabling environments and addressing gaps in assistance to progress beyond STS preparation – specific areas for ongoing support vary between countries. UNDESA has a role to play in sharing these lessons with other development partners. / - UNDESA needs to encourage sustainable development initiatives (particularly LNOB and environmental considerations) as part of the STS. UNDESA is in a unique position, given previous connections and guidance given for preparing the STS, to advocate for a more comprehensive approach to graduation at the country level. Given the priorities of UNDESA member states related to the principles of the 2030 Agenda and inclusion, UNDESA should take a much stronger position on these issues. Additional considerations in developing new guidance could include, enhancing country ownership through the preparation process and more practical rather than theoretical guidance. / - The graduation process should be made more robust and clearer through reduction of monitoring burden on graduating countries and improved feedback loops between countries graduating and international actors. The LDC5 conference as well as potential regular feedback events at the RCs annual meeting provide opportunities to expand the successes of the final project workshop and integrate an SSTC approach to ensure ongoing graduation support is based on the experiences of graduating countries.</w:t>
            </w:r>
          </w:p>
        </w:tc>
        <w:tc>
          <w:tcPr>
            <w:tcW w:w="2400" w:type="dxa"/>
          </w:tcPr>
          <w:p>
            <w:r>
              <w:t xml:space="preserve">- Coordinated engagement with country transition processes is essential to respond to country demand and provide coherent support. The design of the project addressed an identified need to provide tailored support to countries in their transition processes. This support needed to be identified in direct liaison with country stakeholders rather than through only studies or digital tools. The mainstreaming of the STS process into national planning is critical. Engagement of senior national stakeholders was important to ensure national relevance and enable follow-up actions. Building relationships at the country level is imperative for buy in on topics as complex and sensitive as graduation and in-country staff within the RCO and other development partners were essential to facilitate the process, build trust and communicate country needs to wider development partners. South-south cooperation, peer exchange and multistakeholder engagement were effective means for building capacity, understanding and knowledge related to graduation and establishing peer networks. / - Effective harnessing of ISMs relies on in-country clarity for priorities by sector and capacity to prepare the required documentation to secure necessary resources. The country’s readiness to articulate priorities for transition was not as well developed as expected at project commencement. Initial efforts to identify priorities were not sufficiently comprehensive or interactive. Once a more active, multi-sector dialogue occurred, priorities for transition emerged. This facilitated focus on required ISMs but countries still see major barriers to accessing required support. / - Some aspects of graduation and support tools can be standardised across countries but specific measures that respond directly to country priorities are required. Some stages of graduation preparation such as the STS are useful across all graduating LDCs. However, the specifics to be included in the STS and guidance for implementation arrangements is specific to each country and requires additional, tailored support beyond a standardized graduation approach. This reflects the specifics of each country in terms of attitudes towards graduation, capacity, legislative and planning context and priorities for graduation. An additional area that requires a tailored approach relates to specific aspects of mainstreaming human rights and gender into graduation discussions and how to integrate LNOB in the most appropriate way. / - Iterative approaches are appropriate for graduation support but must be aligned with country requirements and maintain a degree of flexibility to be successful. A focus as complex as graduation support may require a staged approach that builds knowledge, understanding and momentum for change before securing national ownership of follow-on initiatives related to specific support mechanisms. There is a high degree of risk associated with definite iterative approaches that rely on successful completion of early activities before implementing follow-on activities without adaptability and flexibility written into design to respond to arising challenges or lack of progress. Additionally, adaptability is important for responding to changes in context such as those brought about by the COVID-19 pandemic. / - There are multiple initiatives across several agencies to support graduation, synergies must be purposefully pursued to avoid duplication and increase relevance. Synergies should be pursued based on comparative advantages of each partner. In the case of UNDESA, this advantage relates to strong relationships at the country level, technical experience and engagement with recently graduated countries and strategic and analytical perspectives. This synergy should be pursued both within UNDESA programs and between agencies. The establishment of the RCO network structure has been a positive step for coherence and could be further utilised. / - Transition processes have largely focused on economic indicators and there is still less attention to social and environmental concerns. The project activities provided an important avenue for raising the profile of social and environmental considerations in transition. Stakeholders noted an increase in awareness of the broader aspects of graduation but there is still little tangible progress in how such concerns can be embedded in the STS. Linking the STS to wider national development processes can help to widen the understanding of the likely impacts and benefits of transition. Greater engagement of specialized UN agencies related to gender equity and human rights in STS process can stimulate consideration of equity concerns in transition policies and plans.</w:t>
            </w:r>
          </w:p>
        </w:tc>
        <w:tc>
          <w:tcPr>
            <w:tcW w:w="2400" w:type="dxa"/>
          </w:tcPr>
          <w:p>
            <w:r>
              <w:t xml:space="preserve">https://unitednations.sharepoint.com/sites/DESA-CDPMO/Shared Documents/General/6. Peace and Development TF/8. Funded projects/Evaluations_Fin. Rep/Sharing with donor/4th batch (to be shared)/2023_PDF-SDG-2018-03_Eval_EAPD_12July23.pdf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
            </w:r>
          </w:p>
        </w:tc>
      </w:tr>
      <w:tr>
        <w:tc>
          <w:tcPr>
            <w:tcW w:w="2400" w:type="dxa"/>
          </w:tcPr>
          <w:p>
            <w:r>
              <w:t xml:space="preserve">Municipal Asset Management for Sustainable Development in Selected Least Developed Countries in Africa and Asia</w:t>
            </w:r>
          </w:p>
        </w:tc>
        <w:tc>
          <w:tcPr>
            <w:tcW w:w="2400" w:type="dxa"/>
          </w:tcPr>
          <w:p>
            <w:r>
              <w:t xml:space="preserve">2022</w:t>
            </w:r>
          </w:p>
        </w:tc>
        <w:tc>
          <w:tcPr>
            <w:tcW w:w="2400" w:type="dxa"/>
          </w:tcPr>
          <w:p>
            <w:r>
              <w:t xml:space="preserve">FSDO; CDPMO</w:t>
            </w:r>
          </w:p>
        </w:tc>
        <w:tc>
          <w:tcPr>
            <w:tcW w:w="2400" w:type="dxa"/>
          </w:tcPr>
          <w:p>
            <w:r>
              <w:t xml:space="preserve">Bangladesh, Nepal, Uganda, United Republic of Tanzania</w:t>
            </w:r>
          </w:p>
        </w:tc>
        <w:tc>
          <w:tcPr>
            <w:tcW w:w="2400" w:type="dxa"/>
          </w:tcPr>
          <w:p>
            <w:r>
              <w:t xml:space="preserve">- Expand the target audience to include more central level government officials to facilitate buy-in. / - Explicitly request a larger proportion of female workshop participants to advance gender equality, without compromising the calibre of qualified stakeholders. / - Continue experimenting with variations of the hybrid workshop model, combining online and in-person facilitation, and maintain the use of workshop questionnaires. / - Offer remuneration or support to cover connectivity fees for stakeholders facing internet access challenges. / - Provide relevant, context-specific examples in workshops, including examples clarifying the links between gender, asset management, and human rights. / - Spread workshops over the year, such as three or four sessions annually, if funding allows. / - Provide more support to address information gaps and climate proofing of assets, including producing short instructional videos on information gathering and climate-related asset management. / - Continue supporting the institutionalization of training in all four countries, including initiating and expanding ToT (Training of Trainers) development programs. / - Explore ToT training opportunities in Nepal with the Local Development Training Academy. / - Provide additional substantive support to the Government of Uganda to ensure effective policy implementation for municipal financing and asset management. / - Continue collaboration with the Town Development Fund in Nepal, as its mandate complements the project’s objectives. / - Make future results frameworks more realistic by including external factors such as pandemics, funding limitations, coordination challenges, and varying AMAP complexity as underlying assumptions.</w:t>
            </w:r>
          </w:p>
        </w:tc>
        <w:tc>
          <w:tcPr>
            <w:tcW w:w="2400" w:type="dxa"/>
          </w:tcPr>
          <w:p>
            <w:r>
              <w:t xml:space="preserve">- For stakeholders in Africa, internet access is unreliable and expensive; future evaluations should include monetary support to ensure equitable participation and that all voices are heard.</w:t>
            </w:r>
          </w:p>
        </w:tc>
        <w:tc>
          <w:tcPr>
            <w:tcW w:w="2400" w:type="dxa"/>
          </w:tcPr>
          <w:p>
            <w:r>
              <w:t xml:space="preserve">https://unitednations.sharepoint.com/sites/DESA-CDPMO/Shared Documents/General/3. Finance Management/5 - DEVELOPMENT ACCOUNT/DA - DESA/03 PROJECTS - CLOSED/FSDO/1819AU SB-010719 Municipal Asset Management/Final evaluation/Final Evaluation Report 8 March 2022.pdf</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Strengthening capacities of Developing Countries to provide access to Information for sustainable Development through Open Government Data</w:t>
            </w:r>
          </w:p>
        </w:tc>
        <w:tc>
          <w:tcPr>
            <w:tcW w:w="2400" w:type="dxa"/>
          </w:tcPr>
          <w:p>
            <w:r>
              <w:t xml:space="preserve">2018</w:t>
            </w:r>
          </w:p>
        </w:tc>
        <w:tc>
          <w:tcPr>
            <w:tcW w:w="2400" w:type="dxa"/>
          </w:tcPr>
          <w:p>
            <w:r>
              <w:t xml:space="preserve">DPIDG</w:t>
            </w:r>
          </w:p>
        </w:tc>
        <w:tc>
          <w:tcPr>
            <w:tcW w:w="2400" w:type="dxa"/>
          </w:tcPr>
          <w:p>
            <w:r>
              <w:t xml:space="preserve">Bangladesh, Nepal, Panama, Uruguay</w:t>
            </w:r>
          </w:p>
        </w:tc>
        <w:tc>
          <w:tcPr>
            <w:tcW w:w="2400" w:type="dxa"/>
          </w:tcPr>
          <w:p>
            <w:r>
              <w:t xml:space="preserve">- Increase the number of participants in regional and international workshops and pursue new avenues of funding for additional participants from the target country, including contributions from local governments, private sector, and host countries. / - Translate the Guide on Lessons for OGD Action Planning for Sustainable Development into Spanish and regularly publicize its location on the UNDESA website. / - DPADM should recommend to the three Governments that have adopted the OGD National Action Plan to publicize this milestone to increase awareness among government and non-government stakeholders of its achievement and potential benefits.</w:t>
            </w:r>
          </w:p>
        </w:tc>
        <w:tc>
          <w:tcPr>
            <w:tcW w:w="2400" w:type="dxa"/>
          </w:tcPr>
          <w:p>
            <w:r>
              <w:t xml:space="preserve">- The selection of target countries should be based on in-depth feasibility study and assessment of demand, including analysis of needs, motivation, presence of a 'champion', political conditions, risks of political transitions, and early consultation with relevant regional organizations or networks. / - Future project design and planning should prioritize distributing benefits more widely within a region by leveraging the knowledge and capacity of key networks and more advanced countries. / - Greater planning and local consultation are needed to ensure participants have sufficient preparation and technical skills, relevant topics receive adequate time, and more country-specific case studies and local experts are included in workshops. / - More time should be allocated for group discussions and exercises, and documents and materials should be shared before the workshop.</w:t>
            </w:r>
          </w:p>
        </w:tc>
        <w:tc>
          <w:tcPr>
            <w:tcW w:w="2400" w:type="dxa"/>
          </w:tcPr>
          <w:p>
            <w:r>
              <w:t xml:space="preserve">https://unitednations.sharepoint.com/sites/DESA-CDPMO/Shared Documents/General/3. Finance Management/5 - DEVELOPMENT ACCOUNT/DA - DESA/02 PROJECTS - CURRENT/UNSD/OGD FINAL_Eval Report_ Klein21March_submitted to CDO on 21 March 2018.docx</w:t>
            </w:r>
          </w:p>
        </w:tc>
        <w:tc>
          <w:tcPr>
            <w:tcW w:w="2400" w:type="dxa"/>
          </w:tcPr>
          <w:p>
            <w:r>
              <w:t xml:space="preserve"/>
            </w:r>
          </w:p>
        </w:tc>
        <w:tc>
          <w:tcPr>
            <w:tcW w:w="2400" w:type="dxa"/>
          </w:tcPr>
          <w:p>
            <w:r>
              <w:t xml:space="preserve">evaluations.xlsx rows 171 (archived) and 38 (retained): Review conflicts: RecommendationsList differs between document copies; LessonsLearnedList differs between document copies. Country lists were not merged. / evaluations.xlsx rows 199 (archived) and 38 (retained): Review conflicts: RecommendationsList differs between document copies; LessonsLearnedList differs between document copies. Country lists were not merged. / evaluations.xlsx rows 252 (archived) and 38 (retained): Review conflicts: RecommendationsList differs between document copies; LessonsLearnedList differs between document copies. Country lists were not merged.</w:t>
            </w:r>
          </w:p>
        </w:tc>
      </w:tr>
      <w:tr>
        <w:tc>
          <w:tcPr>
            <w:tcW w:w="2400" w:type="dxa"/>
          </w:tcPr>
          <w:p>
            <w:r>
              <w:t xml:space="preserve">Fostering Private-Public Partnerships to Strengthen National Capacities for Designing, Implementing and Evaluating Development-oriented Macroeconomic Policies to Generate Employment, Growth, and Poverty Reduction</w:t>
            </w:r>
          </w:p>
        </w:tc>
        <w:tc>
          <w:tcPr>
            <w:tcW w:w="2400" w:type="dxa"/>
          </w:tcPr>
          <w:p>
            <w:r>
              <w:t xml:space="preserve">2016</w:t>
            </w:r>
          </w:p>
        </w:tc>
        <w:tc>
          <w:tcPr>
            <w:tcW w:w="2400" w:type="dxa"/>
          </w:tcPr>
          <w:p>
            <w:r>
              <w:t xml:space="preserve">DPAD</w:t>
            </w:r>
          </w:p>
        </w:tc>
        <w:tc>
          <w:tcPr>
            <w:tcW w:w="2400" w:type="dxa"/>
          </w:tcPr>
          <w:p>
            <w:r>
              <w:t xml:space="preserve">Bangladesh, Bhutan, Eswatini, Indonesia, Lao People's Democratic Republic, South Africa</w:t>
            </w:r>
          </w:p>
        </w:tc>
        <w:tc>
          <w:tcPr>
            <w:tcW w:w="2400" w:type="dxa"/>
          </w:tcPr>
          <w:p>
            <w:r>
              <w:t xml:space="preserve">- Continue leveraging inter- and intra- agency partnerships that exploit natural programmatic alignments in order to maximize impact and/or minimize costs / - Continue to build in programmatic flexibility that will allow future projects to respond to changing conditions while maximizing potential efficiencies and impact / - Continue to build relationships with developing countries that have requested capacity development support, which will serve to deepen the understanding of their needs as well as areas for potential collaboration with other countries / - Consider developing some objectives with South-South cooperation that would leverage the capacity of other countries’ resources and relationships, which has the potential to reinforce and sustain the impact of projects, while carefully considering the potential risks of adding too many layers of complexity and rigidity / - Consider emphasizing a more pedagogical approach to encouraging public-private partnerships relative to the practical applications of working with directly private sector actors, such as sharing case studies from other developing country governments or multilateral development actors that illustrate the benefits of public-private partnerships and share lessons learned / - Develop a monitoring and evaluation strategy that utilizes online evaluation tools, evaluates participants before and after interventions, pre-selects a small sample of program participants for virtual follow-up evaluation or interview, and plans for an evaluator to observe some sample of program participants and/or activities real-time to increase the potential to identify areas for improvement</w:t>
            </w:r>
          </w:p>
        </w:tc>
        <w:tc>
          <w:tcPr>
            <w:tcW w:w="2400" w:type="dxa"/>
          </w:tcPr>
          <w:p>
            <w:r>
              <w:t xml:space="preserve">- Programmatic flexibility within the project scope and implementation allowed staff to design and execute trainings that were highly responsive to the needs of beneficiaries / - Building effective intra-agency and inter-agency partnerships, where natural programmatic alignments exist, produces organizational efficiency and enriches project activities</w:t>
            </w:r>
          </w:p>
        </w:tc>
        <w:tc>
          <w:tcPr>
            <w:tcW w:w="2400" w:type="dxa"/>
          </w:tcPr>
          <w:p>
            <w:r>
              <w:t xml:space="preserve">https://unitednations.sharepoint.com/sites/DESA-CDPMO/Shared Documents/General/3. Finance Management/5 - DEVELOPMENT ACCOUNT/DA - DESA/03 PROJECTS - CLOSED/EAPD/ROA 210 - DPAD - MAC II/Evaluation report/Final Evaluation ROA 210_Persaud.pdf</w:t>
            </w:r>
          </w:p>
        </w:tc>
        <w:tc>
          <w:tcPr>
            <w:tcW w:w="2400" w:type="dxa"/>
          </w:tcPr>
          <w:p>
            <w:r>
              <w:t xml:space="preserve">Country standardized: 'Laos' -&gt; 'Lao People's Democratic Republic'. / Country standardized: 'Swaziland' -&gt; 'Eswatini'.</w:t>
            </w:r>
          </w:p>
        </w:tc>
        <w:tc>
          <w:tcPr>
            <w:tcW w:w="2400" w:type="dxa"/>
          </w:tcPr>
          <w:p>
            <w:r>
              <w:t xml:space="preserve"/>
            </w:r>
          </w:p>
        </w:tc>
      </w:tr>
      <w:tr>
        <w:tc>
          <w:tcPr>
            <w:tcW w:w="2400" w:type="dxa"/>
          </w:tcPr>
          <w:p>
            <w:r>
              <w:t xml:space="preserve">Helping least developed countries (LDCs) pursue structural economic progress toward and beyond graduation</w:t>
            </w:r>
          </w:p>
        </w:tc>
        <w:tc>
          <w:tcPr>
            <w:tcW w:w="2400" w:type="dxa"/>
          </w:tcPr>
          <w:p>
            <w:r>
              <w:t xml:space="preserve">2022</w:t>
            </w:r>
          </w:p>
        </w:tc>
        <w:tc>
          <w:tcPr>
            <w:tcW w:w="2400" w:type="dxa"/>
          </w:tcPr>
          <w:p>
            <w:r>
              <w:t xml:space="preserve">EAPD; CDPMO</w:t>
            </w:r>
          </w:p>
        </w:tc>
        <w:tc>
          <w:tcPr>
            <w:tcW w:w="2400" w:type="dxa"/>
          </w:tcPr>
          <w:p>
            <w:r>
              <w:t xml:space="preserve">Bangladesh, Bhutan, Lao People's Democratic Republic, Myanmar, Vanuatu</w:t>
            </w:r>
          </w:p>
        </w:tc>
        <w:tc>
          <w:tcPr>
            <w:tcW w:w="2400" w:type="dxa"/>
          </w:tcPr>
          <w:p>
            <w:r>
              <w:t xml:space="preserve">- Ensure that DA Project guidelines provide greater clarity on how priority cross-cutting issues (such as gender, human rights, and climate change) can be integrated into project outcome and output indicators and applied in implementation plans and subsequent monitoring, evaluation, and reporting. / - Ensure that DA Project guidelines provide greater clarity with regards to coordination and collaboration between different UN agencies to create synergy and ensure effective division of labour from the outset. / - Ensure that all key stakeholders are made fully aware of what UNDESA, UNCTAD, and other UN entities will be doing in the future to build on the success of this project, and how they can access this type of support in the future. Further support is still required in line with the types of support already provided, including: relevant advisory services to policy makers, including responding to the findings of Impact Assessments and Vulnerability Profiles; Graduation support via iGRAD; enacting and monitoring implementation of smooth transition strategies; and staying abreast of changing international trade requirements through ePING.</w:t>
            </w:r>
          </w:p>
        </w:tc>
        <w:tc>
          <w:tcPr>
            <w:tcW w:w="2400" w:type="dxa"/>
          </w:tcPr>
          <w:p>
            <w:r>
              <w:t xml:space="preserve">- A coordinated, integrated approach ensures less burden on beneficiary countries and better leverages additional resources for enhancing the impact of planned actions. / - Preparation of smooth transition strategies (STS) required clear guidelines; developing and updating an STS Guidance Note, translated into multiple languages, was effective. / - Analytical work highlighted long-term structural challenges; embedding these findings into national development plans increased impact. / - The framework for vulnerability profiles needed to be revised and broadened to include issues such as gender and social inequalities. / - Piloting consolidated Graduation Assessments, synthesizing impact assessments and vulnerability profiles, helped policy makers quickly digest key findings and recommendations. / - South-South cooperation and peer-to-peer learning enhanced beneficiary countries' learning and ability to address graduation challenges. / - Remote training was successful, but follow-up is needed to ensure capacity building is effective. / - COVID-19 led to innovation in capacity-building modalities, such as interactive and translated training materials and adjusted delivery pace. / - Establishing a dedicated facility like iGRAD supports graduating and graduated LDCs and improves coordination among UN agencies. / - The digital divide, highlighted by the pandemic, limited engagement with local governments; future projects should address technology access to ensure inclusiveness.</w:t>
            </w:r>
          </w:p>
        </w:tc>
        <w:tc>
          <w:tcPr>
            <w:tcW w:w="2400" w:type="dxa"/>
          </w:tcPr>
          <w:p>
            <w:r>
              <w:t xml:space="preserve">https://unitednations.sharepoint.com/sites/DESA-CDPMO/Shared Documents/General/3. Finance Management/5 - DEVELOPMENT ACCOUNT/DA - DESA/03 PROJECTS - CLOSED/EAPD/1819F SB-009659 Helping LDCs progress towards graduation/Evaluation/DA11-Final Evaluation Report-11-11-2022.pdf</w:t>
            </w:r>
          </w:p>
        </w:tc>
        <w:tc>
          <w:tcPr>
            <w:tcW w:w="2400" w:type="dxa"/>
          </w:tcPr>
          <w:p>
            <w:r>
              <w:t xml:space="preserve"/>
            </w:r>
          </w:p>
        </w:tc>
        <w:tc>
          <w:tcPr>
            <w:tcW w:w="2400" w:type="dxa"/>
          </w:tcPr>
          <w:p>
            <w:r>
              <w:t xml:space="preserve"/>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Evidence-based e-government policies for advancing governmental service delivery and accountability in support of the Sustainable Development Goals</w:t>
            </w:r>
          </w:p>
        </w:tc>
        <w:tc>
          <w:tcPr>
            <w:tcW w:w="2400" w:type="dxa"/>
          </w:tcPr>
          <w:p>
            <w:r>
              <w:t xml:space="preserve">2019</w:t>
            </w:r>
          </w:p>
        </w:tc>
        <w:tc>
          <w:tcPr>
            <w:tcW w:w="2400" w:type="dxa"/>
          </w:tcPr>
          <w:p>
            <w:r>
              <w:t xml:space="preserve">DPIDG</w:t>
            </w:r>
          </w:p>
        </w:tc>
        <w:tc>
          <w:tcPr>
            <w:tcW w:w="2400" w:type="dxa"/>
          </w:tcPr>
          <w:p>
            <w:r>
              <w:t xml:space="preserve">Bangladesh, Ethiopia</w:t>
            </w:r>
          </w:p>
        </w:tc>
        <w:tc>
          <w:tcPr>
            <w:tcW w:w="2400" w:type="dxa"/>
          </w:tcPr>
          <w:p>
            <w:r>
              <w:t xml:space="preserve">- Continue discussions with interested parties on the handover of the LDC toolkit and ensure all workshop materials are fully uploaded to the project website for broader access. / - Monitor the pilot initiatives in Bangladesh to draw lessons for organizing future pilots. / - Organize more experience-sharing events focused on e-government, targeting events to specific contexts such as post-conflict or small island states, and create synergies with development banks and the private sector, including exploring public-private partnerships in ICT and e-government. / - Focus more on the gender dimension in future projects, establishing monitoring mechanisms to track and report on how women and men benefit from project activities in a gender-disaggregated manner. / - Give greater attention to implementation in future interventions, ensuring a combination of training, awareness raising, and practical piloting, and link policy proposals in e-government with requisite financial resources and closer partnerships with ministries of finance.</w:t>
            </w:r>
          </w:p>
        </w:tc>
        <w:tc>
          <w:tcPr>
            <w:tcW w:w="2400" w:type="dxa"/>
          </w:tcPr>
          <w:p>
            <w:r>
              <w:t xml:space="preserve">- Country context matters significantly, even for moderate-sized projects; interventions may have greater value-added in environments with less progress but strong political commitment to reform. / - E-Government is a cross-cutting tool with implications for all sectors; cross-sectoral approaches and awareness-raising among officials are essential, but sustained resources and efforts are required for effective sensitization.</w:t>
            </w:r>
          </w:p>
        </w:tc>
        <w:tc>
          <w:tcPr>
            <w:tcW w:w="2400" w:type="dxa"/>
          </w:tcPr>
          <w:p>
            <w:r>
              <w:t xml:space="preserve">https://unitednations.sharepoint.com/sites/DESA-CDPMO/Shared Documents/General/3. Finance Management/5 - DEVELOPMENT ACCOUNT/DA - DESA/03 PROJECTS - CLOSED/DPIDG/1617B SB-006615 10th tranche - eGov Indicators/EVALUATION/Report/Evaluation Report - UNDESA.docx</w:t>
            </w:r>
          </w:p>
        </w:tc>
        <w:tc>
          <w:tcPr>
            <w:tcW w:w="2400" w:type="dxa"/>
          </w:tcPr>
          <w:p>
            <w:r>
              <w:t xml:space="preserve"/>
            </w:r>
          </w:p>
        </w:tc>
        <w:tc>
          <w:tcPr>
            <w:tcW w:w="2400" w:type="dxa"/>
          </w:tcPr>
          <w:p>
            <w:r>
              <w:t xml:space="preserve"/>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Developing a Public‐Private Partnerships (PPP) and Infrastructure Financing Network in Asia and the Pacific</w:t>
            </w:r>
          </w:p>
        </w:tc>
        <w:tc>
          <w:tcPr>
            <w:tcW w:w="2400" w:type="dxa"/>
          </w:tcPr>
          <w:p>
            <w:r>
              <w:t xml:space="preserve">2022</w:t>
            </w:r>
          </w:p>
        </w:tc>
        <w:tc>
          <w:tcPr>
            <w:tcW w:w="2400" w:type="dxa"/>
          </w:tcPr>
          <w:p>
            <w:r>
              <w:t xml:space="preserve"/>
            </w:r>
          </w:p>
        </w:tc>
        <w:tc>
          <w:tcPr>
            <w:tcW w:w="2400" w:type="dxa"/>
          </w:tcPr>
          <w:p>
            <w:r>
              <w:t xml:space="preserve">Afghanistan, Bangladesh, Cambodia, Democratic Republic of Timor-Leste, Fiji, India, Indonesia, Kazakhstan, Kyrgyzstan, Lao People's Democratic Republic, Malaysia, Mongolia, Nepal, Pakistan, Papua New Guinea, Philippines, Russian Federation, Tajikistan, Thailand, Türkiye, Viet Nam</w:t>
            </w:r>
          </w:p>
        </w:tc>
        <w:tc>
          <w:tcPr>
            <w:tcW w:w="2400" w:type="dxa"/>
          </w:tcPr>
          <w:p>
            <w:r>
              <w:t xml:space="preserve">- The project team should further clarify the end-purpose of the Network to its key internal and external stakeholders, establish a clear theory of change and results matrix, and set measurable targets to assess its performance. / - Increase attention to collecting data on key outcomes and impacts to document and learn about changes occurring at different levels, and develop a clear M&amp;E plan involving national partners. / - Further incorporate human rights, gender equality, and related issues in key priority areas by systematically collecting disaggregated data and arranging training on mainstreaming gender and human rights issues in project design and implementation. / - Seek additional resources for building on the results achieved so far and diversify the donor base for sustainability and expansion. / - Enhance collaboration with other ESCAP divisions and sections to offer deeper expertise and build on collaboration with related units and networks such as the ESCAP Sustainable Business Network (ESBN).</w:t>
            </w:r>
          </w:p>
        </w:tc>
        <w:tc>
          <w:tcPr>
            <w:tcW w:w="2400" w:type="dxa"/>
          </w:tcPr>
          <w:p>
            <w:r>
              <w:t xml:space="preserve">- Involving private sector entities and carefully selecting local and international partnerships contributed to the successful establishment and operationalization of the network and should be replicated in other projects where relevant. / - Remote collaboration, while necessary during the pandemic, limited deeper engagement critical for higher-order outcomes such as building trust and making investments; future phases should emphasize site visits and in-person networking to facilitate more meaningful connections.</w:t>
            </w:r>
          </w:p>
        </w:tc>
        <w:tc>
          <w:tcPr>
            <w:tcW w:w="2400" w:type="dxa"/>
          </w:tcPr>
          <w:p>
            <w:r>
              <w:t xml:space="preserve">https://unitednations.sharepoint.com/sites/DESA-CDPMO/Shared Documents/General/6. Peace and Development TF/8. Funded projects/2018/PDF-2018-06 ESCAP/Reports/Final Report &amp; Evaluation/PPP Project Evaluation Report _formatted 17Nov.pdf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evaluations.xlsx row 214: Divisions not provided.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Smooth transition beyond graduation for least developed countries in Africa, Asian and the Pacific in a post-COVID-19 environment</w:t>
            </w:r>
          </w:p>
        </w:tc>
        <w:tc>
          <w:tcPr>
            <w:tcW w:w="2400" w:type="dxa"/>
          </w:tcPr>
          <w:p>
            <w:r>
              <w:t xml:space="preserve">2026</w:t>
            </w:r>
          </w:p>
        </w:tc>
        <w:tc>
          <w:tcPr>
            <w:tcW w:w="2400" w:type="dxa"/>
          </w:tcPr>
          <w:p>
            <w:r>
              <w:t xml:space="preserve">EAPD</w:t>
            </w:r>
          </w:p>
        </w:tc>
        <w:tc>
          <w:tcPr>
            <w:tcW w:w="2400" w:type="dxa"/>
          </w:tcPr>
          <w:p>
            <w:r>
              <w:t xml:space="preserve">Bangladesh, Lao People's Democratic Republic, Senegal, Solomon Islands, Vanuatu, Zambia</w:t>
            </w:r>
          </w:p>
        </w:tc>
        <w:tc>
          <w:tcPr>
            <w:tcW w:w="2400" w:type="dxa"/>
          </w:tcPr>
          <w:p>
            <w:r>
              <w:t xml:space="preserve">- Where future programming allocates resources for it, build in structured post-delivery follow-up support for STS implementation. / - Require a written letter of commitment and interest from the government as a prerequisite for in-depth ePing training, to ensure that engagement is demand-driven and institutionally anchored from the outset. In addition, maintain the tripartite UNDESA–WTO–ITC coordination model as the delivery framework for future ePing support. / - Systematically integrate RCOs as operational partners in future multi-country projects. / - Strengthen UN system coordination and link STS processes to implementation and financing pathways. / - Incorporate flexible, demand-responsive analytical support within future projects.</w:t>
            </w:r>
          </w:p>
        </w:tc>
        <w:tc>
          <w:tcPr>
            <w:tcW w:w="2400" w:type="dxa"/>
          </w:tcPr>
          <w:p>
            <w:r>
              <w:t xml:space="preserve">- National ownership is the single most important determinant of results. Projects supporting LDC graduation are most effective and sustainable when anchored in strong national leadership, clear institutional mandates, and existing coordination mechanisms. / - Embedding transition strategies into existing systems enhances sustainability. Good practice was observed where STS priorities were integrated into national development plans, budgets, and monitoring systems. / - Depth of engagement matters more than breadth for technical tools. The ePing experience shows that intensive, hands-on training with follow-up produces durable behavioural change, while lighter engagement yields limited results. Training-of-Trainers models are particularly effective for sustainability. / - Flexibility and adaptive management are essential in volatile contexts. The project demonstrated that the ability to adapt activities, sequencing, and resource allocation in response to shocks is critical for maintaining relevance and efficiency in multi-country programmes. / - Modest resources can deliver meaningful results when well-targeted. Despite a relatively small budget, the project achieved substantial outputs and early outcomes by leveraging partnerships, aligning with national priorities, and focusing on catalytic interventions. / - Efficiency gains can be significantly enhanced when global technical assistance is anchored within existing UN country coordination structures. Integrating implementation through RCO platforms enables faster stakeholder mobilisation, improved alignment with national priorities, and sustained follow-up between missions.</w:t>
            </w:r>
          </w:p>
        </w:tc>
        <w:tc>
          <w:tcPr>
            <w:tcW w:w="2400" w:type="dxa"/>
          </w:tcPr>
          <w:p>
            <w:r>
              <w:t xml:space="preserve">https://unitednations.sharepoint.com/sites/DESA-CDPMO/Shared Documents/General/3. Finance Management/5 - DEVELOPMENT ACCOUNT/DA - DESA/03 PROJECTS - CLOSED/EAPD/2225B_ SB-019218 LDC Graduation/Final Evaluation/DA14_project_evaluation Final EAPD 17June2026.pdf</w:t>
            </w:r>
          </w:p>
        </w:tc>
        <w:tc>
          <w:tcPr>
            <w:tcW w:w="2400" w:type="dxa"/>
          </w:tcPr>
          <w:p>
            <w:r>
              <w:t xml:space="preserve"/>
            </w:r>
          </w:p>
        </w:tc>
        <w:tc>
          <w:tcPr>
            <w:tcW w:w="2400" w:type="dxa"/>
          </w:tcPr>
          <w:p>
            <w:r>
              <w:t xml:space="preserve"/>
            </w:r>
          </w:p>
        </w:tc>
      </w:tr>
      <w:tr>
        <w:tc>
          <w:tcPr>
            <w:tcW w:w="2400" w:type="dxa"/>
          </w:tcPr>
          <w:p>
            <w:r>
              <w:t xml:space="preserve">Smooth transition beyond graduation for least developed countries in Africa, Asia and the Pacific in a post-COVID-19 environment</w:t>
            </w:r>
          </w:p>
        </w:tc>
        <w:tc>
          <w:tcPr>
            <w:tcW w:w="2400" w:type="dxa"/>
          </w:tcPr>
          <w:p>
            <w:r>
              <w:t xml:space="preserve">2026</w:t>
            </w:r>
          </w:p>
        </w:tc>
        <w:tc>
          <w:tcPr>
            <w:tcW w:w="2400" w:type="dxa"/>
          </w:tcPr>
          <w:p>
            <w:r>
              <w:t xml:space="preserve">EAPD</w:t>
            </w:r>
          </w:p>
        </w:tc>
        <w:tc>
          <w:tcPr>
            <w:tcW w:w="2400" w:type="dxa"/>
          </w:tcPr>
          <w:p>
            <w:r>
              <w:t xml:space="preserve">Bangladesh, Lao People's Democratic Republic, Senegal, Solomon Islands, Vanuatu, Zambia</w:t>
            </w:r>
          </w:p>
        </w:tc>
        <w:tc>
          <w:tcPr>
            <w:tcW w:w="2400" w:type="dxa"/>
          </w:tcPr>
          <w:p>
            <w:r>
              <w:t xml:space="preserve">- Where future programming allocates resources for it, build in structured post-delivery follow-up support for STS implementation. / - Require a written letter of commitment and interest from the government as a prerequisite for in-depth ePing training, to ensure that engagement is demand-driven and institutionally anchored from the outset. In addition, maintain the tripartite UNDESA–WTO–ITC coordination model as the delivery framework for future ePing support. / - Systematically integrate RCOs as operational partners in future multi-country projects. / - Strengthen UN system coordination and link STS processes to implementation and financing pathways. / - Incorporate flexible, demand-responsive analytical support within future projects.</w:t>
            </w:r>
          </w:p>
        </w:tc>
        <w:tc>
          <w:tcPr>
            <w:tcW w:w="2400" w:type="dxa"/>
          </w:tcPr>
          <w:p>
            <w:r>
              <w:t xml:space="preserve">- National ownership is the single most important determinant of results. Projects supporting LDC graduation are most effective and sustainable when anchored in strong national leadership, clear institutional mandates, and existing coordination mechanisms. / - Embedding transition strategies into existing systems enhances sustainability. Good practice was observed where STS priorities were integrated into national development plans, budgets, and monitoring systems. / - Depth of engagement matters more than breadth for technical tools. The ePing experience shows that intensive, hands-on training with follow-up produces durable behavioural change, while lighter engagement yields limited results. Training-of-Trainers models are particularly effective for sustainability. / - Flexibility and adaptive management are essential in volatile contexts. The project demonstrated that the ability to adapt activities, sequencing, and resource allocation in response to shocks is critical for maintaining relevance and efficiency in multi-country programmes. / - Modest resources can deliver meaningful results when well-targeted. Despite a relatively small budget, the project achieved substantial outputs and early outcomes by leveraging partnerships, aligning with national priorities, and focusing on catalytic interventions. / - Efficiency gains can be significantly enhanced when global technical assistance is anchored within existing UN country coordination structures. Integrating implementation through RCO platforms enables faster stakeholder mobilisation, improved alignment with national priorities, and sustained follow-up between missions.</w:t>
            </w:r>
          </w:p>
        </w:tc>
        <w:tc>
          <w:tcPr>
            <w:tcW w:w="2400" w:type="dxa"/>
          </w:tcPr>
          <w:p>
            <w:r>
              <w:t xml:space="preserve">https://unitednations.sharepoint.com/sites/DESA-CDPMO/Shared Documents/General/3. Finance Management/5 - DEVELOPMENT ACCOUNT/DA - DESA/03 PROJECTS - CLOSED/EAPD/2225B_ SB-019218 LDC Graduation/Evaluation report/DA14- Final Evaluation Report-21-04-2026.docx</w:t>
            </w:r>
          </w:p>
        </w:tc>
        <w:tc>
          <w:tcPr>
            <w:tcW w:w="2400" w:type="dxa"/>
          </w:tcPr>
          <w:p>
            <w:r>
              <w:t xml:space="preserve"/>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record 'row:8': Country text 'Czechoslovakia' could not be matched; no country assignment was inferred.</w:t>
            </w:r>
          </w:p>
        </w:tc>
      </w:tr>
      <w:tr>
        <w:tc>
          <w:tcPr>
            <w:tcW w:w="2400" w:type="dxa"/>
          </w:tcPr>
          <w:p>
            <w:r>
              <w:t xml:space="preserve">2</w:t>
            </w:r>
          </w:p>
        </w:tc>
        <w:tc>
          <w:tcPr>
            <w:tcW w:w="2400" w:type="dxa"/>
          </w:tcPr>
          <w:p>
            <w:r>
              <w:t xml:space="preserve">evaluations.xlsx row 214: Divisions not provided.</w:t>
            </w:r>
          </w:p>
        </w:tc>
      </w:tr>
      <w:tr>
        <w:tc>
          <w:tcPr>
            <w:tcW w:w="2400" w:type="dxa"/>
          </w:tcPr>
          <w:p>
            <w:r>
              <w:t xml:space="preserve">3</w:t>
            </w:r>
          </w:p>
        </w:tc>
        <w:tc>
          <w:tcPr>
            <w:tcW w:w="2400" w:type="dxa"/>
          </w:tcPr>
          <w:p>
            <w:r>
              <w:t xml:space="preserve">evaluations.xlsx rows 14 (archived) and 8 (retained): Review conflicts: LessonsLearnedList differs between document copies. Country lists were not merged.</w:t>
            </w:r>
          </w:p>
        </w:tc>
      </w:tr>
      <w:tr>
        <w:tc>
          <w:tcPr>
            <w:tcW w:w="2400" w:type="dxa"/>
          </w:tcPr>
          <w:p>
            <w:r>
              <w:t xml:space="preserve">4</w:t>
            </w:r>
          </w:p>
        </w:tc>
        <w:tc>
          <w:tcPr>
            <w:tcW w:w="2400" w:type="dxa"/>
          </w:tcPr>
          <w:p>
            <w:r>
              <w:t xml:space="preserve">evaluations.xlsx rows 171 (archived) and 38 (retained): Review conflicts: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evaluations.xlsx rows 199 (archived) and 38 (retained): Review conflicts: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7</w:t>
            </w:r>
          </w:p>
        </w:tc>
        <w:tc>
          <w:tcPr>
            <w:tcW w:w="2400" w:type="dxa"/>
          </w:tcPr>
          <w:p>
            <w:r>
              <w:t xml:space="preserve">evaluations.xlsx rows 252 (archived) and 38 (retained): Review conflicts: RecommendationsList differs between document copies; LessonsLearnedList differs between document copies. Country lists were not merged.</w:t>
            </w:r>
          </w:p>
        </w:tc>
      </w:tr>
      <w:tr>
        <w:tc>
          <w:tcPr>
            <w:tcW w:w="2400" w:type="dxa"/>
          </w:tcPr>
          <w:p>
            <w:r>
              <w:t xml:space="preserve">8</w:t>
            </w:r>
          </w:p>
        </w:tc>
        <w:tc>
          <w:tcPr>
            <w:tcW w:w="2400" w:type="dxa"/>
          </w:tcPr>
          <w:p>
            <w:r>
              <w:t xml:space="preserve">evaluations.xlsx rows 268 (archived) and 5 (retained): Review conflicts: RecommendationsList differs between document copies; LessonsLearnedList differs between document copies. Country lists were not merged.</w:t>
            </w:r>
          </w:p>
        </w:tc>
      </w:tr>
      <w:tr>
        <w:tc>
          <w:tcPr>
            <w:tcW w:w="2400" w:type="dxa"/>
          </w:tcPr>
          <w:p>
            <w:r>
              <w:t xml:space="preserve">9</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10</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11</w:t>
            </w:r>
          </w:p>
        </w:tc>
        <w:tc>
          <w:tcPr>
            <w:tcW w:w="2400" w:type="dxa"/>
          </w:tcPr>
          <w:p>
            <w:r>
              <w:t xml:space="preserve">GeoData_with_ISO3166_alpha3.xlsx: last modified 2026-05-22, more than 30 days before ingestion (134 days).</w:t>
            </w:r>
          </w:p>
        </w:tc>
      </w:tr>
      <w:tr>
        <w:tc>
          <w:tcPr>
            <w:tcW w:w="2400" w:type="dxa"/>
          </w:tcPr>
          <w:p>
            <w:r>
              <w:t xml:space="preserve">12</w:t>
            </w:r>
          </w:p>
        </w:tc>
        <w:tc>
          <w:tcPr>
            <w:tcW w:w="2400" w:type="dxa"/>
          </w:tcPr>
          <w:p>
            <w:r>
              <w:t xml:space="preserve">requests.xlsx record '4731': End date 2022-01-12 is before start date 2022-06-01.</w:t>
            </w:r>
          </w:p>
        </w:tc>
      </w:tr>
      <w:tr>
        <w:tc>
          <w:tcPr>
            <w:tcW w:w="2400" w:type="dxa"/>
          </w:tcPr>
          <w:p>
            <w:r>
              <w:t xml:space="preserve">13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38</w:t>
            </w:r>
          </w:p>
        </w:tc>
        <w:tc>
          <w:tcPr>
            <w:tcW w:w="2400" w:type="dxa"/>
          </w:tcPr>
          <w:p>
            <w:r>
              <w:t xml:space="preserve">Resolved - Action: duplicate evaluation at evaluations.xlsx row 306 removed; retained row 297 ().</w:t>
            </w:r>
          </w:p>
        </w:tc>
      </w:tr>
      <w:tr>
        <w:tc>
          <w:tcPr>
            <w:tcW w:w="2400" w:type="dxa"/>
          </w:tcPr>
          <w:p>
            <w:r>
              <w:t xml:space="preserve">39</w:t>
            </w:r>
          </w:p>
        </w:tc>
        <w:tc>
          <w:tcPr>
            <w:tcW w:w="2400" w:type="dxa"/>
          </w:tcPr>
          <w:p>
            <w:r>
              <w:t xml:space="preserve">Resolved - Action: duplicate evaluation at evaluations.xlsx row 332 removed; retained row 302 ().</w:t>
            </w:r>
          </w:p>
        </w:tc>
      </w:tr>
      <w:tr>
        <w:tc>
          <w:tcPr>
            <w:tcW w:w="2400" w:type="dxa"/>
          </w:tcPr>
          <w:p>
            <w:r>
              <w:t xml:space="preserve">40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59</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