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Côte d’Ivoire</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Côte d’Ivoire is presented in this country card as part of Africa, with Côte d’Ivoire also associated with an unspecified subregion and the no recorded country group grouping. The filtered data for Côte d’Ivoire highlights 2 projects for Côte d’Ivoire, including 1 active or planned projects for Côte d’Ivoire and 1 completed or closed projects for Côte d’Ivoire.</w:t>
      </w:r>
    </w:p>
    <w:p>
      <w:r>
        <w:t xml:space="preserve">For Côte d’Ivoire, the report includes 16 requests for Côte d’Ivoire, 4 RPTC proposals for Côte d’Ivoire, 2 RPTC activities for Côte d’Ivoire, and 0 travel records for Côte d’Ivoire. Financially, Côte d’Ivoire shows USD 2,390,000 in project budget, $154,432 in proposal planned budget, and $201,588 in consumed RPTC activity budget for Côte d’Ivoire.</w:t>
      </w:r>
    </w:p>
    <w:p>
      <w:r>
        <w:t xml:space="preserve">The main organizational coverage for Côte d’Ivoire points to Division for Inclusive Social Development, Division for Public Institutions and Digital Government, Division for Sustainable Development Goals, DPIDG. Activity records for Côte d’Ivoire list 1,381 participants, including 709 women participants, the current quality review for Côte d’Ivoire includes 65 data quality notes. Current highlights for Côte d’Ivoire include a request focus for Côte d’Ivoire: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Côte d’Ivoire: United Nations Regional Workshop on the 2030 World Programme on Population and Housing Censuses for Francophone Africa: International Standards and Innovative Approaches</w:t>
      </w:r>
      <w:r>
        <w:br/>
        <w:t xml:space="preserve">; an activity focus for Côte d’Ivoire: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2,390,000</w:t>
            </w:r>
          </w:p>
        </w:tc>
      </w:tr>
      <w:tr>
        <w:tc>
          <w:tcPr>
            <w:tcW w:w="2400" w:type="dxa"/>
          </w:tcPr>
          <w:p>
            <w:r>
              <w:t xml:space="preserve">Requests</w:t>
            </w:r>
          </w:p>
        </w:tc>
        <w:tc>
          <w:tcPr>
            <w:tcW w:w="2400" w:type="dxa"/>
          </w:tcPr>
          <w:p>
            <w:r>
              <w:t xml:space="preserve">16</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$154,432</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65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Evidence-based policy action on youth development in Africa</w:t>
            </w:r>
          </w:p>
        </w:tc>
        <w:tc>
          <w:tcPr>
            <w:tcW w:w="2400" w:type="dxa"/>
          </w:tcPr>
          <w:p>
            <w:r>
              <w:t xml:space="preserve">1617G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16 Sept 2020</w:t>
            </w:r>
          </w:p>
        </w:tc>
        <w:tc>
          <w:tcPr>
            <w:tcW w:w="2400" w:type="dxa"/>
          </w:tcPr>
          <w:p>
            <w:r>
              <w:t xml:space="preserve">19 Dec 2020</w:t>
            </w:r>
          </w:p>
        </w:tc>
        <w:tc>
          <w:tcPr>
            <w:tcW w:w="2400" w:type="dxa"/>
          </w:tcPr>
          <w:p>
            <w:r>
              <w:t xml:space="preserve">USD 390,000</w:t>
            </w:r>
          </w:p>
        </w:tc>
        <w:tc>
          <w:tcPr>
            <w:tcW w:w="2400" w:type="dxa"/>
          </w:tcPr>
          <w:p>
            <w:r>
              <w:t xml:space="preserve">Burkina Faso, Côte d’Ivoire, Togo</w:t>
            </w:r>
          </w:p>
        </w:tc>
        <w:tc>
          <w:tcPr>
            <w:tcW w:w="2400" w:type="dxa"/>
          </w:tcPr>
          <w:p>
            <w:r>
              <w:t xml:space="preserve">Country standardized: 'Cote d'Ivoire' -&gt; 'Côte d’Ivoire'.</w:t>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5416</w:t>
            </w:r>
          </w:p>
        </w:tc>
        <w:tc>
          <w:tcPr>
            <w:tcW w:w="2400" w:type="dxa"/>
          </w:tcPr>
          <w:p>
            <w:r>
              <w:t xml:space="preserve">Request #5416 ? The Government of CÃ´te dâ€™Ivoire, through the Ministry of State for Public Service and the Modernization of the Administration, formally requests technical assistance from UN DESAâ€™s Division for Public Institutions and Digital Government (DPIDG) to strengthen the capacities of public sector leaders in mindset change and cultural transformation. Following its participation in the UN Public Service Forum 202, particularly the workshop on â€œLeading Change: New Mindsets and Approaches for Resilient, Forward-Looking Governanceâ€ moderated by UN DES, the Ministry expresses strong interest in applying tools related to strategic foresight, systems thinking, and innovative leadership to address national governance challenges. The request seeks DPIDGâ€™s support in capacity-building and related initiatives aligned with these approaches, with follow-up coordination led by the General Directorate for Public Service Transformation, which oversees public administration modernization in CÃ´te dâ€™Ivoire.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23 Dec 2025</w:t>
            </w:r>
          </w:p>
        </w:tc>
        <w:tc>
          <w:tcPr>
            <w:tcW w:w="2400" w:type="dxa"/>
          </w:tcPr>
          <w:p>
            <w:r>
              <w:t xml:space="preserve">23 Dec 2025</w:t>
            </w:r>
          </w:p>
        </w:tc>
        <w:tc>
          <w:tcPr>
            <w:tcW w:w="2400" w:type="dxa"/>
          </w:tcPr>
          <w:p>
            <w:r>
              <w:t xml:space="preserve">31 Dec 2026</w:t>
            </w:r>
          </w:p>
        </w:tc>
        <w:tc>
          <w:tcPr>
            <w:tcW w:w="2400" w:type="dxa"/>
          </w:tcPr>
          <w:p>
            <w:r>
              <w:t xml:space="preserve">Mr. Auguste YEBOUE | au.yeboue@fonctionpublique.gouv.ci</w:t>
            </w:r>
          </w:p>
        </w:tc>
        <w:tc>
          <w:tcPr>
            <w:tcW w:w="2400" w:type="dxa"/>
          </w:tcPr>
          <w:p>
            <w:r>
              <w:t xml:space="preserve">The Government of CÃ´te dâ€™Ivoire, through the Ministry of State for Public Service and the Modernization of the Administration, formally requests technical assistance from UN DESAâ€™s Division for Public Institutions and Digital Government (DPIDG) to strengthen the capacities of public sector leaders in mindset change and cultural transformation. Following its participation in the UN Public Service Forum 202, particularly the workshop on â€œLeading Change: New Mindsets and Approaches for Resilient, Forward-Looking Governanceâ€ moderated by UN DES, the Ministry expresses strong interest in applying tools related to strategic foresight, systems thinking, and innovative leadership to address national governance challenges. The request seeks DPIDGâ€™s support in capacity-building and related initiatives aligned with these approaches, with follow-up coordination led by the General Directorate for Public Service Transformation, which oversees public administration modernization in CÃ´te dâ€™Ivoire.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4162</w:t>
            </w:r>
          </w:p>
        </w:tc>
        <w:tc>
          <w:tcPr>
            <w:tcW w:w="2400" w:type="dxa"/>
          </w:tcPr>
          <w:p>
            <w:r>
              <w:t xml:space="preserve">Request #4162 ? The Government of Cote Dâ€™Ivoire, through its Ministry for Youth requests the support of DESA/DPIDG to promote youth citizenship and civic engagement in institution building and public service delivery after the Covid-19 pandemic. More specifically, the Ministry requests a training workshop and other similar initiatives to encourage youth social and civic engagement in support of the 2030 Agenda. / Event page: https://publicadministration.desa.un.org/events/youth-engagement-institution-building-and-public-services-delivery-sustainable-development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26 Apr 2022</w:t>
            </w:r>
          </w:p>
        </w:tc>
        <w:tc>
          <w:tcPr>
            <w:tcW w:w="2400" w:type="dxa"/>
          </w:tcPr>
          <w:p>
            <w:r>
              <w:t xml:space="preserve">22 Jun 2022</w:t>
            </w:r>
          </w:p>
        </w:tc>
        <w:tc>
          <w:tcPr>
            <w:tcW w:w="2400" w:type="dxa"/>
          </w:tcPr>
          <w:p>
            <w:r>
              <w:t xml:space="preserve">31 Dec 2022</w:t>
            </w:r>
          </w:p>
        </w:tc>
        <w:tc>
          <w:tcPr>
            <w:tcW w:w="2400" w:type="dxa"/>
          </w:tcPr>
          <w:p>
            <w:r>
              <w:t xml:space="preserve">Mr. KOFFI Constant | Constant_1koffi@yahoo.fr</w:t>
            </w:r>
          </w:p>
        </w:tc>
        <w:tc>
          <w:tcPr>
            <w:tcW w:w="2400" w:type="dxa"/>
          </w:tcPr>
          <w:p>
            <w:r>
              <w:t xml:space="preserve">The Government of Cote Dâ€™Ivoire, through its Ministry for Youth requests the support of DESA/DPIDG to promote youth citizenship and civic engagement in institution building and public service delivery after the Covid-19 pandemic. More specifically, the Ministry requests a training workshop and other similar initiatives to encourage youth social and civic engagement in support of the 2030 Agenda. / Event page: https://publicadministration.desa.un.org/events/youth-engagement-institution-building-and-public-services-delivery-sustainable-development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4010</w:t>
            </w:r>
          </w:p>
        </w:tc>
        <w:tc>
          <w:tcPr>
            <w:tcW w:w="2400" w:type="dxa"/>
          </w:tcPr>
          <w:p>
            <w:r>
              <w:t xml:space="preserve">Request #4010 ? Youth Citizenship and Civic Engagement in Times of Pandemic</w:t>
            </w:r>
          </w:p>
        </w:tc>
        <w:tc>
          <w:tcPr>
            <w:tcW w:w="2400" w:type="dxa"/>
          </w:tcPr>
          <w:p>
            <w:r>
              <w:t xml:space="preserve">Completed</w:t>
            </w:r>
          </w:p>
        </w:tc>
        <w:tc>
          <w:tcPr>
            <w:tcW w:w="2400" w:type="dxa"/>
          </w:tcPr>
          <w:p>
            <w:r>
              <w:t xml:space="preserve">Division for Inclusive Social Development</w:t>
            </w:r>
          </w:p>
        </w:tc>
        <w:tc>
          <w:tcPr>
            <w:tcW w:w="2400" w:type="dxa"/>
          </w:tcPr>
          <w:p>
            <w:r>
              <w:t xml:space="preserve">29 Oct 2021</w:t>
            </w:r>
          </w:p>
        </w:tc>
        <w:tc>
          <w:tcPr>
            <w:tcW w:w="2400" w:type="dxa"/>
          </w:tcPr>
          <w:p>
            <w:r>
              <w:t xml:space="preserve">01 Nov 2021</w:t>
            </w:r>
          </w:p>
        </w:tc>
        <w:tc>
          <w:tcPr>
            <w:tcW w:w="2400" w:type="dxa"/>
          </w:tcPr>
          <w:p>
            <w:r>
              <w:t xml:space="preserve">31 Dec 2021</w:t>
            </w:r>
          </w:p>
        </w:tc>
        <w:tc>
          <w:tcPr>
            <w:tcW w:w="2400" w:type="dxa"/>
          </w:tcPr>
          <w:p>
            <w:r>
              <w:t xml:space="preserve">Koffi Constant | na@na</w:t>
            </w:r>
          </w:p>
        </w:tc>
        <w:tc>
          <w:tcPr>
            <w:tcW w:w="2400" w:type="dxa"/>
          </w:tcPr>
          <w:p>
            <w:r>
              <w:t xml:space="preserve">Youth Citizenship and Civic Engagement in Times of Pandemic</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3869</w:t>
            </w:r>
          </w:p>
        </w:tc>
        <w:tc>
          <w:tcPr>
            <w:tcW w:w="2400" w:type="dxa"/>
          </w:tcPr>
          <w:p>
            <w:r>
              <w:t xml:space="preserve">Request #3869 ? Minutes on the impact of COVID-19 on older persons in low and middle-income countries.</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impact of COVID-19 on older persons in low and middle-income countries.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3866</w:t>
            </w:r>
          </w:p>
        </w:tc>
        <w:tc>
          <w:tcPr>
            <w:tcW w:w="2400" w:type="dxa"/>
          </w:tcPr>
          <w:p>
            <w:r>
              <w:t xml:space="preserve">Request #3866 ? Minutes on The challenges of COVID-19 in urban and rural communities in Africa</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challenges of COVID-19 in urban and rural communities in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2735</w:t>
            </w:r>
          </w:p>
        </w:tc>
        <w:tc>
          <w:tcPr>
            <w:tcW w:w="2400" w:type="dxa"/>
          </w:tcPr>
          <w:p>
            <w:r>
              <w:t xml:space="preserve">Request #2735 ? Technical support for the development of a project proposal for forests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13 Feb 2018</w:t>
            </w:r>
          </w:p>
        </w:tc>
        <w:tc>
          <w:tcPr>
            <w:tcW w:w="2400" w:type="dxa"/>
          </w:tcPr>
          <w:p>
            <w:r>
              <w:t xml:space="preserve"/>
            </w:r>
          </w:p>
        </w:tc>
        <w:tc>
          <w:tcPr>
            <w:tcW w:w="2400" w:type="dxa"/>
          </w:tcPr>
          <w:p>
            <w:r>
              <w:t xml:space="preserve">19 Jul 2024</w:t>
            </w:r>
          </w:p>
        </w:tc>
        <w:tc>
          <w:tcPr>
            <w:tcW w:w="2400" w:type="dxa"/>
          </w:tcPr>
          <w:p>
            <w:r>
              <w:t xml:space="preserve">Alain Richard Donwahi | kadio.aime@gmail.com</w:t>
            </w:r>
          </w:p>
        </w:tc>
        <w:tc>
          <w:tcPr>
            <w:tcW w:w="2400" w:type="dxa"/>
          </w:tcPr>
          <w:p>
            <w:r>
              <w:t xml:space="preserve">Technical support for the development of a project proposal for forests and a national forest financing strategy.</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2691</w:t>
            </w:r>
          </w:p>
        </w:tc>
        <w:tc>
          <w:tcPr>
            <w:tcW w:w="2400" w:type="dxa"/>
          </w:tcPr>
          <w:p>
            <w:r>
              <w:t xml:space="preserve">Request #2691 ? Strengthening capacity for SDG implementation at the sub-national level</w:t>
            </w:r>
          </w:p>
        </w:tc>
        <w:tc>
          <w:tcPr>
            <w:tcW w:w="2400" w:type="dxa"/>
          </w:tcPr>
          <w:p>
            <w:r>
              <w:t xml:space="preserve">Outdated</w:t>
            </w:r>
          </w:p>
        </w:tc>
        <w:tc>
          <w:tcPr>
            <w:tcW w:w="2400" w:type="dxa"/>
          </w:tcPr>
          <w:p>
            <w:r>
              <w:t xml:space="preserve">Division for Sustainable Development Goals</w:t>
            </w:r>
          </w:p>
        </w:tc>
        <w:tc>
          <w:tcPr>
            <w:tcW w:w="2400" w:type="dxa"/>
          </w:tcPr>
          <w:p>
            <w:r>
              <w:t xml:space="preserve">01 May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Strengthening capacity for SDG implementation at the sub-national level</w:t>
            </w:r>
          </w:p>
        </w:tc>
        <w:tc>
          <w:tcPr>
            <w:tcW w:w="2400" w:type="dxa"/>
          </w:tcPr>
          <w:p>
            <w:r>
              <w:t xml:space="preserve">Country standardized: 'Cote d'Ivoire' -&gt; 'Côte d’Ivoire'.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SB-001374.99.45</w:t>
            </w:r>
          </w:p>
        </w:tc>
        <w:tc>
          <w:tcPr>
            <w:tcW w:w="2400" w:type="dxa"/>
          </w:tcPr>
          <w:p>
            <w:r>
              <w:t xml:space="preserve">Strengthening Public Sector Capacity in Changing Mindsets, Strategic Foresight, and Systems Thinking in Côte d'Ivoire</w:t>
            </w:r>
          </w:p>
        </w:tc>
        <w:tc>
          <w:tcPr>
            <w:tcW w:w="2400" w:type="dxa"/>
          </w:tcPr>
          <w:p>
            <w:r>
              <w:t xml:space="preserve">DPIDG</w:t>
            </w:r>
          </w:p>
        </w:tc>
        <w:tc>
          <w:tcPr>
            <w:tcW w:w="2400" w:type="dxa"/>
          </w:tcPr>
          <w:p>
            <w:r>
              <w:t xml:space="preserve">30 Sept 2026</w:t>
            </w:r>
          </w:p>
        </w:tc>
        <w:tc>
          <w:tcPr>
            <w:tcW w:w="2400" w:type="dxa"/>
          </w:tcPr>
          <w:p>
            <w:r>
              <w:t xml:space="preserve">31 Dec 2026</w:t>
            </w:r>
          </w:p>
        </w:tc>
        <w:tc>
          <w:tcPr>
            <w:tcW w:w="2400" w:type="dxa"/>
          </w:tcPr>
          <w:p>
            <w:r>
              <w:t xml:space="preserve">$29,336</w:t>
            </w:r>
          </w:p>
        </w:tc>
        <w:tc>
          <w:tcPr>
            <w:tcW w:w="2400" w:type="dxa"/>
          </w:tcPr>
          <w:p>
            <w:r>
              <w:t xml:space="preserve">Côte d’Ivoire</w:t>
            </w:r>
          </w:p>
        </w:tc>
        <w:tc>
          <w:tcPr>
            <w:tcW w:w="2400" w:type="dxa"/>
          </w:tcPr>
          <w:p>
            <w:r>
              <w:t xml:space="preserve">Country standardized: 'Côte d'Ivoire' -&gt; 'Côte d’Ivoire'.</w:t>
            </w:r>
          </w:p>
        </w:tc>
        <w:tc>
          <w:tcPr>
            <w:tcW w:w="2400" w:type="dxa"/>
          </w:tcPr>
          <w:p>
            <w:r>
              <w:t xml:space="preserve">proposals.xlsx record 'SB-001374.99.45|row:40': 'f_cashDESA' has non-numeric value 'Staff expertise and training materials covering mindset change, foresight, systems thinking, and SDG localization; venue, catering and interpretation for the in-person workshops.'.</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Evidence-based Policy Action for Youth Development in Africa: Youth Contributions to Peace and Security</w:t>
            </w:r>
          </w:p>
        </w:tc>
        <w:tc>
          <w:tcPr>
            <w:tcW w:w="2400" w:type="dxa"/>
          </w:tcPr>
          <w:p>
            <w:r>
              <w:t xml:space="preserve">2019</w:t>
            </w:r>
          </w:p>
        </w:tc>
        <w:tc>
          <w:tcPr>
            <w:tcW w:w="2400" w:type="dxa"/>
          </w:tcPr>
          <w:p>
            <w:r>
              <w:t xml:space="preserve">DISD</w:t>
            </w:r>
          </w:p>
        </w:tc>
        <w:tc>
          <w:tcPr>
            <w:tcW w:w="2400" w:type="dxa"/>
          </w:tcPr>
          <w:p>
            <w:r>
              <w:t xml:space="preserve">Burkina Faso, Côte d’Ivoire, Togo</w:t>
            </w:r>
          </w:p>
        </w:tc>
        <w:tc>
          <w:tcPr>
            <w:tcW w:w="2400" w:type="dxa"/>
          </w:tcPr>
          <w:p>
            <w:r>
              <w:t xml:space="preserve">- Responsibility for follow up and consolidation of the project's achievements should be in the hands of governments in partnership with UN agencies and with the support of the wider international community. / - Youth issues should be a cross-government responsibility at the highest level, and recommendations from the project should be reviewed through an inter-ministerial process in each country. / - Commitments made in the workshops must be translated into practice, with both governments and the UN taking responsibility. / - A coordinating structure in each country should be set up to bring together youth, government, and UN to follow up on the recommendations. / - A coordinated UN follow up in each country is necessary, with the UN reviewing achievements and integrating key project components into ongoing programmes. / - Discussions on the results and perspectives of the project should take place between UNDESA and representatives of the UN agencies in country. / - Tripartite meetings in each country with youth representatives, the UN system, and government should be held to review results and consider follow-up and extension of the project. / - Resource mobilisation should involve governments, UN agencies, youth organisations, civil society, and international donors. / - Extend the project to multiply activities and broaden youth networks for peace at national and regional levels. / - Build the capacities of project coordinators in dialogue for peace techniques, networking/partnership management, and resource mobilisation. / - Organise a meeting to share the results of the project with national, regional, and international stakeholders and enlist their support for the extension of the project. / - Prioritise the updating of National Youth Policies incorporating peace and security perspectives and ensure linkage to socio-economic inclusion of young people according to the 2030 Agenda.</w:t>
            </w:r>
          </w:p>
        </w:tc>
        <w:tc>
          <w:tcPr>
            <w:tcW w:w="2400" w:type="dxa"/>
          </w:tcPr>
          <w:p>
            <w:r>
              <w:t xml:space="preserve">- The enthusiasm and engagement of youth participants is a valuable resource that should not be wasted. / - Building skills and confidence for leadership and public speaking among youth is necessary to break down intergenerational and institutional barriers. / - Workshops and networking activities, including the use of Whatsapp groups, effectively extend learning and facilitate coordination among youth. / - Voluntary activity by youth participants can be both a strength and a challenge, especially in contexts with limited financial resources. / - The issues addressed by the project are deep-seated and require sustained, long-term engagement beyond a single project cycle. / - Effective dialogue between youth, government, and UN agencies builds trust and can lead to more inclusive policy processes. / - Financial and resource constraints can limit the reach and sustainability of project activities, especially in remote areas. / - Replication and scaling of successful approaches require planning, resourcing, and the involvement of multiple stakeholders.</w:t>
            </w:r>
          </w:p>
        </w:tc>
        <w:tc>
          <w:tcPr>
            <w:tcW w:w="2400" w:type="dxa"/>
          </w:tcPr>
          <w:p>
            <w:r>
              <w:t xml:space="preserve">https://unitednations.sharepoint.com/sites/DESA-CDPMO/Shared Documents/General/3. Finance Management/5 - DEVELOPMENT ACCOUNT/DA - DESA/03 PROJECTS - CLOSED/DISD/1617G SB-006617 evidence-based youth policy Africa/Final evaluation/EVALUATION UNDESA - FINAL 19 12 19.docx</w:t>
            </w:r>
          </w:p>
        </w:tc>
        <w:tc>
          <w:tcPr>
            <w:tcW w:w="2400" w:type="dxa"/>
          </w:tcPr>
          <w:p>
            <w:r>
              <w:t xml:space="preserve"/>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'SB-001374.99.45|row:40': 'f_cashDESA' has non-numeric value 'Staff expertise and training materials covering mindset change, foresight, systems thinking, and SDG localization; venue, catering and interpretation for the in-person workshops.'.</w:t>
            </w:r>
          </w:p>
        </w:tc>
      </w:tr>
      <w:tr>
        <w:tc>
          <w:tcPr>
            <w:tcW w:w="2400" w:type="dxa"/>
          </w:tcPr>
          <w:p>
            <w:r>
              <w:t xml:space="preserve">5</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6</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7</w:t>
            </w:r>
          </w:p>
        </w:tc>
        <w:tc>
          <w:tcPr>
            <w:tcW w:w="2400" w:type="dxa"/>
          </w:tcPr>
          <w:p>
            <w:r>
              <w:t xml:space="preserve">proposals.xlsx record 'SB-001380.92|row:48': 'f_cashGov' has non-numeric value 'N/A'.</w:t>
            </w:r>
          </w:p>
        </w:tc>
      </w:tr>
      <w:tr>
        <w:tc>
          <w:tcPr>
            <w:tcW w:w="2400" w:type="dxa"/>
          </w:tcPr>
          <w:p>
            <w:r>
              <w:t xml:space="preserve">8</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9</w:t>
            </w:r>
          </w:p>
        </w:tc>
        <w:tc>
          <w:tcPr>
            <w:tcW w:w="2400" w:type="dxa"/>
          </w:tcPr>
          <w:p>
            <w:r>
              <w:t xml:space="preserve">proposals.xlsx record 'SB-001380.92|row:48': 'Total Budget' is blank.</w:t>
            </w:r>
          </w:p>
        </w:tc>
      </w:tr>
      <w:tr>
        <w:tc>
          <w:tcPr>
            <w:tcW w:w="2400" w:type="dxa"/>
          </w:tcPr>
          <w:p>
            <w:r>
              <w:t xml:space="preserve">10</w:t>
            </w:r>
          </w:p>
        </w:tc>
        <w:tc>
          <w:tcPr>
            <w:tcW w:w="2400" w:type="dxa"/>
          </w:tcPr>
          <w:p>
            <w:r>
              <w:t xml:space="preserve">requests.xlsx record '4741': Countries Country text 'Mayotte' could not be matched; no country assignment was inferred.</w:t>
            </w:r>
          </w:p>
        </w:tc>
      </w:tr>
      <w:tr>
        <w:tc>
          <w:tcPr>
            <w:tcW w:w="2400" w:type="dxa"/>
          </w:tcPr>
          <w:p>
            <w:r>
              <w:t xml:space="preserve">11</w:t>
            </w:r>
          </w:p>
        </w:tc>
        <w:tc>
          <w:tcPr>
            <w:tcW w:w="2400" w:type="dxa"/>
          </w:tcPr>
          <w:p>
            <w:r>
              <w:t xml:space="preserve">requests.xlsx record '4741': Countries Country text 'Reunion' could not be matched; no country assignment was inferred.</w:t>
            </w:r>
          </w:p>
        </w:tc>
      </w:tr>
      <w:tr>
        <w:tc>
          <w:tcPr>
            <w:tcW w:w="2400" w:type="dxa"/>
          </w:tcPr>
          <w:p>
            <w:r>
              <w:t xml:space="preserve">12</w:t>
            </w:r>
          </w:p>
        </w:tc>
        <w:tc>
          <w:tcPr>
            <w:tcW w:w="2400" w:type="dxa"/>
          </w:tcPr>
          <w:p>
            <w:r>
              <w:t xml:space="preserve">requests.xlsx record '4741': Countries Country text 'Saint Helena' could not be matched; no country assignment was inferred.</w:t>
            </w:r>
          </w:p>
        </w:tc>
      </w:tr>
      <w:tr>
        <w:tc>
          <w:tcPr>
            <w:tcW w:w="2400" w:type="dxa"/>
          </w:tcPr>
          <w:p>
            <w:r>
              <w:t xml:space="preserve">13</w:t>
            </w:r>
          </w:p>
        </w:tc>
        <w:tc>
          <w:tcPr>
            <w:tcW w:w="2400" w:type="dxa"/>
          </w:tcPr>
          <w:p>
            <w:r>
              <w:t xml:space="preserve">requests.xlsx record '4741': Country 'Mayotte' could not be matched to an ISO3 value.</w:t>
            </w:r>
          </w:p>
        </w:tc>
      </w:tr>
      <w:tr>
        <w:tc>
          <w:tcPr>
            <w:tcW w:w="2400" w:type="dxa"/>
          </w:tcPr>
          <w:p>
            <w:r>
              <w:t xml:space="preserve">14</w:t>
            </w:r>
          </w:p>
        </w:tc>
        <w:tc>
          <w:tcPr>
            <w:tcW w:w="2400" w:type="dxa"/>
          </w:tcPr>
          <w:p>
            <w:r>
              <w:t xml:space="preserve">requests.xlsx record '4741': Country 'Reunion' could not be matched to an ISO3 value.</w:t>
            </w:r>
          </w:p>
        </w:tc>
      </w:tr>
      <w:tr>
        <w:tc>
          <w:tcPr>
            <w:tcW w:w="2400" w:type="dxa"/>
          </w:tcPr>
          <w:p>
            <w:r>
              <w:t xml:space="preserve">15</w:t>
            </w:r>
          </w:p>
        </w:tc>
        <w:tc>
          <w:tcPr>
            <w:tcW w:w="2400" w:type="dxa"/>
          </w:tcPr>
          <w:p>
            <w:r>
              <w:t xml:space="preserve">requests.xlsx record '4741': Country 'Saint Helena' could not be matched to an ISO3 value.</w:t>
            </w:r>
          </w:p>
        </w:tc>
      </w:tr>
      <w:tr>
        <w:tc>
          <w:tcPr>
            <w:tcW w:w="2400" w:type="dxa"/>
          </w:tcPr>
          <w:p>
            <w:r>
              <w:t xml:space="preserve">16</w:t>
            </w:r>
          </w:p>
        </w:tc>
        <w:tc>
          <w:tcPr>
            <w:tcW w:w="2400" w:type="dxa"/>
          </w:tcPr>
          <w:p>
            <w:r>
              <w:t xml:space="preserve">requests.xlsx record '4741': Country text 'Mayotte' could not be matched; no country assignment was inferred.</w:t>
            </w:r>
          </w:p>
        </w:tc>
      </w:tr>
      <w:tr>
        <w:tc>
          <w:tcPr>
            <w:tcW w:w="2400" w:type="dxa"/>
          </w:tcPr>
          <w:p>
            <w:r>
              <w:t xml:space="preserve">17</w:t>
            </w:r>
          </w:p>
        </w:tc>
        <w:tc>
          <w:tcPr>
            <w:tcW w:w="2400" w:type="dxa"/>
          </w:tcPr>
          <w:p>
            <w:r>
              <w:t xml:space="preserve">requests.xlsx record '4741': Country text 'Reunion' could not be matched; no country assignment was inferred.</w:t>
            </w:r>
          </w:p>
        </w:tc>
      </w:tr>
      <w:tr>
        <w:tc>
          <w:tcPr>
            <w:tcW w:w="2400" w:type="dxa"/>
          </w:tcPr>
          <w:p>
            <w:r>
              <w:t xml:space="preserve">18</w:t>
            </w:r>
          </w:p>
        </w:tc>
        <w:tc>
          <w:tcPr>
            <w:tcW w:w="2400" w:type="dxa"/>
          </w:tcPr>
          <w:p>
            <w:r>
              <w:t xml:space="preserve">requests.xlsx record '4741': Country text 'Saint Helena' could not be matched; no country assignment was inferred.</w:t>
            </w:r>
          </w:p>
        </w:tc>
      </w:tr>
      <w:tr>
        <w:tc>
          <w:tcPr>
            <w:tcW w:w="2400" w:type="dxa"/>
          </w:tcPr>
          <w:p>
            <w:r>
              <w:t xml:space="preserve">19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44</w:t>
            </w:r>
          </w:p>
        </w:tc>
        <w:tc>
          <w:tcPr>
            <w:tcW w:w="2400" w:type="dxa"/>
          </w:tcPr>
          <w:p>
            <w:r>
              <w:t xml:space="preserve">Resolved - Action: duplicate evaluation at evaluations.xlsx row 306 removed; retained row 297 ().</w:t>
            </w:r>
          </w:p>
        </w:tc>
      </w:tr>
      <w:tr>
        <w:tc>
          <w:tcPr>
            <w:tcW w:w="2400" w:type="dxa"/>
          </w:tcPr>
          <w:p>
            <w:r>
              <w:t xml:space="preserve">45</w:t>
            </w:r>
          </w:p>
        </w:tc>
        <w:tc>
          <w:tcPr>
            <w:tcW w:w="2400" w:type="dxa"/>
          </w:tcPr>
          <w:p>
            <w:r>
              <w:t xml:space="preserve">Resolved - Action: duplicate evaluation at evaluations.xlsx row 332 removed; retained row 302 ().</w:t>
            </w:r>
          </w:p>
        </w:tc>
      </w:tr>
      <w:tr>
        <w:tc>
          <w:tcPr>
            <w:tcW w:w="2400" w:type="dxa"/>
          </w:tcPr>
          <w:p>
            <w:r>
              <w:t xml:space="preserve">46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