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Colombia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Colombia is presented in this country card as part of Americas, with Colombia also associated with an unspecified subregion and the no recorded country group grouping. The filtered data for Colombia highlights 7 projects for Colombia, including 3 active or planned projects for Colombia and 4 completed or closed projects for Colombia.</w:t>
      </w:r>
    </w:p>
    <w:p>
      <w:r>
        <w:t xml:space="preserve">For Colombia, the report includes 30 requests for Colombia, 4 RPTC proposals for Colombia, 2 RPTC activities for Colombia, and 1 travel records for Colombia. Financially, Colombia shows USD 5,806,400 in project budget, $115,474 in proposal planned budget, and $201,588 in consumed RPTC activity budget for Colombia.</w:t>
      </w:r>
    </w:p>
    <w:p>
      <w:r>
        <w:t xml:space="preserve">The main organizational coverage for Colombia points to Division for Sustainable Development Goals, Economic Analysis and Policy Division, Financing for Sustainable Development Office, FSDO. Activity records for Colombia list 1,381 participants, including 709 women participants, the current quality review for Colombia includes 60 data quality notes. Current highlights for Colombia include a request focus for Colombia: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Colombia: Workshop on the use of interoperability standards for the management of geographical names “Linking Geographical Names, the Disaggregation and Localization of Sustainable Development Goals and the Semantic Web”; an activity focus for Colombia: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7</w:t>
            </w:r>
          </w:p>
        </w:tc>
      </w:tr>
      <w:tr>
        <w:tc>
          <w:tcPr>
            <w:tcW w:w="2400" w:type="dxa"/>
          </w:tcPr>
          <w:p>
            <w:r>
              <w:t xml:space="preserve">Project budget</w:t>
            </w:r>
          </w:p>
        </w:tc>
        <w:tc>
          <w:tcPr>
            <w:tcW w:w="2400" w:type="dxa"/>
          </w:tcPr>
          <w:p>
            <w:r>
              <w:t xml:space="preserve">USD 5,806,400</w:t>
            </w:r>
          </w:p>
        </w:tc>
      </w:tr>
      <w:tr>
        <w:tc>
          <w:tcPr>
            <w:tcW w:w="2400" w:type="dxa"/>
          </w:tcPr>
          <w:p>
            <w:r>
              <w:t xml:space="preserve">Requests</w:t>
            </w:r>
          </w:p>
        </w:tc>
        <w:tc>
          <w:tcPr>
            <w:tcW w:w="2400" w:type="dxa"/>
          </w:tcPr>
          <w:p>
            <w:r>
              <w:t xml:space="preserve">30</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$115,474</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implementation of Data for Now in Colombia and Senegal</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May 2020</w:t>
            </w:r>
          </w:p>
        </w:tc>
        <w:tc>
          <w:tcPr>
            <w:tcW w:w="2400" w:type="dxa"/>
          </w:tcPr>
          <w:p>
            <w:r>
              <w:t xml:space="preserve">31 Dec 2021</w:t>
            </w:r>
          </w:p>
        </w:tc>
        <w:tc>
          <w:tcPr>
            <w:tcW w:w="2400" w:type="dxa"/>
          </w:tcPr>
          <w:p>
            <w:r>
              <w:t xml:space="preserve">USD 50,000</w:t>
            </w:r>
          </w:p>
        </w:tc>
        <w:tc>
          <w:tcPr>
            <w:tcW w:w="2400" w:type="dxa"/>
          </w:tcPr>
          <w:p>
            <w:r>
              <w:t xml:space="preserve">Colombia, Senegal</w:t>
            </w:r>
          </w:p>
        </w:tc>
        <w:tc>
          <w:tcPr>
            <w:tcW w:w="2400" w:type="dxa"/>
          </w:tcPr>
          <w:p>
            <w:r>
              <w:t xml:space="preserve"/>
            </w:r>
          </w:p>
        </w:tc>
        <w:tc>
          <w:tcPr>
            <w:tcW w:w="2400" w:type="dxa"/>
          </w:tcPr>
          <w:p>
            <w:r>
              <w:t xml:space="preserve"/>
            </w:r>
          </w:p>
        </w:tc>
      </w:tr>
      <w:tr>
        <w:tc>
          <w:tcPr>
            <w:tcW w:w="2400" w:type="dxa"/>
          </w:tcPr>
          <w:p>
            <w:r>
              <w:t xml:space="preserve">Inclusive and sustainable economic growth in a society for all ages in the post-COVID-19 era in Asia and Latin America and the Caribbean.</w:t>
            </w:r>
          </w:p>
        </w:tc>
        <w:tc>
          <w:tcPr>
            <w:tcW w:w="2400" w:type="dxa"/>
          </w:tcPr>
          <w:p>
            <w:r>
              <w:t xml:space="preserve">2326A</w:t>
            </w:r>
          </w:p>
        </w:tc>
        <w:tc>
          <w:tcPr>
            <w:tcW w:w="2400" w:type="dxa"/>
          </w:tcPr>
          <w:p>
            <w:r>
              <w:t xml:space="preserve">country</w:t>
            </w:r>
          </w:p>
        </w:tc>
        <w:tc>
          <w:tcPr>
            <w:tcW w:w="2400" w:type="dxa"/>
          </w:tcPr>
          <w:p>
            <w:r>
              <w:t xml:space="preserve">Population Division</w:t>
            </w:r>
          </w:p>
        </w:tc>
        <w:tc>
          <w:tcPr>
            <w:tcW w:w="2400" w:type="dxa"/>
          </w:tcPr>
          <w:p>
            <w:r>
              <w:t xml:space="preserve">Active</w:t>
            </w:r>
          </w:p>
        </w:tc>
        <w:tc>
          <w:tcPr>
            <w:tcW w:w="2400" w:type="dxa"/>
          </w:tcPr>
          <w:p>
            <w:r>
              <w:t xml:space="preserve"/>
            </w:r>
          </w:p>
        </w:tc>
        <w:tc>
          <w:tcPr>
            <w:tcW w:w="2400" w:type="dxa"/>
          </w:tcPr>
          <w:p>
            <w:r>
              <w:t xml:space="preserve"/>
            </w:r>
          </w:p>
        </w:tc>
        <w:tc>
          <w:tcPr>
            <w:tcW w:w="2400" w:type="dxa"/>
          </w:tcPr>
          <w:p>
            <w:r>
              <w:t xml:space="preserve">USD 880,000</w:t>
            </w:r>
          </w:p>
        </w:tc>
        <w:tc>
          <w:tcPr>
            <w:tcW w:w="2400" w:type="dxa"/>
          </w:tcPr>
          <w:p>
            <w:r>
              <w:t xml:space="preserve">Colombia, Costa Rica, Jamaica, Lao People's Democratic Republic, Malaysia, Maldives, Uruguay, Viet Nam</w:t>
            </w:r>
          </w:p>
        </w:tc>
        <w:tc>
          <w:tcPr>
            <w:tcW w:w="2400" w:type="dxa"/>
          </w:tcPr>
          <w:p>
            <w:r>
              <w:t xml:space="preserve">Country standardized: 'Lao PDR' -&gt; 'Lao People's Democratic Republic'.</w:t>
            </w:r>
          </w:p>
        </w:tc>
        <w:tc>
          <w:tcPr>
            <w:tcW w:w="2400" w:type="dxa"/>
          </w:tcPr>
          <w:p>
            <w:r>
              <w:t xml:space="preserve">projects.csv record 'Inclusive and sustainable economic growth in a society for all ages in the post-COVID-19 era in Asia and Latin America and the Caribbean. |  | 2326A': End Date End Date is blank. / projects.csv record 'Inclusive and sustainable economic growth in a society for all ages in the post-COVID-19 era in Asia and Latin America and the Caribbean. |  | 2326A': Start Date Start Date is blank.</w:t>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c>
          <w:tcPr>
            <w:tcW w:w="2400" w:type="dxa"/>
          </w:tcPr>
          <w:p>
            <w:r>
              <w:t xml:space="preserve"/>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Strengthening capacity for evidence-informed policymaking: from inclusive data to inclusive policy for responding to national and global crises</w:t>
            </w:r>
          </w:p>
        </w:tc>
        <w:tc>
          <w:tcPr>
            <w:tcW w:w="2400" w:type="dxa"/>
          </w:tcPr>
          <w:p>
            <w:r>
              <w:t xml:space="preserve">2427I</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2024</w:t>
            </w:r>
          </w:p>
        </w:tc>
        <w:tc>
          <w:tcPr>
            <w:tcW w:w="2400" w:type="dxa"/>
          </w:tcPr>
          <w:p>
            <w:r>
              <w:t xml:space="preserve">01 Dec 2027</w:t>
            </w:r>
          </w:p>
        </w:tc>
        <w:tc>
          <w:tcPr>
            <w:tcW w:w="2400" w:type="dxa"/>
          </w:tcPr>
          <w:p>
            <w:r>
              <w:t xml:space="preserve">USD 650,000</w:t>
            </w:r>
          </w:p>
        </w:tc>
        <w:tc>
          <w:tcPr>
            <w:tcW w:w="2400" w:type="dxa"/>
          </w:tcPr>
          <w:p>
            <w:r>
              <w:t xml:space="preserve">Colombia, Malawi, Nepal</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r>
        <w:tc>
          <w:tcPr>
            <w:tcW w:w="2400" w:type="dxa"/>
          </w:tcPr>
          <w:p>
            <w:r>
              <w:t xml:space="preserve">Towards integrated national financing framework</w:t>
            </w:r>
          </w:p>
        </w:tc>
        <w:tc>
          <w:tcPr>
            <w:tcW w:w="2400" w:type="dxa"/>
          </w:tcPr>
          <w:p>
            <w:r>
              <w:t xml:space="preserve">2124A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Mar 2021</w:t>
            </w:r>
          </w:p>
        </w:tc>
        <w:tc>
          <w:tcPr>
            <w:tcW w:w="2400" w:type="dxa"/>
          </w:tcPr>
          <w:p>
            <w:r>
              <w:t xml:space="preserve">28 Jun 2024</w:t>
            </w:r>
          </w:p>
        </w:tc>
        <w:tc>
          <w:tcPr>
            <w:tcW w:w="2400" w:type="dxa"/>
          </w:tcPr>
          <w:p>
            <w:r>
              <w:t xml:space="preserve">USD 2,321,000</w:t>
            </w:r>
          </w:p>
        </w:tc>
        <w:tc>
          <w:tcPr>
            <w:tcW w:w="2400" w:type="dxa"/>
          </w:tcPr>
          <w:p>
            <w:r>
              <w:t xml:space="preserve">Belarus, Burkina Faso, Colombia, Costa Rica, Egypt, Indonesia, Jordan, Kyrgyzstan, Pakistan, Zambia</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5498</w:t>
            </w:r>
          </w:p>
        </w:tc>
        <w:tc>
          <w:tcPr>
            <w:tcW w:w="2400" w:type="dxa"/>
          </w:tcPr>
          <w:p>
            <w:r>
              <w:t xml:space="preserve">Request #5498 ? 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Under consideration</w:t>
            </w:r>
          </w:p>
        </w:tc>
        <w:tc>
          <w:tcPr>
            <w:tcW w:w="2400" w:type="dxa"/>
          </w:tcPr>
          <w:p>
            <w:r>
              <w:t xml:space="preserve">Statistics Division</w:t>
            </w:r>
          </w:p>
        </w:tc>
        <w:tc>
          <w:tcPr>
            <w:tcW w:w="2400" w:type="dxa"/>
          </w:tcPr>
          <w:p>
            <w:r>
              <w:t xml:space="preserve">20 Mar 2026</w:t>
            </w:r>
          </w:p>
        </w:tc>
        <w:tc>
          <w:tcPr>
            <w:tcW w:w="2400" w:type="dxa"/>
          </w:tcPr>
          <w:p>
            <w:r>
              <w:t xml:space="preserve">12 May 2026</w:t>
            </w:r>
          </w:p>
        </w:tc>
        <w:tc>
          <w:tcPr>
            <w:tcW w:w="2400" w:type="dxa"/>
          </w:tcPr>
          <w:p>
            <w:r>
              <w:t xml:space="preserve">14 May 2026</w:t>
            </w:r>
          </w:p>
        </w:tc>
        <w:tc>
          <w:tcPr>
            <w:tcW w:w="2400" w:type="dxa"/>
          </w:tcPr>
          <w:p>
            <w:r>
              <w:t xml:space="preserve">Misha Belkindas | MishaBelkindas@opendatawatch.com</w:t>
            </w:r>
          </w:p>
        </w:tc>
        <w:tc>
          <w:tcPr>
            <w:tcW w:w="2400" w:type="dxa"/>
          </w:tcPr>
          <w:p>
            <w:r>
              <w:t xml:space="preserve">The invitation relates to participation as a panelist in the session â€œThe Role of the Friends of Official Statistics (FoS) Network in Upholding the Fundamental Principles of Official Statistics (FPOS)â€. The Scientific Programme Committee is responsible for the conference programme and includes members from developing countries, including Nthabiseng Makhata (South Africa), Mahinthan Mariasingham (Philippines) and Camilo Mendez (Colombia).</w:t>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r>
      <w:tr>
        <w:tc>
          <w:tcPr>
            <w:tcW w:w="2400" w:type="dxa"/>
          </w:tcPr>
          <w:p>
            <w:r>
              <w:t xml:space="preserve">5293</w:t>
            </w:r>
          </w:p>
        </w:tc>
        <w:tc>
          <w:tcPr>
            <w:tcW w:w="2400" w:type="dxa"/>
          </w:tcPr>
          <w:p>
            <w:r>
              <w:t xml:space="preserve">Request #5293 ? Support the Government of Colombia, through ProColombia, in mobilizing private financing for SDG-aligned projects and benefiting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Apr 2024</w:t>
            </w:r>
          </w:p>
        </w:tc>
        <w:tc>
          <w:tcPr>
            <w:tcW w:w="2400" w:type="dxa"/>
          </w:tcPr>
          <w:p>
            <w:r>
              <w:t xml:space="preserve">01 Apr 2024</w:t>
            </w:r>
          </w:p>
        </w:tc>
        <w:tc>
          <w:tcPr>
            <w:tcW w:w="2400" w:type="dxa"/>
          </w:tcPr>
          <w:p>
            <w:r>
              <w:t xml:space="preserve">04 Jul 2025</w:t>
            </w:r>
          </w:p>
        </w:tc>
        <w:tc>
          <w:tcPr>
            <w:tcW w:w="2400" w:type="dxa"/>
          </w:tcPr>
          <w:p>
            <w:r>
              <w:t xml:space="preserve">Karen Schutt Esmeral | kschutt@procolombia.co</w:t>
            </w:r>
          </w:p>
        </w:tc>
        <w:tc>
          <w:tcPr>
            <w:tcW w:w="2400" w:type="dxa"/>
          </w:tcPr>
          <w:p>
            <w:r>
              <w:t xml:space="preserve">Support the Government of Colombia, through ProColombia, in mobilizing private financing for SDG-aligned projects and benefiting from participation in the SDG Investment Fair.</w:t>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r>
        <w:tc>
          <w:tcPr>
            <w:tcW w:w="2400" w:type="dxa"/>
          </w:tcPr>
          <w:p>
            <w:r>
              <w:t xml:space="preserve">4675</w:t>
            </w:r>
          </w:p>
        </w:tc>
        <w:tc>
          <w:tcPr>
            <w:tcW w:w="2400" w:type="dxa"/>
          </w:tcPr>
          <w:p>
            <w:r>
              <w:t xml:space="preserve">Request #4675 ? 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Jul 2023</w:t>
            </w:r>
          </w:p>
        </w:tc>
        <w:tc>
          <w:tcPr>
            <w:tcW w:w="2400" w:type="dxa"/>
          </w:tcPr>
          <w:p>
            <w:r>
              <w:t xml:space="preserve">20 Nov 2023</w:t>
            </w:r>
          </w:p>
        </w:tc>
        <w:tc>
          <w:tcPr>
            <w:tcW w:w="2400" w:type="dxa"/>
          </w:tcPr>
          <w:p>
            <w:r>
              <w:t xml:space="preserve">21 Nov 2023</w:t>
            </w:r>
          </w:p>
        </w:tc>
        <w:tc>
          <w:tcPr>
            <w:tcW w:w="2400" w:type="dxa"/>
          </w:tcPr>
          <w:p>
            <w:r>
              <w:t xml:space="preserve">Andres Ceballos | andresceballos@apccolombia.gov.co</w:t>
            </w:r>
          </w:p>
        </w:tc>
        <w:tc>
          <w:tcPr>
            <w:tcW w:w="2400" w:type="dxa"/>
          </w:tcPr>
          <w:p>
            <w:r>
              <w:t xml:space="preserve">To organize a capacity development workshop focused on climate resilience and international development finance in Colombia. / The workshop would follow up on the discussions held during the DCF 2023 and serve as an endâ€ofâ€year inflexion point for governments who care about sustainable development and just climate finance. It can also serve as a appropriate forum to discuss global taxation and rethink the international development finance arquitecture from a southern perspective.</w:t>
            </w:r>
          </w:p>
        </w:tc>
        <w:tc>
          <w:tcPr>
            <w:tcW w:w="2400" w:type="dxa"/>
          </w:tcPr>
          <w:p>
            <w:r>
              <w:t xml:space="preserve"/>
            </w:r>
          </w:p>
        </w:tc>
      </w:tr>
      <w:tr>
        <w:tc>
          <w:tcPr>
            <w:tcW w:w="2400" w:type="dxa"/>
          </w:tcPr>
          <w:p>
            <w:r>
              <w:t xml:space="preserve">4730</w:t>
            </w:r>
          </w:p>
        </w:tc>
        <w:tc>
          <w:tcPr>
            <w:tcW w:w="2400" w:type="dxa"/>
          </w:tcPr>
          <w:p>
            <w:r>
              <w:t xml:space="preserve">Request #4730 ? 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Completed</w:t>
            </w:r>
          </w:p>
        </w:tc>
        <w:tc>
          <w:tcPr>
            <w:tcW w:w="2400" w:type="dxa"/>
          </w:tcPr>
          <w:p>
            <w:r>
              <w:t xml:space="preserve">Population Division</w:t>
            </w:r>
          </w:p>
        </w:tc>
        <w:tc>
          <w:tcPr>
            <w:tcW w:w="2400" w:type="dxa"/>
          </w:tcPr>
          <w:p>
            <w:r>
              <w:t xml:space="preserve">06 Jan 2023</w:t>
            </w:r>
          </w:p>
        </w:tc>
        <w:tc>
          <w:tcPr>
            <w:tcW w:w="2400" w:type="dxa"/>
          </w:tcPr>
          <w:p>
            <w:r>
              <w:t xml:space="preserve">14 Feb 2023</w:t>
            </w:r>
          </w:p>
        </w:tc>
        <w:tc>
          <w:tcPr>
            <w:tcW w:w="2400" w:type="dxa"/>
          </w:tcPr>
          <w:p>
            <w:r>
              <w:t xml:space="preserve">17 Feb 2023</w:t>
            </w:r>
          </w:p>
        </w:tc>
        <w:tc>
          <w:tcPr>
            <w:tcW w:w="2400" w:type="dxa"/>
          </w:tcPr>
          <w:p>
            <w:r>
              <w:t xml:space="preserve">Tim Miller | tim.miller@un.org</w:t>
            </w:r>
          </w:p>
        </w:tc>
        <w:tc>
          <w:tcPr>
            <w:tcW w:w="2400" w:type="dxa"/>
          </w:tcPr>
          <w:p>
            <w:r>
              <w:t xml:space="preserve">This proposal is a response to country requests for training in support of estimation and use of National Transfer Accounts. Eight countries (Colombia, Costa Rica, Jamaica, Lao PDR, Malaysia, Maldives, Uruguay, and Viet Nam) will be participating in the 15th Tranche development account project on â€œInclusive and sustainable economic growth in a society for all ages in the post-COVID-19 era in Asia and Latin America and the Caribbeanâ€ â€“ jointly implemented by DESA, ECLAC, and ESCAP.  A key prerequisite for successful participation in this DA project is the completion of a recent, full set of National Transfer Accounts by the end of 2023.   / To this end and to strengthen the technical capacity in these 8 countries, this proposal will fund 8 participants (one from each of the DA project countries) to participate and receive training at the Fourteenth Global Meeting of the National Transfer Accounts project (NTA14): â€œBuilding Sustainable Generational Economiesâ€ which will take place 14-17 February 2023 at the UniversitÃ© Paris-Dauphine, France.   DESA staff will co-organize and co-teach training workshops offered to participants from all countries (an estimated 60 to 80) participating at the global conference â€“ utilizing the UN manuals on National Transfer Accounts (DESA, 2013) and on National Time Transfer Accounts (DESA, 2023).</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r>
        <w:tc>
          <w:tcPr>
            <w:tcW w:w="2400" w:type="dxa"/>
          </w:tcPr>
          <w:p>
            <w:r>
              <w:t xml:space="preserve">4227</w:t>
            </w:r>
          </w:p>
        </w:tc>
        <w:tc>
          <w:tcPr>
            <w:tcW w:w="2400" w:type="dxa"/>
          </w:tcPr>
          <w:p>
            <w:r>
              <w:t xml:space="preserve">Request #4227 ? 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Completed</w:t>
            </w:r>
          </w:p>
        </w:tc>
        <w:tc>
          <w:tcPr>
            <w:tcW w:w="2400" w:type="dxa"/>
          </w:tcPr>
          <w:p>
            <w:r>
              <w:t xml:space="preserve">Statistics Division</w:t>
            </w:r>
          </w:p>
        </w:tc>
        <w:tc>
          <w:tcPr>
            <w:tcW w:w="2400" w:type="dxa"/>
          </w:tcPr>
          <w:p>
            <w:r>
              <w:t xml:space="preserve">30 Jun 2022</w:t>
            </w:r>
          </w:p>
        </w:tc>
        <w:tc>
          <w:tcPr>
            <w:tcW w:w="2400" w:type="dxa"/>
          </w:tcPr>
          <w:p>
            <w:r>
              <w:t xml:space="preserve">01 Sept 2022</w:t>
            </w:r>
          </w:p>
        </w:tc>
        <w:tc>
          <w:tcPr>
            <w:tcW w:w="2400" w:type="dxa"/>
          </w:tcPr>
          <w:p>
            <w:r>
              <w:t xml:space="preserve">31 Dec 2022</w:t>
            </w:r>
          </w:p>
        </w:tc>
        <w:tc>
          <w:tcPr>
            <w:tcW w:w="2400" w:type="dxa"/>
          </w:tcPr>
          <w:p>
            <w:r>
              <w:t xml:space="preserve">Matthias Reister | reister@un.org</w:t>
            </w:r>
          </w:p>
        </w:tc>
        <w:tc>
          <w:tcPr>
            <w:tcW w:w="2400" w:type="dxa"/>
          </w:tcPr>
          <w:p>
            <w:r>
              <w:t xml:space="preserve">Countries need additional materials and tools  for the implementation of their national quality assurance frameworks. Specifically,  / - countries are frequently unsure about the next implementation actions that should be taken -  / - countries require additional guidance on the quality assurance of administrative and other data sources</w:t>
            </w:r>
          </w:p>
        </w:tc>
        <w:tc>
          <w:tcPr>
            <w:tcW w:w="2400" w:type="dxa"/>
          </w:tcPr>
          <w:p>
            <w:r>
              <w:t xml:space="preserve"/>
            </w:r>
          </w:p>
        </w:tc>
      </w:tr>
      <w:tr>
        <w:tc>
          <w:tcPr>
            <w:tcW w:w="2400" w:type="dxa"/>
          </w:tcPr>
          <w:p>
            <w:r>
              <w:t xml:space="preserve">4223</w:t>
            </w:r>
          </w:p>
        </w:tc>
        <w:tc>
          <w:tcPr>
            <w:tcW w:w="2400" w:type="dxa"/>
          </w:tcPr>
          <w:p>
            <w:r>
              <w:t xml:space="preserve">Request #4223 ? 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Completed</w:t>
            </w:r>
          </w:p>
        </w:tc>
        <w:tc>
          <w:tcPr>
            <w:tcW w:w="2400" w:type="dxa"/>
          </w:tcPr>
          <w:p>
            <w:r>
              <w:t xml:space="preserve">Population Division</w:t>
            </w:r>
          </w:p>
        </w:tc>
        <w:tc>
          <w:tcPr>
            <w:tcW w:w="2400" w:type="dxa"/>
          </w:tcPr>
          <w:p>
            <w:r>
              <w:t xml:space="preserve">01 Jun 2022</w:t>
            </w:r>
          </w:p>
        </w:tc>
        <w:tc>
          <w:tcPr>
            <w:tcW w:w="2400" w:type="dxa"/>
          </w:tcPr>
          <w:p>
            <w:r>
              <w:t xml:space="preserve"/>
            </w:r>
          </w:p>
        </w:tc>
        <w:tc>
          <w:tcPr>
            <w:tcW w:w="2400" w:type="dxa"/>
          </w:tcPr>
          <w:p>
            <w:r>
              <w:t xml:space="preserve"/>
            </w:r>
          </w:p>
        </w:tc>
        <w:tc>
          <w:tcPr>
            <w:tcW w:w="2400" w:type="dxa"/>
          </w:tcPr>
          <w:p>
            <w:r>
              <w:t xml:space="preserve">Zulma Sosa | Zulma.SOSA@cepal.org</w:t>
            </w:r>
          </w:p>
        </w:tc>
        <w:tc>
          <w:tcPr>
            <w:tcW w:w="2400" w:type="dxa"/>
          </w:tcPr>
          <w:p>
            <w:r>
              <w:t xml:space="preserve">This proposal is a response to a request from UN ECLAC on behalf of Member States in the region for technical assistance in the area of population and development:  on the estimation and use of National Accounts disaggregated by age and socio-economic group (National Inclusion Accounts).   DESA and UN ECLAC will provide training through an in-person workshop (6-9 December 2022) to be held in conjunction with the annual meeting of the Latin American Population Association.   The participants will include government officials and national professionals with prior experience in the estimation and use of National Transfer Accounts.</w:t>
            </w:r>
          </w:p>
        </w:tc>
        <w:tc>
          <w:tcPr>
            <w:tcW w:w="2400" w:type="dxa"/>
          </w:tcPr>
          <w:p>
            <w:r>
              <w:t xml:space="preserve"/>
            </w:r>
          </w:p>
        </w:tc>
      </w:tr>
      <w:tr>
        <w:tc>
          <w:tcPr>
            <w:tcW w:w="2400" w:type="dxa"/>
          </w:tcPr>
          <w:p>
            <w:r>
              <w:t xml:space="preserve">4202</w:t>
            </w:r>
          </w:p>
        </w:tc>
        <w:tc>
          <w:tcPr>
            <w:tcW w:w="2400" w:type="dxa"/>
          </w:tcPr>
          <w:p>
            <w:r>
              <w:t xml:space="preserve">Request #4202 ? 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Dec 2021</w:t>
            </w:r>
          </w:p>
        </w:tc>
        <w:tc>
          <w:tcPr>
            <w:tcW w:w="2400" w:type="dxa"/>
          </w:tcPr>
          <w:p>
            <w:r>
              <w:t xml:space="preserve">21 Nov 2023</w:t>
            </w:r>
          </w:p>
        </w:tc>
        <w:tc>
          <w:tcPr>
            <w:tcW w:w="2400" w:type="dxa"/>
          </w:tcPr>
          <w:p>
            <w:r>
              <w:t xml:space="preserve">23 Nov 2023</w:t>
            </w:r>
          </w:p>
        </w:tc>
        <w:tc>
          <w:tcPr>
            <w:tcW w:w="2400" w:type="dxa"/>
          </w:tcPr>
          <w:p>
            <w:r>
              <w:t xml:space="preserve">FELIPE GUZMÃN RAMÃREZ | susar@un.org</w:t>
            </w:r>
          </w:p>
        </w:tc>
        <w:tc>
          <w:tcPr>
            <w:tcW w:w="2400" w:type="dxa"/>
          </w:tcPr>
          <w:p>
            <w:r>
              <w:t xml:space="preserve">DPIDG was requested by the City of Bogota in Colombia to provide support in strengthening capacities at the local level to deliver effective e-services to the people. Such assistance would aid in assisting smaller municipalities around the country in providing better e-services to people.  / (LOSI-Venue - Thailand )</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r>
        <w:tc>
          <w:tcPr>
            <w:tcW w:w="2400" w:type="dxa"/>
          </w:tcPr>
          <w:p>
            <w:r>
              <w:t xml:space="preserve">3845</w:t>
            </w:r>
          </w:p>
        </w:tc>
        <w:tc>
          <w:tcPr>
            <w:tcW w:w="2400" w:type="dxa"/>
          </w:tcPr>
          <w:p>
            <w:r>
              <w:t xml:space="preserve">Request #3845 ? 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Completed</w:t>
            </w:r>
          </w:p>
        </w:tc>
        <w:tc>
          <w:tcPr>
            <w:tcW w:w="2400" w:type="dxa"/>
          </w:tcPr>
          <w:p>
            <w:r>
              <w:t xml:space="preserve">Population Division</w:t>
            </w:r>
          </w:p>
        </w:tc>
        <w:tc>
          <w:tcPr>
            <w:tcW w:w="2400" w:type="dxa"/>
          </w:tcPr>
          <w:p>
            <w:r>
              <w:t xml:space="preserve">24 Mar 2021</w:t>
            </w:r>
          </w:p>
        </w:tc>
        <w:tc>
          <w:tcPr>
            <w:tcW w:w="2400" w:type="dxa"/>
          </w:tcPr>
          <w:p>
            <w:r>
              <w:t xml:space="preserve">31 May 2021</w:t>
            </w:r>
          </w:p>
        </w:tc>
        <w:tc>
          <w:tcPr>
            <w:tcW w:w="2400" w:type="dxa"/>
          </w:tcPr>
          <w:p>
            <w:r>
              <w:t xml:space="preserve">04 Jun 2021</w:t>
            </w:r>
          </w:p>
        </w:tc>
        <w:tc>
          <w:tcPr>
            <w:tcW w:w="2400" w:type="dxa"/>
          </w:tcPr>
          <w:p>
            <w:r>
              <w:t xml:space="preserve">Juan Camilo Mendez | camendezc@dane.gov.c0o</w:t>
            </w:r>
          </w:p>
        </w:tc>
        <w:tc>
          <w:tcPr>
            <w:tcW w:w="2400" w:type="dxa"/>
          </w:tcPr>
          <w:p>
            <w:r>
              <w:t xml:space="preserve">National statistics office requests traning in disaggregated National Accounts by age (National Transfer Accounts) for use in their official national statistics.    A joint DESA/ECLAC training workshop will be held virtually 31 May - 4 June.</w:t>
            </w:r>
          </w:p>
        </w:tc>
        <w:tc>
          <w:tcPr>
            <w:tcW w:w="2400" w:type="dxa"/>
          </w:tcPr>
          <w:p>
            <w:r>
              <w:t xml:space="preserve"/>
            </w:r>
          </w:p>
        </w:tc>
      </w:tr>
      <w:tr>
        <w:tc>
          <w:tcPr>
            <w:tcW w:w="2400" w:type="dxa"/>
          </w:tcPr>
          <w:p>
            <w:r>
              <w:t xml:space="preserve">3540</w:t>
            </w:r>
          </w:p>
        </w:tc>
        <w:tc>
          <w:tcPr>
            <w:tcW w:w="2400" w:type="dxa"/>
          </w:tcPr>
          <w:p>
            <w:r>
              <w:t xml:space="preserve">Request #3540 ? 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Completed</w:t>
            </w:r>
          </w:p>
        </w:tc>
        <w:tc>
          <w:tcPr>
            <w:tcW w:w="2400" w:type="dxa"/>
          </w:tcPr>
          <w:p>
            <w:r>
              <w:t xml:space="preserve">Population Division</w:t>
            </w:r>
          </w:p>
        </w:tc>
        <w:tc>
          <w:tcPr>
            <w:tcW w:w="2400" w:type="dxa"/>
          </w:tcPr>
          <w:p>
            <w:r>
              <w:t xml:space="preserve">26 Feb 2021</w:t>
            </w:r>
          </w:p>
        </w:tc>
        <w:tc>
          <w:tcPr>
            <w:tcW w:w="2400" w:type="dxa"/>
          </w:tcPr>
          <w:p>
            <w:r>
              <w:t xml:space="preserve">01 Apr 2021</w:t>
            </w:r>
          </w:p>
        </w:tc>
        <w:tc>
          <w:tcPr>
            <w:tcW w:w="2400" w:type="dxa"/>
          </w:tcPr>
          <w:p>
            <w:r>
              <w:t xml:space="preserve">30 Jun 2021</w:t>
            </w:r>
          </w:p>
        </w:tc>
        <w:tc>
          <w:tcPr>
            <w:tcW w:w="2400" w:type="dxa"/>
          </w:tcPr>
          <w:p>
            <w:r>
              <w:t xml:space="preserve">Juan Camilo Mendez | camendezc@dane.gov.co</w:t>
            </w:r>
          </w:p>
        </w:tc>
        <w:tc>
          <w:tcPr>
            <w:tcW w:w="2400" w:type="dxa"/>
          </w:tcPr>
          <w:p>
            <w:r>
              <w:t xml:space="preserve">Request from National Statistics Office of Colombia for assistance in estimating distributional National Accounts by age (National Transfer Accounts).   Request for Spanish translation of UN Manual:  National Transfer Accounts.   Manual will be used in subsequent capacity development work in region.   Virtual training workshop held 31 May - 4 June.</w:t>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SB-001376.99.99.20</w:t>
            </w:r>
          </w:p>
        </w:tc>
        <w:tc>
          <w:tcPr>
            <w:tcW w:w="2400" w:type="dxa"/>
          </w:tcPr>
          <w:p>
            <w:r>
              <w:t xml:space="preserve">Participation in the 2026 IAOS Conference as a panelist and resource person on the Fundamental Principles of Official Statistics (FPOS) in the context of the modernization and transformation of official statistics.</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$2,691</w:t>
            </w:r>
          </w:p>
        </w:tc>
        <w:tc>
          <w:tcPr>
            <w:tcW w:w="2400" w:type="dxa"/>
          </w:tcPr>
          <w:p>
            <w:r>
              <w:t xml:space="preserve">Colombia, Philippines, South Africa</w:t>
            </w:r>
          </w:p>
        </w:tc>
        <w:tc>
          <w:tcPr>
            <w:tcW w:w="2400" w:type="dxa"/>
          </w:tcPr>
          <w:p>
            <w:r>
              <w:t xml:space="preserve">Region standardized: 'global' -&gt; 'Global'.</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 / Proposal past due</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0002257462 - Colombia</w:t>
            </w:r>
          </w:p>
        </w:tc>
        <w:tc>
          <w:tcPr>
            <w:tcW w:w="2400" w:type="dxa"/>
          </w:tcPr>
          <w:p>
            <w:r>
              <w:t xml:space="preserve">0002257462</w:t>
            </w:r>
          </w:p>
        </w:tc>
        <w:tc>
          <w:tcPr>
            <w:tcW w:w="2400" w:type="dxa"/>
          </w:tcPr>
          <w:p>
            <w:r>
              <w:t xml:space="preserve">Past</w:t>
            </w:r>
          </w:p>
        </w:tc>
        <w:tc>
          <w:tcPr>
            <w:tcW w:w="2400" w:type="dxa"/>
          </w:tcPr>
          <w:p>
            <w:r>
              <w:t xml:space="preserve">Colombia</w:t>
            </w:r>
          </w:p>
        </w:tc>
        <w:tc>
          <w:tcPr>
            <w:tcW w:w="2400" w:type="dxa"/>
          </w:tcPr>
          <w:p>
            <w:r>
              <w:t xml:space="preserve"/>
            </w:r>
          </w:p>
        </w:tc>
        <w:tc>
          <w:tcPr>
            <w:tcW w:w="2400" w:type="dxa"/>
          </w:tcPr>
          <w:p>
            <w:r>
              <w:t xml:space="preserve">STATISTICS DIVISION</w:t>
            </w:r>
          </w:p>
        </w:tc>
        <w:tc>
          <w:tcPr>
            <w:tcW w:w="2400" w:type="dxa"/>
          </w:tcPr>
          <w:p>
            <w:r>
              <w:t xml:space="preserve">INCEPTION WORKSHOP AND MISSION, COLOMBIA</w:t>
            </w:r>
          </w:p>
        </w:tc>
        <w:tc>
          <w:tcPr>
            <w:tcW w:w="2400" w:type="dxa"/>
          </w:tcPr>
          <w:p>
            <w:r>
              <w:t xml:space="preserve"/>
            </w:r>
          </w:p>
        </w:tc>
        <w:tc>
          <w:tcPr>
            <w:tcW w:w="2400" w:type="dxa"/>
          </w:tcPr>
          <w:p>
            <w:r>
              <w:t xml:space="preserve">12 Apr 2026</w:t>
            </w:r>
          </w:p>
        </w:tc>
        <w:tc>
          <w:tcPr>
            <w:tcW w:w="2400" w:type="dxa"/>
          </w:tcPr>
          <w:p>
            <w:r>
              <w:t xml:space="preserve">17 Apr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3</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4</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5</w:t>
            </w:r>
          </w:p>
        </w:tc>
        <w:tc>
          <w:tcPr>
            <w:tcW w:w="2400" w:type="dxa"/>
          </w:tcPr>
          <w:p>
            <w:r>
              <w:t xml:space="preserve">GeoData_with_ISO3166_alpha3.xlsx: last modified 2026-05-22, more than 30 days before ingestion (134 days).</w:t>
            </w:r>
          </w:p>
        </w:tc>
      </w:tr>
      <w:tr>
        <w:tc>
          <w:tcPr>
            <w:tcW w:w="2400" w:type="dxa"/>
          </w:tcPr>
          <w:p>
            <w:r>
              <w:t xml:space="preserve">6</w:t>
            </w:r>
          </w:p>
        </w:tc>
        <w:tc>
          <w:tcPr>
            <w:tcW w:w="2400" w:type="dxa"/>
          </w:tcPr>
          <w:p>
            <w:r>
              <w:t xml:space="preserve">proposals.xlsx record 'SB-001376.99.99.20|row:21': 'f_cashDESA' has non-numeric value 'RPTC funding to support travel and daily subsistence allowance for one UNSD staff participation in the 2026 IAOS Conference in Vilnius, Lithuania;'.</w:t>
            </w:r>
          </w:p>
        </w:tc>
      </w:tr>
      <w:tr>
        <w:tc>
          <w:tcPr>
            <w:tcW w:w="2400" w:type="dxa"/>
          </w:tcPr>
          <w:p>
            <w:r>
              <w:t xml:space="preserve">7</w:t>
            </w:r>
          </w:p>
        </w:tc>
        <w:tc>
          <w:tcPr>
            <w:tcW w:w="2400" w:type="dxa"/>
          </w:tcPr>
          <w:p>
            <w:r>
              <w:t xml:space="preserve">proposals.xlsx record 'SB-001376.99.99.32|row:49': 'f_cashGov' has non-numeric value 'N/A'.</w:t>
            </w:r>
          </w:p>
        </w:tc>
      </w:tr>
      <w:tr>
        <w:tc>
          <w:tcPr>
            <w:tcW w:w="2400" w:type="dxa"/>
          </w:tcPr>
          <w:p>
            <w:r>
              <w:t xml:space="preserve">8</w:t>
            </w:r>
          </w:p>
        </w:tc>
        <w:tc>
          <w:tcPr>
            <w:tcW w:w="2400" w:type="dxa"/>
          </w:tcPr>
          <w:p>
            <w:r>
              <w:t xml:space="preserve">proposals.xlsx record 'SB-001376.99.99.32|row:49': 'f_cashOther' has non-numeric value 'N/A'.</w:t>
            </w:r>
          </w:p>
        </w:tc>
      </w:tr>
      <w:tr>
        <w:tc>
          <w:tcPr>
            <w:tcW w:w="2400" w:type="dxa"/>
          </w:tcPr>
          <w:p>
            <w:r>
              <w:t xml:space="preserve">9</w:t>
            </w:r>
          </w:p>
        </w:tc>
        <w:tc>
          <w:tcPr>
            <w:tcW w:w="2400" w:type="dxa"/>
          </w:tcPr>
          <w:p>
            <w:r>
              <w:t xml:space="preserve">proposals.xlsx record 'SB-001376.99.99.39|row:74': 'costConferenceServices' has non-numeric value '0||0||$'.</w:t>
            </w:r>
          </w:p>
        </w:tc>
      </w:tr>
      <w:tr>
        <w:tc>
          <w:tcPr>
            <w:tcW w:w="2400" w:type="dxa"/>
          </w:tcPr>
          <w:p>
            <w:r>
              <w:t xml:space="preserve">10</w:t>
            </w:r>
          </w:p>
        </w:tc>
        <w:tc>
          <w:tcPr>
            <w:tcW w:w="2400" w:type="dxa"/>
          </w:tcPr>
          <w:p>
            <w:r>
              <w:t xml:space="preserve">proposals.xlsx record 'SB-001376.99.99.39|row:74': 'costTravelConsultants' has non-numeric value '4,098||4,098||$'.</w:t>
            </w:r>
          </w:p>
        </w:tc>
      </w:tr>
      <w:tr>
        <w:tc>
          <w:tcPr>
            <w:tcW w:w="2400" w:type="dxa"/>
          </w:tcPr>
          <w:p>
            <w:r>
              <w:t xml:space="preserve">11</w:t>
            </w:r>
          </w:p>
        </w:tc>
        <w:tc>
          <w:tcPr>
            <w:tcW w:w="2400" w:type="dxa"/>
          </w:tcPr>
          <w:p>
            <w:r>
              <w:t xml:space="preserve">proposals.xlsx record 'SB-001376.99.99.39|row:74': 'costTravelParticipants' has non-numeric value '0||0||$'.</w:t>
            </w:r>
          </w:p>
        </w:tc>
      </w:tr>
      <w:tr>
        <w:tc>
          <w:tcPr>
            <w:tcW w:w="2400" w:type="dxa"/>
          </w:tcPr>
          <w:p>
            <w:r>
              <w:t xml:space="preserve">12</w:t>
            </w:r>
          </w:p>
        </w:tc>
        <w:tc>
          <w:tcPr>
            <w:tcW w:w="2400" w:type="dxa"/>
          </w:tcPr>
          <w:p>
            <w:r>
              <w:t xml:space="preserve">proposals.xlsx record 'SB-001376.99.99.39|row:74': 'costTravelStaff' has non-numeric value '2,701||2,701||$'.</w:t>
            </w:r>
          </w:p>
        </w:tc>
      </w:tr>
      <w:tr>
        <w:tc>
          <w:tcPr>
            <w:tcW w:w="2400" w:type="dxa"/>
          </w:tcPr>
          <w:p>
            <w:r>
              <w:t xml:space="preserve">13</w:t>
            </w:r>
          </w:p>
        </w:tc>
        <w:tc>
          <w:tcPr>
            <w:tcW w:w="2400" w:type="dxa"/>
          </w:tcPr>
          <w:p>
            <w:r>
              <w:t xml:space="preserve">proposals.xlsx record 'SB-001376.99.99.39|row:74': 'f_cashDESA' has non-numeric value 'US$ 6,799'.</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