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Estonia</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Estonia is presented in this country card as part of Europe, with Estonia also associated with an unspecified subregion and the no recorded country group grouping. The filtered data for Estonia highlights 0 projects for Estonia, including 0 active or planned projects for Estonia and 0 completed or closed projects for Estonia.</w:t>
      </w:r>
    </w:p>
    <w:p>
      <w:r>
        <w:t xml:space="preserve">For Estonia, the report includes 1 requests for Estonia, 1 RPTC proposals for Estonia, 0 RPTC activities for Estonia, and 0 travel records for Estonia. Financially, Estonia shows Not provided in project budget, $98,403 in proposal planned budget, and $0 in consumed RPTC activity budget for Estonia.</w:t>
      </w:r>
    </w:p>
    <w:p>
      <w:r>
        <w:t xml:space="preserve">The main organizational coverage for Estonia points to Division for Public Institutions and Digital Government, SD. Activity records for Estonia list 0 participants, including 0 women participants, the current quality review for Estonia includes 48 data quality notes. Current highlights for Estonia include a request focus for Estonia: Request #5095 ? An invitation for UN-DESA through DPIDG to organise a workshop on e-Government Survey and digital governance assessment methodologies in the framework of the Tallinn Digital Summit. We will provide venue, technical facilities as well as catering to workshop participants during the Tallinn Digital Summit on November 19-20, 2024 in Tallinn.; an RPTC proposal focus for Estonia: World Data Forum and Side Event on Artificial Intelligence.</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$98,403</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r>
        <w:tc>
          <w:tcPr>
            <w:tcW w:w="2400" w:type="dxa"/>
          </w:tcPr>
          <w:p>
            <w:r>
              <w:t xml:space="preserve">5095</w:t>
            </w:r>
          </w:p>
        </w:tc>
        <w:tc>
          <w:tcPr>
            <w:tcW w:w="2400" w:type="dxa"/>
          </w:tcPr>
          <w:p>
            <w:r>
              <w:t xml:space="preserve">Request #5095 ? An invitation for UN-DESA through DPIDG to organise a workshop on e-Government Survey and digital governance assessment methodologies in the framework of the Tallinn Digital Summit. We will provide venue, technical facilities as well as catering to workshop participants during the Tallinn Digital Summit on November 19-20, 2024 in Tallinn.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26 Aug 2024</w:t>
            </w:r>
          </w:p>
        </w:tc>
        <w:tc>
          <w:tcPr>
            <w:tcW w:w="2400" w:type="dxa"/>
          </w:tcPr>
          <w:p>
            <w:r>
              <w:t xml:space="preserve">19 Nov 2024</w:t>
            </w:r>
          </w:p>
        </w:tc>
        <w:tc>
          <w:tcPr>
            <w:tcW w:w="2400" w:type="dxa"/>
          </w:tcPr>
          <w:p>
            <w:r>
              <w:t xml:space="preserve">20 Nov 2024</w:t>
            </w:r>
          </w:p>
        </w:tc>
        <w:tc>
          <w:tcPr>
            <w:tcW w:w="2400" w:type="dxa"/>
          </w:tcPr>
          <w:p>
            <w:r>
              <w:t xml:space="preserve">Indrek Kannik | info@icds.ee</w:t>
            </w:r>
          </w:p>
        </w:tc>
        <w:tc>
          <w:tcPr>
            <w:tcW w:w="2400" w:type="dxa"/>
          </w:tcPr>
          <w:p>
            <w:r>
              <w:t xml:space="preserve">An invitation for UN-DESA through DPIDG to organise a workshop on e-Government Survey and digital governance assessment methodologies in the framework of the Tallinn Digital Summit. We will provide venue, technical facilities as well as catering to workshop participants during the Tallinn Digital Summit on November 19-20, 2024 in Tallinn.</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SB-001376.99.99.33</w:t>
            </w:r>
          </w:p>
        </w:tc>
        <w:tc>
          <w:tcPr>
            <w:tcW w:w="2400" w:type="dxa"/>
          </w:tcPr>
          <w:p>
            <w:r>
              <w:t xml:space="preserve">World Data Forum and Side Event on Artificial Intelligence</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$98,403</w:t>
            </w:r>
          </w:p>
        </w:tc>
        <w:tc>
          <w:tcPr>
            <w:tcW w:w="2400" w:type="dxa"/>
          </w:tcPr>
          <w:p>
            <w:r>
              <w:t xml:space="preserve">Argentina, Burundi, Dominican Republic, Ecuador, Egypt, Estonia, Gambia, India, Indonesia, Kenya, Malawi, Mexico, Morocco, Namibia, Rwanda, South Africa</w:t>
            </w:r>
          </w:p>
        </w:tc>
        <w:tc>
          <w:tcPr>
            <w:tcW w:w="2400" w:type="dxa"/>
          </w:tcPr>
          <w:p>
            <w:r>
              <w:t xml:space="preserve">Region standardized: 'global' -&gt; 'Global'.</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