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Equatorial Guinea</w:t>
      </w:r>
    </w:p>
    <w:p>
      <w:r>
        <w:rPr>
          <w:sz w:val="20"/>
          <w:color w:val="4B5563"/>
        </w:rPr>
        <w:t xml:space="preserve">Africa</w:t>
      </w:r>
    </w:p>
    <w:p>
      <w:r>
        <w:rPr>
          <w:sz w:val="20"/>
          <w:color w:val="4B5563"/>
        </w:rPr>
        <w:t xml:space="preserve">Exported 05 Oct 2026, 14:20 | Snapshot 03 Oct 2026, 21:47 GMT-4</w:t>
      </w:r>
    </w:p>
    <w:p>
      <w:r>
        <w:rPr>
          <w:b/>
          <w:sz w:val="28"/>
          <w:color w:val="174A7C"/>
        </w:rPr>
        <w:t xml:space="preserve">Summary</w:t>
      </w:r>
    </w:p>
    <w:p>
      <w:r>
        <w:t xml:space="preserve">Equatorial Guinea is presented in this country card as part of Africa, with Equatorial Guinea also associated with an unspecified subregion and the no recorded country group grouping. The filtered data for Equatorial Guinea highlights 0 projects for Equatorial Guinea, including 0 active or planned projects for Equatorial Guinea and 0 completed or closed projects for Equatorial Guinea.</w:t>
      </w:r>
    </w:p>
    <w:p>
      <w:r>
        <w:t xml:space="preserve">For Equatorial Guinea, the report includes 6 requests for Equatorial Guinea, 2 RPTC proposals for Equatorial Guinea, 0 RPTC activities for Equatorial Guinea, and 0 travel records for Equatorial Guinea. Financially, Equatorial Guinea shows Not provided in project budget, $125,096 in proposal planned budget, and $0 in consumed RPTC activity budget for Equatorial Guinea.</w:t>
      </w:r>
    </w:p>
    <w:p>
      <w:r>
        <w:t xml:space="preserve">The main organizational coverage for Equatorial Guinea points to Division for Public Institutions and Digital Government, Division for Sustainable Development Goals, SD, Statistics Division. Activity records for Equatorial Guinea list 0 participants, including 0 women participants, the current quality review for Equatorial Guinea includes 58 data quality notes. Current highlights for Equatorial Guinea include a request focus for Equatorial Guinea: 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 an RPTC proposal focus for Equatorial Guinea: United Nations Regional Workshop on the 2030 World Programme on Population and Housing Censuses for Francophone Africa: International Standards and Innovative Approaches</w:t>
      </w:r>
      <w:r>
        <w:br/>
        <w:t xml:space="preserve">.</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6</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$125,096</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58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4913</w:t>
            </w:r>
          </w:p>
        </w:tc>
        <w:tc>
          <w:tcPr>
            <w:tcW w:w="2400" w:type="dxa"/>
          </w:tcPr>
          <w:p>
            <w:r>
              <w:t xml:space="preserve">Request #4913 ? DPIDG has been requested by the The Ministery of Public Service and Administrative Reform, Equatorial Guinea for capacity development support to civil servants of Equatorial Guinea in collaboration with the Government and the UN Resident Coordinatorâ€™s Office.</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07 Feb 2024</w:t>
            </w:r>
          </w:p>
        </w:tc>
        <w:tc>
          <w:tcPr>
            <w:tcW w:w="2400" w:type="dxa"/>
          </w:tcPr>
          <w:p>
            <w:r>
              <w:t xml:space="preserve">15 Jan 2024</w:t>
            </w:r>
          </w:p>
        </w:tc>
        <w:tc>
          <w:tcPr>
            <w:tcW w:w="2400" w:type="dxa"/>
          </w:tcPr>
          <w:p>
            <w:r>
              <w:t xml:space="preserve">30 May 2025</w:t>
            </w:r>
          </w:p>
        </w:tc>
        <w:tc>
          <w:tcPr>
            <w:tcW w:w="2400" w:type="dxa"/>
          </w:tcPr>
          <w:p>
            <w:r>
              <w:t xml:space="preserve">Mr. Eucario Bakale ANGUE OYANA | victor.sima@un.org</w:t>
            </w:r>
          </w:p>
        </w:tc>
        <w:tc>
          <w:tcPr>
            <w:tcW w:w="2400" w:type="dxa"/>
          </w:tcPr>
          <w:p>
            <w:r>
              <w:t xml:space="preserve">DPIDG has been requested by the The Ministery of Public Service and Administrative Reform, Equatorial Guinea for capacity development support to civil servants of Equatorial Guinea in collaboration with the Government and the UN Resident Coordinatorâ€™s Office.</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2755</w:t>
            </w:r>
          </w:p>
        </w:tc>
        <w:tc>
          <w:tcPr>
            <w:tcW w:w="2400" w:type="dxa"/>
          </w:tcPr>
          <w:p>
            <w:r>
              <w:t xml:space="preserve">Request #2755 ? Request for an assessment and development of a national plan for environment statistics / UNSD organized a mission to Equatorial Guinea as part of the implementation programme for the Framework for the Development of Environment Statistics (FDES 2013) and as a follow-up to the Workshop on Environment Statistics in support of the implementation of the FDES 2013 for the Economic Community of Central African States (ECCAS) region held in Libreville, Gabon in November 2017 (https://unstats.un.org/unsd/envstats/meetings/2017-Gabon/index.cshtml). The mission comprised two days of bilateral consultations and a national workshop.   / The bilateral consultations on the first day with the Instituto Nacional de EstadÃ­stica de Guinea Ecuatorial (INEGE) led to a better understanding of the main environmental issues, priorities and data gaps, as well as an overview of the work undertaken in Equatorial Guinea in environment statistics.  Bilateral discussions on the last day focused on the National Action Plan for the Development of Environment Statistics and its linkage to the National Strategy for the Development of Statistics (NSDS), the preparation of the workshop report and the establishment of a National Committee on Environment Statistics.   / The national workshop brought the stakeholders together where, inter alia, the FDES components were presented by UNSD.  The Environment Statistics Self-Assessment Tool (ESSAT) was used extensively in the workshop to help the participants identify the most important statistics according to national relevance and priorities for data collection. Discussions were held in working groups on the availability of the statistics and the methodology used to produce them.  Finally, the participants discussed and adopted recommendations that included, inter alia, the creation of a National Committee on Environment Statistics and the National Action Plan for the Development of Environment Statistics.</w:t>
            </w:r>
          </w:p>
        </w:tc>
        <w:tc>
          <w:tcPr>
            <w:tcW w:w="2400" w:type="dxa"/>
          </w:tcPr>
          <w:p>
            <w:r>
              <w:t xml:space="preserve">Completed</w:t>
            </w:r>
          </w:p>
        </w:tc>
        <w:tc>
          <w:tcPr>
            <w:tcW w:w="2400" w:type="dxa"/>
          </w:tcPr>
          <w:p>
            <w:r>
              <w:t xml:space="preserve">Statistics Division</w:t>
            </w:r>
          </w:p>
        </w:tc>
        <w:tc>
          <w:tcPr>
            <w:tcW w:w="2400" w:type="dxa"/>
          </w:tcPr>
          <w:p>
            <w:r>
              <w:t xml:space="preserve">01 Dec 2017</w:t>
            </w:r>
          </w:p>
        </w:tc>
        <w:tc>
          <w:tcPr>
            <w:tcW w:w="2400" w:type="dxa"/>
          </w:tcPr>
          <w:p>
            <w:r>
              <w:t xml:space="preserve"/>
            </w:r>
          </w:p>
        </w:tc>
        <w:tc>
          <w:tcPr>
            <w:tcW w:w="2400" w:type="dxa"/>
          </w:tcPr>
          <w:p>
            <w:r>
              <w:t xml:space="preserve"/>
            </w:r>
          </w:p>
        </w:tc>
        <w:tc>
          <w:tcPr>
            <w:tcW w:w="2400" w:type="dxa"/>
          </w:tcPr>
          <w:p>
            <w:r>
              <w:t xml:space="preserve">Director General | info@inege.gq</w:t>
            </w:r>
          </w:p>
        </w:tc>
        <w:tc>
          <w:tcPr>
            <w:tcW w:w="2400" w:type="dxa"/>
          </w:tcPr>
          <w:p>
            <w:r>
              <w:t xml:space="preserve">Request for an assessment and development of a national plan for environment statistics / UNSD organized a mission to Equatorial Guinea as part of the implementation programme for the Framework for the Development of Environment Statistics (FDES 2013) and as a follow-up to the Workshop on Environment Statistics in support of the implementation of the FDES 2013 for the Economic Community of Central African States (ECCAS) region held in Libreville, Gabon in November 2017 (https://unstats.un.org/unsd/envstats/meetings/2017-Gabon/index.cshtml). The mission comprised two days of bilateral consultations and a national workshop.   / The bilateral consultations on the first day with the Instituto Nacional de EstadÃ­stica de Guinea Ecuatorial (INEGE) led to a better understanding of the main environmental issues, priorities and data gaps, as well as an overview of the work undertaken in Equatorial Guinea in environment statistics.  Bilateral discussions on the last day focused on the National Action Plan for the Development of Environment Statistics and its linkage to the National Strategy for the Development of Statistics (NSDS), the preparation of the workshop report and the establishment of a National Committee on Environment Statistics.   / The national workshop brought the stakeholders together where, inter alia, the FDES components were presented by UNSD.  The Environment Statistics Self-Assessment Tool (ESSAT) was used extensively in the workshop to help the participants identify the most important statistics according to national relevance and priorities for data collection. Discussions were held in working groups on the availability of the statistics and the methodology used to produce them.  Finally, the participants discussed and adopted recommendations that included, inter alia, the creation of a National Committee on Environment Statistics and the National Action Plan for the Development of Environment Statistics.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3</w:t>
            </w:r>
          </w:p>
        </w:tc>
        <w:tc>
          <w:tcPr>
            <w:tcW w:w="2400" w:type="dxa"/>
          </w:tcPr>
          <w:p>
            <w:r>
              <w:t xml:space="preserve">requests.xlsx record '4741': Countries Country text 'Mayotte' could not be matched; no country assignment was inferred.</w:t>
            </w:r>
          </w:p>
        </w:tc>
      </w:tr>
      <w:tr>
        <w:tc>
          <w:tcPr>
            <w:tcW w:w="2400" w:type="dxa"/>
          </w:tcPr>
          <w:p>
            <w:r>
              <w:t xml:space="preserve">4</w:t>
            </w:r>
          </w:p>
        </w:tc>
        <w:tc>
          <w:tcPr>
            <w:tcW w:w="2400" w:type="dxa"/>
          </w:tcPr>
          <w:p>
            <w:r>
              <w:t xml:space="preserve">requests.xlsx record '4741': Countries Country text 'Reunion' could not be matched; no country assignment was inferred.</w:t>
            </w:r>
          </w:p>
        </w:tc>
      </w:tr>
      <w:tr>
        <w:tc>
          <w:tcPr>
            <w:tcW w:w="2400" w:type="dxa"/>
          </w:tcPr>
          <w:p>
            <w:r>
              <w:t xml:space="preserve">5</w:t>
            </w:r>
          </w:p>
        </w:tc>
        <w:tc>
          <w:tcPr>
            <w:tcW w:w="2400" w:type="dxa"/>
          </w:tcPr>
          <w:p>
            <w:r>
              <w:t xml:space="preserve">requests.xlsx record '4741': Countries Country text 'Saint Helena' could not be matched; no country assignment was inferred.</w:t>
            </w:r>
          </w:p>
        </w:tc>
      </w:tr>
      <w:tr>
        <w:tc>
          <w:tcPr>
            <w:tcW w:w="2400" w:type="dxa"/>
          </w:tcPr>
          <w:p>
            <w:r>
              <w:t xml:space="preserve">6</w:t>
            </w:r>
          </w:p>
        </w:tc>
        <w:tc>
          <w:tcPr>
            <w:tcW w:w="2400" w:type="dxa"/>
          </w:tcPr>
          <w:p>
            <w:r>
              <w:t xml:space="preserve">requests.xlsx record '4741': Country 'Mayotte' could not be matched to an ISO3 value.</w:t>
            </w:r>
          </w:p>
        </w:tc>
      </w:tr>
      <w:tr>
        <w:tc>
          <w:tcPr>
            <w:tcW w:w="2400" w:type="dxa"/>
          </w:tcPr>
          <w:p>
            <w:r>
              <w:t xml:space="preserve">7</w:t>
            </w:r>
          </w:p>
        </w:tc>
        <w:tc>
          <w:tcPr>
            <w:tcW w:w="2400" w:type="dxa"/>
          </w:tcPr>
          <w:p>
            <w:r>
              <w:t xml:space="preserve">requests.xlsx record '4741': Country 'Reunion' could not be matched to an ISO3 value.</w:t>
            </w:r>
          </w:p>
        </w:tc>
      </w:tr>
      <w:tr>
        <w:tc>
          <w:tcPr>
            <w:tcW w:w="2400" w:type="dxa"/>
          </w:tcPr>
          <w:p>
            <w:r>
              <w:t xml:space="preserve">8</w:t>
            </w:r>
          </w:p>
        </w:tc>
        <w:tc>
          <w:tcPr>
            <w:tcW w:w="2400" w:type="dxa"/>
          </w:tcPr>
          <w:p>
            <w:r>
              <w:t xml:space="preserve">requests.xlsx record '4741': Country 'Saint Helena' could not be matched to an ISO3 value.</w:t>
            </w:r>
          </w:p>
        </w:tc>
      </w:tr>
      <w:tr>
        <w:tc>
          <w:tcPr>
            <w:tcW w:w="2400" w:type="dxa"/>
          </w:tcPr>
          <w:p>
            <w:r>
              <w:t xml:space="preserve">9</w:t>
            </w:r>
          </w:p>
        </w:tc>
        <w:tc>
          <w:tcPr>
            <w:tcW w:w="2400" w:type="dxa"/>
          </w:tcPr>
          <w:p>
            <w:r>
              <w:t xml:space="preserve">requests.xlsx record '4741': Country text 'Mayotte' could not be matched; no country assignment was inferred.</w:t>
            </w:r>
          </w:p>
        </w:tc>
      </w:tr>
      <w:tr>
        <w:tc>
          <w:tcPr>
            <w:tcW w:w="2400" w:type="dxa"/>
          </w:tcPr>
          <w:p>
            <w:r>
              <w:t xml:space="preserve">10</w:t>
            </w:r>
          </w:p>
        </w:tc>
        <w:tc>
          <w:tcPr>
            <w:tcW w:w="2400" w:type="dxa"/>
          </w:tcPr>
          <w:p>
            <w:r>
              <w:t xml:space="preserve">requests.xlsx record '4741': Country text 'Reunion' could not be matched; no country assignment was inferred.</w:t>
            </w:r>
          </w:p>
        </w:tc>
      </w:tr>
      <w:tr>
        <w:tc>
          <w:tcPr>
            <w:tcW w:w="2400" w:type="dxa"/>
          </w:tcPr>
          <w:p>
            <w:r>
              <w:t xml:space="preserve">11</w:t>
            </w:r>
          </w:p>
        </w:tc>
        <w:tc>
          <w:tcPr>
            <w:tcW w:w="2400" w:type="dxa"/>
          </w:tcPr>
          <w:p>
            <w:r>
              <w:t xml:space="preserve">requests.xlsx record '4741': Country text 'Saint Helena' could not be matched; no country assignment was inferred.</w:t>
            </w:r>
          </w:p>
        </w:tc>
      </w:tr>
      <w:tr>
        <w:tc>
          <w:tcPr>
            <w:tcW w:w="2400" w:type="dxa"/>
          </w:tcPr>
          <w:p>
            <w:r>
              <w:t xml:space="preserve">12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37</w:t>
            </w:r>
          </w:p>
        </w:tc>
        <w:tc>
          <w:tcPr>
            <w:tcW w:w="2400" w:type="dxa"/>
          </w:tcPr>
          <w:p>
            <w:r>
              <w:t xml:space="preserve">Resolved - Action: duplicate evaluation at evaluations.xlsx row 306 removed; retained row 297 ().</w:t>
            </w:r>
          </w:p>
        </w:tc>
      </w:tr>
      <w:tr>
        <w:tc>
          <w:tcPr>
            <w:tcW w:w="2400" w:type="dxa"/>
          </w:tcPr>
          <w:p>
            <w:r>
              <w:t xml:space="preserve">38</w:t>
            </w:r>
          </w:p>
        </w:tc>
        <w:tc>
          <w:tcPr>
            <w:tcW w:w="2400" w:type="dxa"/>
          </w:tcPr>
          <w:p>
            <w:r>
              <w:t xml:space="preserve">Resolved - Action: duplicate evaluation at evaluations.xlsx row 332 removed; retained row 302 ().</w:t>
            </w:r>
          </w:p>
        </w:tc>
      </w:tr>
      <w:tr>
        <w:tc>
          <w:tcPr>
            <w:tcW w:w="2400" w:type="dxa"/>
          </w:tcPr>
          <w:p>
            <w:r>
              <w:t xml:space="preserve">39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