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Grenada</w:t>
      </w:r>
    </w:p>
    <w:p>
      <w:r>
        <w:rPr>
          <w:sz w:val="20"/>
          <w:color w:val="4B5563"/>
        </w:rPr>
        <w:t xml:space="preserve">Americas | SIDS</w:t>
      </w:r>
    </w:p>
    <w:p>
      <w:r>
        <w:rPr>
          <w:sz w:val="20"/>
          <w:color w:val="4B5563"/>
        </w:rPr>
        <w:t xml:space="preserve">Exported 05 Oct 2026, 14:20 | Snapshot 03 Oct 2026, 21:47 GMT-4</w:t>
      </w:r>
    </w:p>
    <w:p>
      <w:r>
        <w:rPr>
          <w:b/>
          <w:sz w:val="28"/>
          <w:color w:val="174A7C"/>
        </w:rPr>
        <w:t xml:space="preserve">Summary</w:t>
      </w:r>
    </w:p>
    <w:p>
      <w:r>
        <w:t xml:space="preserve">Grenada is presented in this country card as part of Americas, with Grenada also associated with an unspecified subregion and the SIDS grouping. The filtered data for Grenada highlights 0 projects for Grenada, including 0 active or planned projects for Grenada and 0 completed or closed projects for Grenada.</w:t>
      </w:r>
    </w:p>
    <w:p>
      <w:r>
        <w:t xml:space="preserve">For Grenada, the report includes 7 requests for Grenada, 2 RPTC proposals for Grenada, 1 RPTC activities for Grenada, and 2 travel records for Grenada. Financially, Grenada shows Not provided in project budget, $37,999 in proposal planned budget, and $0 in consumed RPTC activity budget for Grenada.</w:t>
      </w:r>
    </w:p>
    <w:p>
      <w:r>
        <w:t xml:space="preserve">The main organizational coverage for Grenada points to Division for Sustainable Development Goals, DPIDG, DSDG, Financing for Sustainable Development Office. Activity records for Grenada list 7 participants, including 3 women participants, the current quality review for Grenada includes 59 data quality notes. Current highlights for Grenada include a request focus for Grenada: 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w:t>
      </w:r>
      <w:r>
        <w:br/>
        <w:t xml:space="preserve"/>
      </w:r>
      <w:r>
        <w:br/>
        <w:t xml:space="preserve"/>
      </w:r>
      <w:r>
        <w:br/>
        <w:t xml:space="preserve"/>
      </w:r>
      <w:r>
        <w:br/>
        <w:t xml:space="preserve">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w:t>
      </w:r>
      <w:r>
        <w:br/>
        <w:t xml:space="preserve"/>
      </w:r>
      <w:r>
        <w:br/>
        <w:t xml:space="preserve"/>
      </w:r>
      <w:r>
        <w:br/>
        <w:t xml:space="preserve"/>
      </w:r>
      <w:r>
        <w:br/>
        <w:t xml:space="preserve">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 an RPTC proposal focus for Grenada: Capacity building support to Grenada National Stakeholders to develop and implement Green, Blue, Circular and Resilient Growth plans and strategies towards the SDGs and ABAS.</w:t>
      </w:r>
      <w:r>
        <w:br/>
        <w:t xml:space="preserve">; an activity focus for Grenada: Strengthening the capacity of Supreme Audit Institutions (SAIs) from Small Island Developing States (SIDS) to audit the implementation of the Sustainable Development Goals (SDGs).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7</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$37,999</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7</w:t>
            </w:r>
          </w:p>
        </w:tc>
      </w:tr>
      <w:tr>
        <w:tc>
          <w:tcPr>
            <w:tcW w:w="2400" w:type="dxa"/>
          </w:tcPr>
          <w:p>
            <w:r>
              <w:t xml:space="preserve">Women participants</w:t>
            </w:r>
          </w:p>
        </w:tc>
        <w:tc>
          <w:tcPr>
            <w:tcW w:w="2400" w:type="dxa"/>
          </w:tcPr>
          <w:p>
            <w:r>
              <w:t xml:space="preserve">3</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59</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5585</w:t>
            </w:r>
          </w:p>
        </w:tc>
        <w:tc>
          <w:tcPr>
            <w:tcW w:w="2400" w:type="dxa"/>
          </w:tcPr>
          <w:p>
            <w:r>
              <w:t xml:space="preserve">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Under consideration</w:t>
            </w:r>
          </w:p>
        </w:tc>
        <w:tc>
          <w:tcPr>
            <w:tcW w:w="2400" w:type="dxa"/>
          </w:tcPr>
          <w:p>
            <w:r>
              <w:t xml:space="preserve">Division for Sustainable Development Goals, Statistics Division</w:t>
            </w:r>
          </w:p>
        </w:tc>
        <w:tc>
          <w:tcPr>
            <w:tcW w:w="2400" w:type="dxa"/>
          </w:tcPr>
          <w:p>
            <w:r>
              <w:t xml:space="preserve">17 Sept 2026</w:t>
            </w:r>
          </w:p>
        </w:tc>
        <w:tc>
          <w:tcPr>
            <w:tcW w:w="2400" w:type="dxa"/>
          </w:tcPr>
          <w:p>
            <w:r>
              <w:t xml:space="preserve">01 Dec 2025</w:t>
            </w:r>
          </w:p>
        </w:tc>
        <w:tc>
          <w:tcPr>
            <w:tcW w:w="2400" w:type="dxa"/>
          </w:tcPr>
          <w:p>
            <w:r>
              <w:t xml:space="preserve">31 Dec 2027</w:t>
            </w:r>
          </w:p>
        </w:tc>
        <w:tc>
          <w:tcPr>
            <w:tcW w:w="2400" w:type="dxa"/>
          </w:tcPr>
          <w:p>
            <w:r>
              <w:t xml:space="preserve">Daniel  Eshetie | eshetie@un.org</w:t>
            </w:r>
          </w:p>
        </w:tc>
        <w:tc>
          <w:tcPr>
            <w:tcW w:w="2400" w:type="dxa"/>
          </w:tcPr>
          <w:p>
            <w:r>
              <w:t xml:space="preserve">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
            </w:r>
          </w:p>
        </w:tc>
      </w:tr>
      <w:tr>
        <w:tc>
          <w:tcPr>
            <w:tcW w:w="2400" w:type="dxa"/>
          </w:tcPr>
          <w:p>
            <w:r>
              <w:t xml:space="preserve">5353</w:t>
            </w:r>
          </w:p>
        </w:tc>
        <w:tc>
          <w:tcPr>
            <w:tcW w:w="2400" w:type="dxa"/>
          </w:tcPr>
          <w:p>
            <w:r>
              <w:t xml:space="preserve">Request #5353 ? Request support on the development of Green and Blue Growth and Resilient Transition Strategy in Grenada</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02 Oct 2025</w:t>
            </w:r>
          </w:p>
        </w:tc>
        <w:tc>
          <w:tcPr>
            <w:tcW w:w="2400" w:type="dxa"/>
          </w:tcPr>
          <w:p>
            <w:r>
              <w:t xml:space="preserve">03 Oct 2025</w:t>
            </w:r>
          </w:p>
        </w:tc>
        <w:tc>
          <w:tcPr>
            <w:tcW w:w="2400" w:type="dxa"/>
          </w:tcPr>
          <w:p>
            <w:r>
              <w:t xml:space="preserve">31 Dec 2026</w:t>
            </w:r>
          </w:p>
        </w:tc>
        <w:tc>
          <w:tcPr>
            <w:tcW w:w="2400" w:type="dxa"/>
          </w:tcPr>
          <w:p>
            <w:r>
              <w:t xml:space="preserve">Ingrid C. Jackson | gmun@mofa.gov.gd</w:t>
            </w:r>
          </w:p>
        </w:tc>
        <w:tc>
          <w:tcPr>
            <w:tcW w:w="2400" w:type="dxa"/>
          </w:tcPr>
          <w:p>
            <w:r>
              <w:t xml:space="preserve">Request support on the development of Green and Blue Growth and Resilient Transition Strategy in Grenada</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5067</w:t>
            </w:r>
          </w:p>
        </w:tc>
        <w:tc>
          <w:tcPr>
            <w:tcW w:w="2400" w:type="dxa"/>
          </w:tcPr>
          <w:p>
            <w:r>
              <w:t xml:space="preserve">Request #5067 ? Organize and facilitate a Capacity Development Workshop on Building Resilient and Agile Statistical Systems in the Caribbean SIDS: Data Ethics, Governance, and Quality in a Changing Data Ecosystem</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02 Dec 2024</w:t>
            </w:r>
          </w:p>
        </w:tc>
        <w:tc>
          <w:tcPr>
            <w:tcW w:w="2400" w:type="dxa"/>
          </w:tcPr>
          <w:p>
            <w:r>
              <w:t xml:space="preserve">06 Dec 2024</w:t>
            </w:r>
          </w:p>
        </w:tc>
        <w:tc>
          <w:tcPr>
            <w:tcW w:w="2400" w:type="dxa"/>
          </w:tcPr>
          <w:p>
            <w:r>
              <w:t xml:space="preserve">Matthias Reister | reister@un.org</w:t>
            </w:r>
          </w:p>
        </w:tc>
        <w:tc>
          <w:tcPr>
            <w:tcW w:w="2400" w:type="dxa"/>
          </w:tcPr>
          <w:p>
            <w:r>
              <w:t xml:space="preserve">Organize and facilitate a Capacity Development Workshop on Building Resilient and Agile Statistical Systems in the Caribbean SIDS: Data Ethics, Governance, and Quality in a Changing Data Ecosystem</w:t>
            </w:r>
          </w:p>
        </w:tc>
        <w:tc>
          <w:tcPr>
            <w:tcW w:w="2400" w:type="dxa"/>
          </w:tcPr>
          <w:p>
            <w:r>
              <w:t xml:space="preserve">Country standardized: 'Saint Kitts and Nevis' -&gt; 'Federation of Saint Kitts and Nevis'.</w:t>
            </w:r>
          </w:p>
        </w:tc>
      </w:tr>
      <w:tr>
        <w:tc>
          <w:tcPr>
            <w:tcW w:w="2400" w:type="dxa"/>
          </w:tcPr>
          <w:p>
            <w:r>
              <w:t xml:space="preserve">4219</w:t>
            </w:r>
          </w:p>
        </w:tc>
        <w:tc>
          <w:tcPr>
            <w:tcW w:w="2400" w:type="dxa"/>
          </w:tcPr>
          <w:p>
            <w:r>
              <w:t xml:space="preserve">Request #4219 ? 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02 Jun 2022</w:t>
            </w:r>
          </w:p>
        </w:tc>
        <w:tc>
          <w:tcPr>
            <w:tcW w:w="2400" w:type="dxa"/>
          </w:tcPr>
          <w:p>
            <w:r>
              <w:t xml:space="preserve">05 Dec 2022</w:t>
            </w:r>
          </w:p>
        </w:tc>
        <w:tc>
          <w:tcPr>
            <w:tcW w:w="2400" w:type="dxa"/>
          </w:tcPr>
          <w:p>
            <w:r>
              <w:t xml:space="preserve">09 Dec 2022</w:t>
            </w:r>
          </w:p>
        </w:tc>
        <w:tc>
          <w:tcPr>
            <w:tcW w:w="2400" w:type="dxa"/>
          </w:tcPr>
          <w:p>
            <w:r>
              <w:t xml:space="preserve">Ms. Evelyn Wayne | Evelyn.Wayne@Caricom.org</w:t>
            </w:r>
          </w:p>
        </w:tc>
        <w:tc>
          <w:tcPr>
            <w:tcW w:w="2400" w:type="dxa"/>
          </w:tcPr>
          <w:p>
            <w:r>
              <w:t xml:space="preserve">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Country standardized: 'Saint Kitts and Nevis' -&gt; 'Federation of Saint Kitts and Nevis'.</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3922</w:t>
            </w:r>
          </w:p>
        </w:tc>
        <w:tc>
          <w:tcPr>
            <w:tcW w:w="2400" w:type="dxa"/>
          </w:tcPr>
          <w:p>
            <w:r>
              <w:t xml:space="preserve">Request #3922 ? 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Ongoing</w:t>
            </w:r>
          </w:p>
        </w:tc>
        <w:tc>
          <w:tcPr>
            <w:tcW w:w="2400" w:type="dxa"/>
          </w:tcPr>
          <w:p>
            <w:r>
              <w:t xml:space="preserve">Statistics Division</w:t>
            </w:r>
          </w:p>
        </w:tc>
        <w:tc>
          <w:tcPr>
            <w:tcW w:w="2400" w:type="dxa"/>
          </w:tcPr>
          <w:p>
            <w:r>
              <w:t xml:space="preserve">01 Mar 2021</w:t>
            </w:r>
          </w:p>
        </w:tc>
        <w:tc>
          <w:tcPr>
            <w:tcW w:w="2400" w:type="dxa"/>
          </w:tcPr>
          <w:p>
            <w:r>
              <w:t xml:space="preserve">01 Mar 2021</w:t>
            </w:r>
          </w:p>
        </w:tc>
        <w:tc>
          <w:tcPr>
            <w:tcW w:w="2400" w:type="dxa"/>
          </w:tcPr>
          <w:p>
            <w:r>
              <w:t xml:space="preserve">01 Mar 2022</w:t>
            </w:r>
          </w:p>
        </w:tc>
        <w:tc>
          <w:tcPr>
            <w:tcW w:w="2400" w:type="dxa"/>
          </w:tcPr>
          <w:p>
            <w:r>
              <w:t xml:space="preserve">UN Statistical Commission | vibeke.nielsen@un.org</w:t>
            </w:r>
          </w:p>
        </w:tc>
        <w:tc>
          <w:tcPr>
            <w:tcW w:w="2400" w:type="dxa"/>
          </w:tcPr>
          <w:p>
            <w:r>
              <w:t xml:space="preserve">The request is based on an overall demand from National Statistical Systems (NSS) overall in developing countries for support in producing more timely and disaggregated SDG indicators as well as information on COVID-19 using administrative data for statistical purposes. As a response to this, the Collaborative on Administrative Data was established in June 2020. It was presented to the UN Statistical Commission in March 2021, also based on earlier requests from the Commission in earlier years and through the Inter-Agency Expert Group on SDGs (IAEG-SDG). It received strong endorsement and support from the UN Statistical Commission in 2021. / Overall, there is a strong need to increase the knowledge on how to better make use of administrative data for statistics production in countries.. If such data sources are of sufficient quality, they reduce response burden on the population, reduce data collection costs and they may give a more complete and disaggregated picture of a situation than other sources. Many countries are, however, still struggling to use this source of data and through the Collaborative (and before that through a number of other channels), they have expressed a strong need for capacity development and training support. As part of the Collaborative, there has been much work, led by the countries that are members of the Collaborative, to collect currently available guidance, and where lacking, specifying needs for additional practical tools and guidance materials. As members, including international partners, have limited capacity to respond to these requests for practical guidance tools, it is, among others, proposed to hire consultant(s) who can support the work and help it progress more quickly. That way, countries will also be able to increase their efforts to provide more timely and disaggregated information on the SDGs and COVID-19 / This has mainly taken place through informal online meetings orally with no formal meeting minutes and cant therefore be attached as files to this request.   / An overview of the Collaborative and the task teams can be found here: https://unstats.un.org/capacity-development/admin-data/</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SB-001375.99.45</w:t>
            </w:r>
          </w:p>
        </w:tc>
        <w:tc>
          <w:tcPr>
            <w:tcW w:w="2400" w:type="dxa"/>
          </w:tcPr>
          <w:p>
            <w:r>
              <w:t xml:space="preserve">Capacity building support to Grenada National Stakeholders to develop and implement Green, Blue, Circular and Resilient Growth plans and strategies towards the SDGs and ABAS. / </w:t>
            </w:r>
          </w:p>
        </w:tc>
        <w:tc>
          <w:tcPr>
            <w:tcW w:w="2400" w:type="dxa"/>
          </w:tcPr>
          <w:p>
            <w:r>
              <w:t xml:space="preserve">DSDG</w:t>
            </w:r>
          </w:p>
        </w:tc>
        <w:tc>
          <w:tcPr>
            <w:tcW w:w="2400" w:type="dxa"/>
          </w:tcPr>
          <w:p>
            <w:r>
              <w:t xml:space="preserve">30 Jun 2026</w:t>
            </w:r>
          </w:p>
        </w:tc>
        <w:tc>
          <w:tcPr>
            <w:tcW w:w="2400" w:type="dxa"/>
          </w:tcPr>
          <w:p>
            <w:r>
              <w:t xml:space="preserve">31 Dec 2026</w:t>
            </w:r>
          </w:p>
        </w:tc>
        <w:tc>
          <w:tcPr>
            <w:tcW w:w="2400" w:type="dxa"/>
          </w:tcPr>
          <w:p>
            <w:r>
              <w:t xml:space="preserve">$31,200</w:t>
            </w:r>
          </w:p>
        </w:tc>
        <w:tc>
          <w:tcPr>
            <w:tcW w:w="2400" w:type="dxa"/>
          </w:tcPr>
          <w:p>
            <w:r>
              <w:t xml:space="preserve">Grenada</w:t>
            </w:r>
          </w:p>
        </w:tc>
        <w:tc>
          <w:tcPr>
            <w:tcW w:w="2400" w:type="dxa"/>
          </w:tcPr>
          <w:p>
            <w:r>
              <w:t xml:space="preserve"/>
            </w:r>
          </w:p>
        </w:tc>
        <w:tc>
          <w:tcPr>
            <w:tcW w:w="2400" w:type="dxa"/>
          </w:tcPr>
          <w:p>
            <w:r>
              <w:t xml:space="preserve">proposals.xlsx record 'SB-001375.99.45|row:28': 'f_cashDESA' has non-numeric value 'Funds advisory support, travel of staff and organization of (2) national workshops.'. / proposals.xlsx record 'SB-001375.99.45|row:28': 'f_cashGov' has non-numeric value 'N/ A'. / proposals.xlsx record 'SB-001375.99.45|row:28': 'f_cashOther' has non-numeric value 'N/A'.</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SB-001374.99.35</w:t>
            </w:r>
          </w:p>
        </w:tc>
        <w:tc>
          <w:tcPr>
            <w:tcW w:w="2400" w:type="dxa"/>
          </w:tcPr>
          <w:p>
            <w:r>
              <w:t xml:space="preserve">Strengthening the capacity of Supreme Audit Institutions (SAIs) from Small Island Developing States (SIDS) to audit the implementation of the Sustainable Development Goals (SDGs)</w:t>
            </w:r>
          </w:p>
        </w:tc>
        <w:tc>
          <w:tcPr>
            <w:tcW w:w="2400" w:type="dxa"/>
          </w:tcPr>
          <w:p>
            <w:r>
              <w:t xml:space="preserve">DPIDG</w:t>
            </w:r>
          </w:p>
        </w:tc>
        <w:tc>
          <w:tcPr>
            <w:tcW w:w="2400" w:type="dxa"/>
          </w:tcPr>
          <w:p>
            <w:r>
              <w:t xml:space="preserve">03 Aug 2026</w:t>
            </w:r>
          </w:p>
        </w:tc>
        <w:tc>
          <w:tcPr>
            <w:tcW w:w="2400" w:type="dxa"/>
          </w:tcPr>
          <w:p>
            <w:r>
              <w:t xml:space="preserve">05 Aug 2026</w:t>
            </w:r>
          </w:p>
        </w:tc>
        <w:tc>
          <w:tcPr>
            <w:tcW w:w="2400" w:type="dxa"/>
          </w:tcPr>
          <w:p>
            <w:r>
              <w:t xml:space="preserve">$0</w:t>
            </w:r>
          </w:p>
        </w:tc>
        <w:tc>
          <w:tcPr>
            <w:tcW w:w="2400" w:type="dxa"/>
          </w:tcPr>
          <w:p>
            <w:r>
              <w:t xml:space="preserve">7</w:t>
            </w:r>
          </w:p>
        </w:tc>
        <w:tc>
          <w:tcPr>
            <w:tcW w:w="2400" w:type="dxa"/>
          </w:tcPr>
          <w:p>
            <w:r>
              <w:t xml:space="preserve">3</w:t>
            </w:r>
          </w:p>
        </w:tc>
        <w:tc>
          <w:tcPr>
            <w:tcW w:w="2400" w:type="dxa"/>
          </w:tcPr>
          <w:p>
            <w:r>
              <w:t xml:space="preserve">Region standardized: 'global' -&gt; 'Global'.</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 / activity.xlsx record 'SB-001374.99.35|row:12': 'Consumed Budget' is blank.</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0002087047 - Grenada</w:t>
            </w:r>
          </w:p>
        </w:tc>
        <w:tc>
          <w:tcPr>
            <w:tcW w:w="2400" w:type="dxa"/>
          </w:tcPr>
          <w:p>
            <w:r>
              <w:t xml:space="preserve">0002087047</w:t>
            </w:r>
          </w:p>
        </w:tc>
        <w:tc>
          <w:tcPr>
            <w:tcW w:w="2400" w:type="dxa"/>
          </w:tcPr>
          <w:p>
            <w:r>
              <w:t xml:space="preserve">Past</w:t>
            </w:r>
          </w:p>
        </w:tc>
        <w:tc>
          <w:tcPr>
            <w:tcW w:w="2400" w:type="dxa"/>
          </w:tcPr>
          <w:p>
            <w:r>
              <w:t xml:space="preserve">Grenada</w:t>
            </w:r>
          </w:p>
        </w:tc>
        <w:tc>
          <w:tcPr>
            <w:tcW w:w="2400" w:type="dxa"/>
          </w:tcPr>
          <w:p>
            <w:r>
              <w:t xml:space="preserve"/>
            </w:r>
          </w:p>
        </w:tc>
        <w:tc>
          <w:tcPr>
            <w:tcW w:w="2400" w:type="dxa"/>
          </w:tcPr>
          <w:p>
            <w:r>
              <w:t xml:space="preserve">STATISTICS DIVISION</w:t>
            </w:r>
          </w:p>
        </w:tc>
        <w:tc>
          <w:tcPr>
            <w:tcW w:w="2400" w:type="dxa"/>
          </w:tcPr>
          <w:p>
            <w:r>
              <w:t xml:space="preserve">SD/NO_COST_TO_ATTEND MEETINGS IN_ SAINT GEORGE, GRENADA</w:t>
            </w:r>
          </w:p>
        </w:tc>
        <w:tc>
          <w:tcPr>
            <w:tcW w:w="2400" w:type="dxa"/>
          </w:tcPr>
          <w:p>
            <w:r>
              <w:t xml:space="preserve"/>
            </w:r>
          </w:p>
        </w:tc>
        <w:tc>
          <w:tcPr>
            <w:tcW w:w="2400" w:type="dxa"/>
          </w:tcPr>
          <w:p>
            <w:r>
              <w:t xml:space="preserve">10 Jun 2025</w:t>
            </w:r>
          </w:p>
        </w:tc>
        <w:tc>
          <w:tcPr>
            <w:tcW w:w="2400" w:type="dxa"/>
          </w:tcPr>
          <w:p>
            <w:r>
              <w:t xml:space="preserve">14 Jun 2025</w:t>
            </w:r>
          </w:p>
        </w:tc>
      </w:tr>
      <w:tr>
        <w:tc>
          <w:tcPr>
            <w:tcW w:w="2400" w:type="dxa"/>
          </w:tcPr>
          <w:p>
            <w:r>
              <w:t xml:space="preserve">S9AC0003_DSDG - Grenada</w:t>
            </w:r>
          </w:p>
        </w:tc>
        <w:tc>
          <w:tcPr>
            <w:tcW w:w="2400" w:type="dxa"/>
          </w:tcPr>
          <w:p>
            <w:r>
              <w:t xml:space="preserve">S9AC0003_DSDG</w:t>
            </w:r>
          </w:p>
        </w:tc>
        <w:tc>
          <w:tcPr>
            <w:tcW w:w="2400" w:type="dxa"/>
          </w:tcPr>
          <w:p>
            <w:r>
              <w:t xml:space="preserve">Forecast</w:t>
            </w:r>
          </w:p>
        </w:tc>
        <w:tc>
          <w:tcPr>
            <w:tcW w:w="2400" w:type="dxa"/>
          </w:tcPr>
          <w:p>
            <w:r>
              <w:t xml:space="preserve">Grenada</w:t>
            </w:r>
          </w:p>
        </w:tc>
        <w:tc>
          <w:tcPr>
            <w:tcW w:w="2400" w:type="dxa"/>
          </w:tcPr>
          <w:p>
            <w:r>
              <w:t xml:space="preserve">St. George's</w:t>
            </w:r>
          </w:p>
        </w:tc>
        <w:tc>
          <w:tcPr>
            <w:tcW w:w="2400" w:type="dxa"/>
          </w:tcPr>
          <w:p>
            <w:r>
              <w:t xml:space="preserve">DSDG</w:t>
            </w:r>
          </w:p>
        </w:tc>
        <w:tc>
          <w:tcPr>
            <w:tcW w:w="2400" w:type="dxa"/>
          </w:tcPr>
          <w:p>
            <w:r>
              <w:t xml:space="preserve">Capacity building workshop on developing Grenada Green, Blue, Circular and Resilient Roadmap</w:t>
            </w:r>
          </w:p>
        </w:tc>
        <w:tc>
          <w:tcPr>
            <w:tcW w:w="2400" w:type="dxa"/>
          </w:tcPr>
          <w:p>
            <w:r>
              <w:t xml:space="preserve">National Workshop</w:t>
            </w:r>
          </w:p>
        </w:tc>
        <w:tc>
          <w:tcPr>
            <w:tcW w:w="2400" w:type="dxa"/>
          </w:tcPr>
          <w:p>
            <w:r>
              <w:t xml:space="preserve">21 Oct 2026</w:t>
            </w:r>
          </w:p>
        </w:tc>
        <w:tc>
          <w:tcPr>
            <w:tcW w:w="2400" w:type="dxa"/>
          </w:tcPr>
          <w:p>
            <w:r>
              <w:t xml:space="preserve">22 Oct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Integrating Climate Change into National Sustainable Development Strategies and Plans in Latin America and the Caribbean</w:t>
            </w:r>
          </w:p>
        </w:tc>
        <w:tc>
          <w:tcPr>
            <w:tcW w:w="2400" w:type="dxa"/>
          </w:tcPr>
          <w:p>
            <w:r>
              <w:t xml:space="preserve">2013</w:t>
            </w:r>
          </w:p>
        </w:tc>
        <w:tc>
          <w:tcPr>
            <w:tcW w:w="2400" w:type="dxa"/>
          </w:tcPr>
          <w:p>
            <w:r>
              <w:t xml:space="preserve">DSDG</w:t>
            </w:r>
          </w:p>
        </w:tc>
        <w:tc>
          <w:tcPr>
            <w:tcW w:w="2400" w:type="dxa"/>
          </w:tcPr>
          <w:p>
            <w:r>
              <w:t xml:space="preserve">Bolivia (Plurinational State of), Grenada, Guatemala</w:t>
            </w:r>
          </w:p>
        </w:tc>
        <w:tc>
          <w:tcPr>
            <w:tcW w:w="2400" w:type="dxa"/>
          </w:tcPr>
          <w:p>
            <w:r>
              <w:t xml:space="preserve">- Include the preparation of project proposals for follow-up funding opportunities in the Terms of Reference for local consultants in all participating countries and future projects. / - Undertake efforts in future projects to more closely link adaptation project efforts to mitigation ones, leveraging existing institutional support for mitigation. / - Pay increased attention to defining and incorporating ‘resilience’ concepts, including the development of suitable indicators and methodologies, and integrating these with disaster risk reduction and sustainable development approaches. / - Re-establish the discontinued website to disseminate information about the adaptation project, including methodologies, results, and published reports, to benefit other developing countries.</w:t>
            </w:r>
          </w:p>
        </w:tc>
        <w:tc>
          <w:tcPr>
            <w:tcW w:w="2400" w:type="dxa"/>
          </w:tcPr>
          <w:p>
            <w:r>
              <w:t xml:space="preserve">- The AIM methodology was especially well suited for this type of project and contributed significantly to its success. / - AIM enables planners to address resilience concerns that have previously received insufficient attention in national planning processes. / - Project activities were relevant to individual country needs due to the participatory approach and local decision-making in topic selection. / - The project was effective, producing comprehensive and professionally prepared outputs useful for planning and development in participating countries. / - The project was sustainable, with proposals prepared as part of task assignments, results incorporated into UNDAF plans, and countries seeking additional follow-up financing. / - The project contributed significantly to UNDESA’s priority areas in capacity development, particularly sustainable development and social integration of vulnerable groups. / - The AIM methodology and participatory workshops led countries to focus on food security, energy, and water, aligning with global thematic priorities.</w:t>
            </w:r>
          </w:p>
        </w:tc>
        <w:tc>
          <w:tcPr>
            <w:tcW w:w="2400" w:type="dxa"/>
          </w:tcPr>
          <w:p>
            <w:r>
              <w:t xml:space="preserve">https://unitednations.sharepoint.com/sites/DESA-CDPMO/Shared Documents/General/3. Finance Management/5 - DEVELOPMENT ACCOUNT/DA - DESA/Evaluation reports/5th tranche/ROA 126 (DSD)/Raufer evaluation report DA ROA 126 March 2013.pdf</w:t>
            </w:r>
          </w:p>
        </w:tc>
        <w:tc>
          <w:tcPr>
            <w:tcW w:w="2400" w:type="dxa"/>
          </w:tcPr>
          <w:p>
            <w:r>
              <w:t xml:space="preserve">Country standardized: 'Bolivia' -&gt; 'Bolivia (Plurinational State of)'.</w:t>
            </w:r>
          </w:p>
        </w:tc>
        <w:tc>
          <w:tcPr>
            <w:tcW w:w="2400" w:type="dxa"/>
          </w:tcPr>
          <w:p>
            <w:r>
              <w:t xml:space="preserve">evaluations.xlsx rows 287 (archived) and 201 (retained): Review conflicts: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'SB-001374.99.35|row:12': '#Strategies' has non-numeric value 'One of the key outcomes of the event was the identification of strategic priorities for strengthening SAIs in SIDS, including enhancing their role within accountability ecosystems, advancing sustainable development and resilience, promoting debt accountability and fiscal sustainability, building institutional capacity, fostering collaboration and peer learning, and leveraging digitalization and AI. Strategic priorities were linked to specific actions and initiatives to operationalize them.'.</w:t>
            </w:r>
          </w:p>
        </w:tc>
      </w:tr>
      <w:tr>
        <w:tc>
          <w:tcPr>
            <w:tcW w:w="2400" w:type="dxa"/>
          </w:tcPr>
          <w:p>
            <w:r>
              <w:t xml:space="preserve">2</w:t>
            </w:r>
          </w:p>
        </w:tc>
        <w:tc>
          <w:tcPr>
            <w:tcW w:w="2400" w:type="dxa"/>
          </w:tcPr>
          <w:p>
            <w:r>
              <w:t xml:space="preserve">activity.xlsx record 'SB-001374.99.35|row:12': 'Consumed Budget' is blank.</w:t>
            </w:r>
          </w:p>
        </w:tc>
      </w:tr>
      <w:tr>
        <w:tc>
          <w:tcPr>
            <w:tcW w:w="2400" w:type="dxa"/>
          </w:tcPr>
          <w:p>
            <w:r>
              <w:t xml:space="preserve">3</w:t>
            </w:r>
          </w:p>
        </w:tc>
        <w:tc>
          <w:tcPr>
            <w:tcW w:w="2400" w:type="dxa"/>
          </w:tcPr>
          <w:p>
            <w:r>
              <w:t xml:space="preserve">evaluations.xlsx rows 287 (archived) and 201 (retained): Review conflicts: LessonsLearnedList differs between document copies.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proposals.xlsx record 'SB-001375.99.45|row:28': 'f_cashDESA' has non-numeric value 'Funds advisory support, travel of staff and organization of (2) national workshops.'.</w:t>
            </w:r>
          </w:p>
        </w:tc>
      </w:tr>
      <w:tr>
        <w:tc>
          <w:tcPr>
            <w:tcW w:w="2400" w:type="dxa"/>
          </w:tcPr>
          <w:p>
            <w:r>
              <w:t xml:space="preserve">6</w:t>
            </w:r>
          </w:p>
        </w:tc>
        <w:tc>
          <w:tcPr>
            <w:tcW w:w="2400" w:type="dxa"/>
          </w:tcPr>
          <w:p>
            <w:r>
              <w:t xml:space="preserve">proposals.xlsx record 'SB-001375.99.45|row:28': 'f_cashGov' has non-numeric value 'N/ A'.</w:t>
            </w:r>
          </w:p>
        </w:tc>
      </w:tr>
      <w:tr>
        <w:tc>
          <w:tcPr>
            <w:tcW w:w="2400" w:type="dxa"/>
          </w:tcPr>
          <w:p>
            <w:r>
              <w:t xml:space="preserve">7</w:t>
            </w:r>
          </w:p>
        </w:tc>
        <w:tc>
          <w:tcPr>
            <w:tcW w:w="2400" w:type="dxa"/>
          </w:tcPr>
          <w:p>
            <w:r>
              <w:t xml:space="preserve">proposals.xlsx record 'SB-001375.99.45|row:28': 'f_cashOther' has non-numeric value 'N/A'.</w:t>
            </w:r>
          </w:p>
        </w:tc>
      </w:tr>
      <w:tr>
        <w:tc>
          <w:tcPr>
            <w:tcW w:w="2400" w:type="dxa"/>
          </w:tcPr>
          <w:p>
            <w:r>
              <w:t xml:space="preserve">8</w:t>
            </w:r>
          </w:p>
        </w:tc>
        <w:tc>
          <w:tcPr>
            <w:tcW w:w="2400" w:type="dxa"/>
          </w:tcPr>
          <w:p>
            <w:r>
              <w:t xml:space="preserve">proposals.xlsx record 'SB-001376.99.99.39|row:74': 'costConferenceServices' has non-numeric value '0||0||$'.</w:t>
            </w:r>
          </w:p>
        </w:tc>
      </w:tr>
      <w:tr>
        <w:tc>
          <w:tcPr>
            <w:tcW w:w="2400" w:type="dxa"/>
          </w:tcPr>
          <w:p>
            <w:r>
              <w:t xml:space="preserve">9</w:t>
            </w:r>
          </w:p>
        </w:tc>
        <w:tc>
          <w:tcPr>
            <w:tcW w:w="2400" w:type="dxa"/>
          </w:tcPr>
          <w:p>
            <w:r>
              <w:t xml:space="preserve">proposals.xlsx record 'SB-001376.99.99.39|row:74': 'costTravelConsultants' has non-numeric value '4,098||4,098||$'.</w:t>
            </w:r>
          </w:p>
        </w:tc>
      </w:tr>
      <w:tr>
        <w:tc>
          <w:tcPr>
            <w:tcW w:w="2400" w:type="dxa"/>
          </w:tcPr>
          <w:p>
            <w:r>
              <w:t xml:space="preserve">10</w:t>
            </w:r>
          </w:p>
        </w:tc>
        <w:tc>
          <w:tcPr>
            <w:tcW w:w="2400" w:type="dxa"/>
          </w:tcPr>
          <w:p>
            <w:r>
              <w:t xml:space="preserve">proposals.xlsx record 'SB-001376.99.99.39|row:74': 'costTravelParticipants' has non-numeric value '0||0||$'.</w:t>
            </w:r>
          </w:p>
        </w:tc>
      </w:tr>
      <w:tr>
        <w:tc>
          <w:tcPr>
            <w:tcW w:w="2400" w:type="dxa"/>
          </w:tcPr>
          <w:p>
            <w:r>
              <w:t xml:space="preserve">11</w:t>
            </w:r>
          </w:p>
        </w:tc>
        <w:tc>
          <w:tcPr>
            <w:tcW w:w="2400" w:type="dxa"/>
          </w:tcPr>
          <w:p>
            <w:r>
              <w:t xml:space="preserve">proposals.xlsx record 'SB-001376.99.99.39|row:74': 'costTravelStaff' has non-numeric value '2,701||2,701||$'.</w:t>
            </w:r>
          </w:p>
        </w:tc>
      </w:tr>
      <w:tr>
        <w:tc>
          <w:tcPr>
            <w:tcW w:w="2400" w:type="dxa"/>
          </w:tcPr>
          <w:p>
            <w:r>
              <w:t xml:space="preserve">12</w:t>
            </w:r>
          </w:p>
        </w:tc>
        <w:tc>
          <w:tcPr>
            <w:tcW w:w="2400" w:type="dxa"/>
          </w:tcPr>
          <w:p>
            <w:r>
              <w:t xml:space="preserve">proposals.xlsx record 'SB-001376.99.99.39|row:74': 'f_cashDESA' has non-numeric value 'US$ 6,799'.</w:t>
            </w:r>
          </w:p>
        </w:tc>
      </w:tr>
      <w:tr>
        <w:tc>
          <w:tcPr>
            <w:tcW w:w="2400" w:type="dxa"/>
          </w:tcPr>
          <w:p>
            <w:r>
              <w:t xml:space="preserve">13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38</w:t>
            </w:r>
          </w:p>
        </w:tc>
        <w:tc>
          <w:tcPr>
            <w:tcW w:w="2400" w:type="dxa"/>
          </w:tcPr>
          <w:p>
            <w:r>
              <w:t xml:space="preserve">Resolved - Action: duplicate evaluation at evaluations.xlsx row 306 removed; retained row 297 ().</w:t>
            </w:r>
          </w:p>
        </w:tc>
      </w:tr>
      <w:tr>
        <w:tc>
          <w:tcPr>
            <w:tcW w:w="2400" w:type="dxa"/>
          </w:tcPr>
          <w:p>
            <w:r>
              <w:t xml:space="preserve">39</w:t>
            </w:r>
          </w:p>
        </w:tc>
        <w:tc>
          <w:tcPr>
            <w:tcW w:w="2400" w:type="dxa"/>
          </w:tcPr>
          <w:p>
            <w:r>
              <w:t xml:space="preserve">Resolved - Action: duplicate evaluation at evaluations.xlsx row 332 removed; retained row 302 ().</w:t>
            </w:r>
          </w:p>
        </w:tc>
      </w:tr>
      <w:tr>
        <w:tc>
          <w:tcPr>
            <w:tcW w:w="2400" w:type="dxa"/>
          </w:tcPr>
          <w:p>
            <w:r>
              <w:t xml:space="preserve">40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59</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