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Ireland</w:t>
      </w:r>
    </w:p>
    <w:p>
      <w:r>
        <w:rPr>
          <w:sz w:val="20"/>
          <w:color w:val="4B5563"/>
        </w:rPr>
        <w:t xml:space="preserve">Europe</w:t>
      </w:r>
    </w:p>
    <w:p>
      <w:r>
        <w:rPr>
          <w:sz w:val="20"/>
          <w:color w:val="4B5563"/>
        </w:rPr>
        <w:t xml:space="preserve">Exported 05 Oct 2026, 14:20 | Snapshot 03 Oct 2026, 21:47 GMT-4</w:t>
      </w:r>
    </w:p>
    <w:p>
      <w:r>
        <w:rPr>
          <w:b/>
          <w:sz w:val="28"/>
          <w:color w:val="174A7C"/>
        </w:rPr>
        <w:t xml:space="preserve">Summary</w:t>
      </w:r>
    </w:p>
    <w:p>
      <w:r>
        <w:t xml:space="preserve">Ireland is presented in this country card as part of Europe, with Ireland also associated with an unspecified subregion and the no recorded country group grouping. The filtered data for Ireland highlights 0 projects for Ireland, including 0 active or planned projects for Ireland and 0 completed or closed projects for Ireland.</w:t>
      </w:r>
    </w:p>
    <w:p>
      <w:r>
        <w:t xml:space="preserve">For Ireland, the report includes 4 requests for Ireland, 1 RPTC proposals for Ireland, 0 RPTC activities for Ireland, and 0 travel records for Ireland. Financially, Ireland shows Not provided in project budget, $25,000 in proposal planned budget, and $0 in consumed RPTC activity budget for Ireland.</w:t>
      </w:r>
    </w:p>
    <w:p>
      <w:r>
        <w:t xml:space="preserve">The main organizational coverage for Ireland points to FSDO, Statistics Division. Activity records for Ireland list 0 participants, including 0 women participants, the current quality review for Ireland includes 48 data quality notes. Current highlights for Ireland include a request focus for Ireland: 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 an RPTC proposal focus for Ireland: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5576</w:t>
            </w:r>
          </w:p>
        </w:tc>
        <w:tc>
          <w:tcPr>
            <w:tcW w:w="2400" w:type="dxa"/>
          </w:tcPr>
          <w:p>
            <w:r>
              <w:t xml:space="preserve">Request #5576 ? 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Under consideration</w:t>
            </w:r>
          </w:p>
        </w:tc>
        <w:tc>
          <w:tcPr>
            <w:tcW w:w="2400" w:type="dxa"/>
          </w:tcPr>
          <w:p>
            <w:r>
              <w:t xml:space="preserve">Statistics Division</w:t>
            </w:r>
          </w:p>
        </w:tc>
        <w:tc>
          <w:tcPr>
            <w:tcW w:w="2400" w:type="dxa"/>
          </w:tcPr>
          <w:p>
            <w:r>
              <w:t xml:space="preserve">11 Sept 2026</w:t>
            </w:r>
          </w:p>
        </w:tc>
        <w:tc>
          <w:tcPr>
            <w:tcW w:w="2400" w:type="dxa"/>
          </w:tcPr>
          <w:p>
            <w:r>
              <w:t xml:space="preserve">30 Nov 2026</w:t>
            </w:r>
          </w:p>
        </w:tc>
        <w:tc>
          <w:tcPr>
            <w:tcW w:w="2400" w:type="dxa"/>
          </w:tcPr>
          <w:p>
            <w:r>
              <w:t xml:space="preserve">04 Dec 2026</w:t>
            </w:r>
          </w:p>
        </w:tc>
        <w:tc>
          <w:tcPr>
            <w:tcW w:w="2400" w:type="dxa"/>
          </w:tcPr>
          <w:p>
            <w:r>
              <w:t xml:space="preserve">Seiffe Tadesse | tadesse5@un.org</w:t>
            </w:r>
          </w:p>
        </w:tc>
        <w:tc>
          <w:tcPr>
            <w:tcW w:w="2400" w:type="dxa"/>
          </w:tcPr>
          <w:p>
            <w:r>
              <w:t xml:space="preserve">This proposal is for an international workshop on geostatistical integration for population and housing censuses, incorporating the ninth meeting of the United Nations Expert Group on the Integration of Statistical and Geospatial Information, to prepare national experts to operationalize the Global Statistical Geospatial Framework (GSGF) Second Edition and advance the revision of the UN Handbook on Geospatial Infrastructure in Support of Census Activities. The primary objectives of the meeting include defining a future-facing value proposition for statistical-geospatial integration as shared national data infrastructure beyond 2030, establishing an inclusive 2027â€“2029 workplan aligned with Statistical Commission and UN-GGIM decisions, providing practical guidance on addresses, building and dwelling registers, geocoding, common geographies, and dissemination under the five GSGF Principles, and scoping country pilots and regional support mechanisms. The workshop is organized by the United Nations Statistics Division (UNSD) in collaboration with regional and international partners. Participants will include members of the Expert Group, representatives of Member States from national statistical offices and national geospatial information agencies (paired where possible), relevant United Nations entities, and technical and development partners. The workshop is planned to take place from 30 November to 4 December 2026 at the United Nations Conference Centre (UNCC) at the United Nations Economic and Social Commission for Asia and the Pacific (ESCAP) in Bangkok, Thailand.</w:t>
            </w:r>
          </w:p>
        </w:tc>
        <w:tc>
          <w:tcPr>
            <w:tcW w:w="2400" w:type="dxa"/>
          </w:tcPr>
          <w:p>
            <w:r>
              <w:t xml:space="preserve">Country standardized: 'Turkey' -&gt; 'Türkiye'.</w:t>
            </w:r>
          </w:p>
        </w:tc>
      </w:tr>
      <w:tr>
        <w:tc>
          <w:tcPr>
            <w:tcW w:w="2400" w:type="dxa"/>
          </w:tcPr>
          <w:p>
            <w:r>
              <w:t xml:space="preserve">3932</w:t>
            </w:r>
          </w:p>
        </w:tc>
        <w:tc>
          <w:tcPr>
            <w:tcW w:w="2400" w:type="dxa"/>
          </w:tcPr>
          <w:p>
            <w:r>
              <w:t xml:space="preserve">Request #3932 ? 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Completed</w:t>
            </w:r>
          </w:p>
        </w:tc>
        <w:tc>
          <w:tcPr>
            <w:tcW w:w="2400" w:type="dxa"/>
          </w:tcPr>
          <w:p>
            <w:r>
              <w:t xml:space="preserve">Statistics Division</w:t>
            </w:r>
          </w:p>
        </w:tc>
        <w:tc>
          <w:tcPr>
            <w:tcW w:w="2400" w:type="dxa"/>
          </w:tcPr>
          <w:p>
            <w:r>
              <w:t xml:space="preserve">24 Aug 2021</w:t>
            </w:r>
          </w:p>
        </w:tc>
        <w:tc>
          <w:tcPr>
            <w:tcW w:w="2400" w:type="dxa"/>
          </w:tcPr>
          <w:p>
            <w:r>
              <w:t xml:space="preserve">09 Jan 2021</w:t>
            </w:r>
          </w:p>
        </w:tc>
        <w:tc>
          <w:tcPr>
            <w:tcW w:w="2400" w:type="dxa"/>
          </w:tcPr>
          <w:p>
            <w:r>
              <w:t xml:space="preserve">14 Dec 2023</w:t>
            </w:r>
          </w:p>
        </w:tc>
        <w:tc>
          <w:tcPr>
            <w:tcW w:w="2400" w:type="dxa"/>
          </w:tcPr>
          <w:p>
            <w:r>
              <w:t xml:space="preserve">Michael Stanger | michael.stanger@un.org</w:t>
            </w:r>
          </w:p>
        </w:tc>
        <w:tc>
          <w:tcPr>
            <w:tcW w:w="2400" w:type="dxa"/>
          </w:tcPr>
          <w:p>
            <w:r>
              <w:t xml:space="preserve">To help address the implementation lags, the current System of National Accounts (SNA) update work programme includes an explicit component dealing with the early implementation of some of the new recommendations. This component will enable countries to start building capacity and implementing the new standard before its publication and thus giving a head start to the SNA compliance. Moreover, the experience gained during these exercises will benefit later implementers and capacity development providers. This undertaking encompasses a diversity of country, topics and receiving and supporting capacity development institutions so a well-developed project management toolkit is required for monitoring the efficacy of each engagement, harmonizing the inputs and outputs, and recording (and subsequent reporting) of the most relevant project phases. The request is for an experienced consultant that can support the development of an overarching project management toolkit.</w:t>
            </w:r>
          </w:p>
        </w:tc>
        <w:tc>
          <w:tcPr>
            <w:tcW w:w="2400" w:type="dxa"/>
          </w:tcPr>
          <w:p>
            <w:r>
              <w:t xml:space="preserve"/>
            </w:r>
          </w:p>
        </w:tc>
      </w:tr>
      <w:tr>
        <w:tc>
          <w:tcPr>
            <w:tcW w:w="2400" w:type="dxa"/>
          </w:tcPr>
          <w:p>
            <w:r>
              <w:t xml:space="preserve">3974</w:t>
            </w:r>
          </w:p>
        </w:tc>
        <w:tc>
          <w:tcPr>
            <w:tcW w:w="2400" w:type="dxa"/>
          </w:tcPr>
          <w:p>
            <w:r>
              <w:t xml:space="preserve">Request #3974 ? 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Completed</w:t>
            </w:r>
          </w:p>
        </w:tc>
        <w:tc>
          <w:tcPr>
            <w:tcW w:w="2400" w:type="dxa"/>
          </w:tcPr>
          <w:p>
            <w:r>
              <w:t xml:space="preserve">Statistics Division</w:t>
            </w:r>
          </w:p>
        </w:tc>
        <w:tc>
          <w:tcPr>
            <w:tcW w:w="2400" w:type="dxa"/>
          </w:tcPr>
          <w:p>
            <w:r>
              <w:t xml:space="preserve">21 Sept 2021</w:t>
            </w:r>
          </w:p>
        </w:tc>
        <w:tc>
          <w:tcPr>
            <w:tcW w:w="2400" w:type="dxa"/>
          </w:tcPr>
          <w:p>
            <w:r>
              <w:t xml:space="preserve">01 Mar 2021</w:t>
            </w:r>
          </w:p>
        </w:tc>
        <w:tc>
          <w:tcPr>
            <w:tcW w:w="2400" w:type="dxa"/>
          </w:tcPr>
          <w:p>
            <w:r>
              <w:t xml:space="preserve">28 Feb 2022</w:t>
            </w:r>
          </w:p>
        </w:tc>
        <w:tc>
          <w:tcPr>
            <w:tcW w:w="2400" w:type="dxa"/>
          </w:tcPr>
          <w:p>
            <w:r>
              <w:t xml:space="preserve">Haoyi Chen | chen9@un.org</w:t>
            </w:r>
          </w:p>
        </w:tc>
        <w:tc>
          <w:tcPr>
            <w:tcW w:w="2400" w:type="dxa"/>
          </w:tcPr>
          <w:p>
            <w:r>
              <w:t xml:space="preserve">In committing to the realization of the 2030 Agenda for Sustainable Development, Member States recognized that the dignity of the individuals is fundamental and that the Agendaâ€™s Goals and targets should be met for all nations and people and for all segments of society. Ensuring that these commitments are translated into effective action requires a precise understanding of the target populations and progress made in addressing their particular priorities.  / To properly measure this, statistics need to be presented for different population groups and geographical areas. The Global Sustainable Development Goal (SDG) indicator framework has included an overarching principle of data disaggregation: Sustainable Development Goal indicators should be disaggregated, where relevant, by income, sex, age, race, ethnicity, migratory status, disability and geographic location, or other characteristics, in accordance with the Fundamental Principles of Official Statistics.  / Small area estimation (SAE) techniques have been proved to be very useful to provide reliable disaggregated data for some SDG indicators, such as poverty estimation, food insecurity and undernutrition, health related indicators, unemployment rate, etc.   / Under the guidance of IAEG-SDGs and ISWGHS, a draft set of Toolkit has been developed by UNSD on small area estimation for SDGs.  The Toolkit provides guidance to countries, based on national experiences, on the use of small area estimation for SDG data disaggregation.  The Toolkit covers essential elements of the use of small area estimation including the use of input data, modelling, data validation and dissemination. The Toolkit also provides practical guidance to countries on how to move from SAE experiments to official production.   / In this regard, the UN Statistics Division (as the secretariat of both the Inter-Secretariat Working Group on Household Surveys and IAEG-SDGs working on SAE) is (a) fianlising the SAE Toolkit for SDG data disaggregation; and (b) developing a set of eLearning courses on small area estimation for SDGs data disaggregation, in collaboration with ECLAC Statistics Division and UNFPA .</w:t>
            </w:r>
          </w:p>
        </w:tc>
        <w:tc>
          <w:tcPr>
            <w:tcW w:w="2400" w:type="dxa"/>
          </w:tcPr>
          <w:p>
            <w:r>
              <w:t xml:space="preserve"/>
            </w:r>
          </w:p>
        </w:tc>
      </w:tr>
      <w:tr>
        <w:tc>
          <w:tcPr>
            <w:tcW w:w="2400" w:type="dxa"/>
          </w:tcPr>
          <w:p>
            <w:r>
              <w:t xml:space="preserve">4234</w:t>
            </w:r>
          </w:p>
        </w:tc>
        <w:tc>
          <w:tcPr>
            <w:tcW w:w="2400" w:type="dxa"/>
          </w:tcPr>
          <w:p>
            <w:r>
              <w:t xml:space="preserve">Request #4234 ? 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Completed</w:t>
            </w:r>
          </w:p>
        </w:tc>
        <w:tc>
          <w:tcPr>
            <w:tcW w:w="2400" w:type="dxa"/>
          </w:tcPr>
          <w:p>
            <w:r>
              <w:t xml:space="preserve">Statistics Division</w:t>
            </w:r>
          </w:p>
        </w:tc>
        <w:tc>
          <w:tcPr>
            <w:tcW w:w="2400" w:type="dxa"/>
          </w:tcPr>
          <w:p>
            <w:r>
              <w:t xml:space="preserve">05 Jul 2022</w:t>
            </w:r>
          </w:p>
        </w:tc>
        <w:tc>
          <w:tcPr>
            <w:tcW w:w="2400" w:type="dxa"/>
          </w:tcPr>
          <w:p>
            <w:r>
              <w:t xml:space="preserve">08 Jan 2022</w:t>
            </w:r>
          </w:p>
        </w:tc>
        <w:tc>
          <w:tcPr>
            <w:tcW w:w="2400" w:type="dxa"/>
          </w:tcPr>
          <w:p>
            <w:r>
              <w:t xml:space="preserve">30 Dec 2022</w:t>
            </w:r>
          </w:p>
        </w:tc>
        <w:tc>
          <w:tcPr>
            <w:tcW w:w="2400" w:type="dxa"/>
          </w:tcPr>
          <w:p>
            <w:r>
              <w:t xml:space="preserve">UN Statistical Commission | vibeke.nielsen@un.org</w:t>
            </w:r>
          </w:p>
        </w:tc>
        <w:tc>
          <w:tcPr>
            <w:tcW w:w="2400" w:type="dxa"/>
          </w:tcPr>
          <w:p>
            <w:r>
              <w:t xml:space="preserve">Through the work of the Global Network of Institutions for Statistical Training (GIST) it has been re-confirmed that there is an urgent need to support developing countries in creating and better maintaining statistical training programs at national level. This is key for staff at the National Statistical Systems (NSS) to receive core trainings for doing their jobs efficiently, and will make the NSS less dependent on external partners. / GIST has identified that a key first step is to help countries develop a needs assessment tool to understand the training needs of their staff as well as key development area needs from a managerial perspective. In relation to this, there is also a need to provide guidance on how to prioritise among gaps identified as well as to provide template curriculums for courses that are expected to be core in all countries. / GIST members are actively supporting the work, but are in needs of support in coordinating the work, helping it move forward more quickly to respond to countries needs and ultimately help staff in the NSS improve their skills more systematically to increase efficiency of the NSS in providing quality and timely SDG and other statistics to the public.</w:t>
            </w:r>
          </w:p>
        </w:tc>
        <w:tc>
          <w:tcPr>
            <w:tcW w:w="2400" w:type="dxa"/>
          </w:tcPr>
          <w:p>
            <w:r>
              <w:t xml:space="preserve">Country standardized: 'Sri Lanka' -&gt; 'Democratic Socialist Republic of Sri Lanka'.</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