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Israel</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Israel is presented in this country card as part of Asia, with Israel also associated with an unspecified subregion and the no recorded country group grouping. The filtered data for Israel highlights 0 projects for Israel, including 0 active or planned projects for Israel and 0 completed or closed projects for Israel.</w:t>
      </w:r>
    </w:p>
    <w:p>
      <w:r>
        <w:t xml:space="preserve">For Israel, the report includes 0 requests for Israel, 0 RPTC proposals for Israel, 0 RPTC activities for Israel, and 0 travel records for Israel. Financially, Israel shows Not provided in project budget, $0 in proposal planned budget, and $0 in consumed RPTC activity budget for Israel.</w:t>
      </w:r>
    </w:p>
    <w:p>
      <w:r>
        <w:t xml:space="preserve">The main organizational coverage for Israel points to no specific divisions listed. Activity records for Israel list 0 participants, including 0 women participants, the current quality review for Israel includes 48 data quality notes. Current highlights for Israel include no detailed request, proposal, or activity titles are currently shown for Israel.</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