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Kyrgyzstan</w:t>
      </w:r>
    </w:p>
    <w:p>
      <w:r>
        <w:rPr>
          <w:sz w:val="20"/>
          <w:color w:val="4B5563"/>
        </w:rPr>
        <w:t xml:space="preserve">Asia | LLDC</w:t>
      </w:r>
    </w:p>
    <w:p>
      <w:r>
        <w:rPr>
          <w:sz w:val="20"/>
          <w:color w:val="4B5563"/>
        </w:rPr>
        <w:t xml:space="preserve">Exported 05 Oct 2026, 14:20 | Snapshot 03 Oct 2026, 21:47 GMT-4</w:t>
      </w:r>
    </w:p>
    <w:p>
      <w:r>
        <w:rPr>
          <w:b/>
          <w:sz w:val="28"/>
          <w:color w:val="174A7C"/>
        </w:rPr>
        <w:t xml:space="preserve">Summary</w:t>
      </w:r>
    </w:p>
    <w:p>
      <w:r>
        <w:t xml:space="preserve">Kyrgyzstan is presented in this country card as part of Asia, with Kyrgyzstan also associated with an unspecified subregion and the LLDC grouping. The filtered data for Kyrgyzstan highlights 3 projects for Kyrgyzstan, including 0 active or planned projects for Kyrgyzstan and 3 completed or closed projects for Kyrgyzstan.</w:t>
      </w:r>
    </w:p>
    <w:p>
      <w:r>
        <w:t xml:space="preserve">For Kyrgyzstan, the report includes 31 requests for Kyrgyzstan, 1 RPTC proposals for Kyrgyzstan, 0 RPTC activities for Kyrgyzstan, and 0 travel records for Kyrgyzstan. Financially, Kyrgyzstan shows USD 11,715,229 in project budget, $7,055 in proposal planned budget, and $0 in consumed RPTC activity budget for Kyrgyzstan.</w:t>
      </w:r>
    </w:p>
    <w:p>
      <w:r>
        <w:t xml:space="preserve">The main organizational coverage for Kyrgyzstan points to Division for Inclusive Social Development, Economic Analysis and Policy Division, Financing for Sustainable Development Office, SD. Activity records for Kyrgyzstan list 0 participants, including 0 women participants, the current quality review for Kyrgyzstan includes 51 data quality notes. Current highlights for Kyrgyzstan include a request focus for Kyrgyzstan: Request #5591 ? This proposal is in response to a request for Technical Assistance received from the National Statistical Committee of the Kyrgyz Republic (NSC). NSC is currently modernizing its statistical infrastructure, as well as planning an expansion of the use of statistical standards, in particular the Standard for Statistical Data and Metadata (SDMx), to cover the National Statistical System as a whole. NSC is developing statistical concepts, code lists, and reference metadata. </w:t>
      </w:r>
      <w:r>
        <w:br/>
        <w:t xml:space="preserve"/>
      </w:r>
      <w:r>
        <w:br/>
        <w:t xml:space="preserve"/>
      </w:r>
      <w:r>
        <w:br/>
        <w:t xml:space="preserve"/>
      </w:r>
      <w:r>
        <w:br/>
        <w:t xml:space="preserve">NSC requests UNSD to provide technical assistance these issues, including a review of statistical information systems, data and metadata, and discussions with IT and subject-matter experts on implementation of SDMX-based standards within the NSC and across the NSS. The mission is expected to lead to improved quality of NSC metadata, improved integration of statistical information systems in the NSC, and improved data and metadata exchange in Kyrgyzstanâ€™s National Statistical System. A specific output of the mission will be a draf roadmap of phased introduction of SDMX standards across the national official statistics system. Following the TA mission, UNSD will provide remote assistance in connection with the implementation of the roadmap.; an RPTC proposal focus for Kyrgyzstan: Technical Assistance to Kyrgyzstan National Statistical Committee.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11,715,229</w:t>
            </w:r>
          </w:p>
        </w:tc>
      </w:tr>
      <w:tr>
        <w:tc>
          <w:tcPr>
            <w:tcW w:w="2400" w:type="dxa"/>
          </w:tcPr>
          <w:p>
            <w:r>
              <w:t xml:space="preserve">Requests</w:t>
            </w:r>
          </w:p>
        </w:tc>
        <w:tc>
          <w:tcPr>
            <w:tcW w:w="2400" w:type="dxa"/>
          </w:tcPr>
          <w:p>
            <w:r>
              <w:t xml:space="preserve">31</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$7,055</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Collecting Data on Older Persons</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17 Aug 2020</w:t>
            </w:r>
          </w:p>
        </w:tc>
        <w:tc>
          <w:tcPr>
            <w:tcW w:w="2400" w:type="dxa"/>
          </w:tcPr>
          <w:p>
            <w:r>
              <w:t xml:space="preserve">17 Dec 2020</w:t>
            </w:r>
          </w:p>
        </w:tc>
        <w:tc>
          <w:tcPr>
            <w:tcW w:w="2400" w:type="dxa"/>
          </w:tcPr>
          <w:p>
            <w:r>
              <w:t xml:space="preserve">USD 60,000</w:t>
            </w:r>
          </w:p>
        </w:tc>
        <w:tc>
          <w:tcPr>
            <w:tcW w:w="2400" w:type="dxa"/>
          </w:tcPr>
          <w:p>
            <w:r>
              <w:t xml:space="preserve">Kyrgyzstan</w:t>
            </w:r>
          </w:p>
        </w:tc>
        <w:tc>
          <w:tcPr>
            <w:tcW w:w="2400" w:type="dxa"/>
          </w:tcPr>
          <w:p>
            <w:r>
              <w:t xml:space="preserve"/>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5591</w:t>
            </w:r>
          </w:p>
        </w:tc>
        <w:tc>
          <w:tcPr>
            <w:tcW w:w="2400" w:type="dxa"/>
          </w:tcPr>
          <w:p>
            <w:r>
              <w:t xml:space="preserve">Request #5591 ? This proposal is in response to a request for Technical Assistance received from the National Statistical Committee of the Kyrgyz Republic (NSC). NSC is currently modernizing its statistical infrastructure, as well as planning an expansion of the use of statistical standards, in particular the Standard for Statistical Data and Metadata (SDMx), to cover the National Statistical System as a whole. NSC is developing statistical concepts, code lists, and reference metadata.  / NSC requests UNSD to provide technical assistance these issues, including a review of statistical information systems, data and metadata, and discussions with IT and subject-matter experts on implementation of SDMX-based standards within the NSC and across the NSS. The mission is expected to lead to improved quality of NSC metadata, improved integration of statistical information systems in the NSC, and improved data and metadata exchange in Kyrgyzstanâ€™s National Statistical System. A specific output of the mission will be a draf roadmap of phased introduction of SDMX standards across the national official statistics system. Following the TA mission, UNSD will provide remote assistance in connection with the implementation of the roadmap.</w:t>
            </w:r>
          </w:p>
        </w:tc>
        <w:tc>
          <w:tcPr>
            <w:tcW w:w="2400" w:type="dxa"/>
          </w:tcPr>
          <w:p>
            <w:r>
              <w:t xml:space="preserve">Under consideration</w:t>
            </w:r>
          </w:p>
        </w:tc>
        <w:tc>
          <w:tcPr>
            <w:tcW w:w="2400" w:type="dxa"/>
          </w:tcPr>
          <w:p>
            <w:r>
              <w:t xml:space="preserve">Statistics Division</w:t>
            </w:r>
          </w:p>
        </w:tc>
        <w:tc>
          <w:tcPr>
            <w:tcW w:w="2400" w:type="dxa"/>
          </w:tcPr>
          <w:p>
            <w:r>
              <w:t xml:space="preserve">25 Sept 2026</w:t>
            </w:r>
          </w:p>
        </w:tc>
        <w:tc>
          <w:tcPr>
            <w:tcW w:w="2400" w:type="dxa"/>
          </w:tcPr>
          <w:p>
            <w:r>
              <w:t xml:space="preserve">26 Oct 2026</w:t>
            </w:r>
          </w:p>
        </w:tc>
        <w:tc>
          <w:tcPr>
            <w:tcW w:w="2400" w:type="dxa"/>
          </w:tcPr>
          <w:p>
            <w:r>
              <w:t xml:space="preserve">30 Oct 2026</w:t>
            </w:r>
          </w:p>
        </w:tc>
        <w:tc>
          <w:tcPr>
            <w:tcW w:w="2400" w:type="dxa"/>
          </w:tcPr>
          <w:p>
            <w:r>
              <w:t xml:space="preserve">Baktybek Kudaibergenov | icd@stat.kg</w:t>
            </w:r>
          </w:p>
        </w:tc>
        <w:tc>
          <w:tcPr>
            <w:tcW w:w="2400" w:type="dxa"/>
          </w:tcPr>
          <w:p>
            <w:r>
              <w:t xml:space="preserve">This proposal is in response to a request for Technical Assistance received from the National Statistical Committee of the Kyrgyz Republic (NSC). NSC is currently modernizing its statistical infrastructure, as well as planning an expansion of the use of statistical standards, in particular the Standard for Statistical Data and Metadata (SDMx), to cover the National Statistical System as a whole. NSC is developing statistical concepts, code lists, and reference metadata.  / NSC requests UNSD to provide technical assistance these issues, including a review of statistical information systems, data and metadata, and discussions with IT and subject-matter experts on implementation of SDMX-based standards within the NSC and across the NSS. The mission is expected to lead to improved quality of NSC metadata, improved integration of statistical information systems in the NSC, and improved data and metadata exchange in Kyrgyzstanâ€™s National Statistical System. A specific output of the mission will be a draf roadmap of phased introduction of SDMX standards across the national official statistics system. Following the TA mission, UNSD will provide remote assistance in connection with the implementation of the roadmap.</w:t>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r>
      <w:tr>
        <w:tc>
          <w:tcPr>
            <w:tcW w:w="2400" w:type="dxa"/>
          </w:tcPr>
          <w:p>
            <w:r>
              <w:t xml:space="preserve">5243</w:t>
            </w:r>
          </w:p>
        </w:tc>
        <w:tc>
          <w:tcPr>
            <w:tcW w:w="2400" w:type="dxa"/>
          </w:tcPr>
          <w:p>
            <w:r>
              <w:t xml:space="preserve">Request #5243 ? The Statistical Data and Metadata Exchange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Tenth SDMX Global Conference will take place in Rome, Italy, from 29 Sep â€“ 3 Oct 2025. The Conference includes a 3-day plenary meeting followed by a 2-day capacity building training session on SDMX. The capacity building session is organized in two tracks, one introducing easily available basic tools that facilitate the establishment of data exchange, and the other introducing more advanced tools, platforms, and topics, including advanced data management and dissemination. The training will facilitate the implementation of data and metadata exchange between UNSD and countries, in areas such as SDG indicators and others. Participants will benefit from participating in the plenary by sharing and hearing of other countriesâ€™ experience, learning of benefits brought by using SDMX tools for data management, exchange and dissemination, improving the efficiency of statistical business processes, and others. / A side event on SDMX-SDGs will take place on 28 Sep 2025. The SDMX-SDGs sub-group is mandated to facilitate the implementation of global SDMX-based data and metadata exchange of SDG indicators. Kyrgyzstan will be invited to the meeting to report on their progress with reporting and dissemination of SDG indicators and learn of the recent and further developments of the data exchange. This will enable Kyrgyzstan to expand their data and metadata exchange and dissemination of global and national SDG indicators and metadata.</w:t>
            </w:r>
          </w:p>
        </w:tc>
        <w:tc>
          <w:tcPr>
            <w:tcW w:w="2400" w:type="dxa"/>
          </w:tcPr>
          <w:p>
            <w:r>
              <w:t xml:space="preserve">Completed</w:t>
            </w:r>
          </w:p>
        </w:tc>
        <w:tc>
          <w:tcPr>
            <w:tcW w:w="2400" w:type="dxa"/>
          </w:tcPr>
          <w:p>
            <w:r>
              <w:t xml:space="preserve">Statistics Division</w:t>
            </w:r>
          </w:p>
        </w:tc>
        <w:tc>
          <w:tcPr>
            <w:tcW w:w="2400" w:type="dxa"/>
          </w:tcPr>
          <w:p>
            <w:r>
              <w:t xml:space="preserve">18 Jun 2025</w:t>
            </w:r>
          </w:p>
        </w:tc>
        <w:tc>
          <w:tcPr>
            <w:tcW w:w="2400" w:type="dxa"/>
          </w:tcPr>
          <w:p>
            <w:r>
              <w:t xml:space="preserve">28 Sept 2025</w:t>
            </w:r>
          </w:p>
        </w:tc>
        <w:tc>
          <w:tcPr>
            <w:tcW w:w="2400" w:type="dxa"/>
          </w:tcPr>
          <w:p>
            <w:r>
              <w:t xml:space="preserve">03 Oct 2025</w:t>
            </w:r>
          </w:p>
        </w:tc>
        <w:tc>
          <w:tcPr>
            <w:tcW w:w="2400" w:type="dxa"/>
          </w:tcPr>
          <w:p>
            <w:r>
              <w:t xml:space="preserve">Lola Baimatova | icd@stat.kg</w:t>
            </w:r>
          </w:p>
        </w:tc>
        <w:tc>
          <w:tcPr>
            <w:tcW w:w="2400" w:type="dxa"/>
          </w:tcPr>
          <w:p>
            <w:r>
              <w:t xml:space="preserve">The Statistical Data and Metadata Exchange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Tenth SDMX Global Conference will take place in Rome, Italy, from 29 Sep â€“ 3 Oct 2025. The Conference includes a 3-day plenary meeting followed by a 2-day capacity building training session on SDMX. The capacity building session is organized in two tracks, one introducing easily available basic tools that facilitate the establishment of data exchange, and the other introducing more advanced tools, platforms, and topics, including advanced data management and dissemination. The training will facilitate the implementation of data and metadata exchange between UNSD and countries, in areas such as SDG indicators and others. Participants will benefit from participating in the plenary by sharing and hearing of other countriesâ€™ experience, learning of benefits brought by using SDMX tools for data management, exchange and dissemination, improving the efficiency of statistical business processes, and others. / A side event on SDMX-SDGs will take place on 28 Sep 2025. The SDMX-SDGs sub-group is mandated to facilitate the implementation of global SDMX-based data and metadata exchange of SDG indicators. Kyrgyzstan will be invited to the meeting to report on their progress with reporting and dissemination of SDG indicators and learn of the recent and further developments of the data exchange. This will enable Kyrgyzstan to expand their data and metadata exchange and dissemination of global and national SDG indicators and metadata.</w:t>
            </w:r>
          </w:p>
        </w:tc>
        <w:tc>
          <w:tcPr>
            <w:tcW w:w="2400" w:type="dxa"/>
          </w:tcPr>
          <w:p>
            <w:r>
              <w:t xml:space="preserve"/>
            </w:r>
          </w:p>
        </w:tc>
      </w:tr>
      <w:tr>
        <w:tc>
          <w:tcPr>
            <w:tcW w:w="2400" w:type="dxa"/>
          </w:tcPr>
          <w:p>
            <w:r>
              <w:t xml:space="preserve">5140</w:t>
            </w:r>
          </w:p>
        </w:tc>
        <w:tc>
          <w:tcPr>
            <w:tcW w:w="2400" w:type="dxa"/>
          </w:tcPr>
          <w:p>
            <w:r>
              <w:t xml:space="preserve">Request #5140 ? UNOSD will undertake: / 1) a scoping mission to explore the current air pollution landscape in the Kyrgyz Republic, with a focus on Bishkek City;  / 2) develop recommendations tailored to the country context and development priorities; and / 3) collaborate on the implementation of selected recommendations.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09 Dec 2024</w:t>
            </w:r>
          </w:p>
        </w:tc>
        <w:tc>
          <w:tcPr>
            <w:tcW w:w="2400" w:type="dxa"/>
          </w:tcPr>
          <w:p>
            <w:r>
              <w:t xml:space="preserve">01 Jan 2025</w:t>
            </w:r>
          </w:p>
        </w:tc>
        <w:tc>
          <w:tcPr>
            <w:tcW w:w="2400" w:type="dxa"/>
          </w:tcPr>
          <w:p>
            <w:r>
              <w:t xml:space="preserve">31 Dec 2026</w:t>
            </w:r>
          </w:p>
        </w:tc>
        <w:tc>
          <w:tcPr>
            <w:tcW w:w="2400" w:type="dxa"/>
          </w:tcPr>
          <w:p>
            <w:r>
              <w:t xml:space="preserve">Mr. Ramiz Aliev | bishkek@meria.kg</w:t>
            </w:r>
          </w:p>
        </w:tc>
        <w:tc>
          <w:tcPr>
            <w:tcW w:w="2400" w:type="dxa"/>
          </w:tcPr>
          <w:p>
            <w:r>
              <w:t xml:space="preserve">UNOSD will undertake: / 1) a scoping mission to explore the current air pollution landscape in the Kyrgyz Republic, with a focus on Bishkek City;  / 2) develop recommendations tailored to the country context and development priorities; and / 3) collaborate on the implementation of selected recommendations.</w:t>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r>
      <w:tr>
        <w:tc>
          <w:tcPr>
            <w:tcW w:w="2400" w:type="dxa"/>
          </w:tcPr>
          <w:p>
            <w:r>
              <w:t xml:space="preserve">5151</w:t>
            </w:r>
          </w:p>
        </w:tc>
        <w:tc>
          <w:tcPr>
            <w:tcW w:w="2400" w:type="dxa"/>
          </w:tcPr>
          <w:p>
            <w:r>
              <w:t xml:space="preserve">Request #5151 ? This project is in response to the request of the State Agency for Civil Service and Local Self-Government under the Cabinet of Ministers of Kyrgyzstan dated 13 December 2024 to provide support in improving methodological recommendations for the development of the Program of Social Protection of the Population at the level of local self-government.</w:t>
            </w:r>
          </w:p>
        </w:tc>
        <w:tc>
          <w:tcPr>
            <w:tcW w:w="2400" w:type="dxa"/>
          </w:tcPr>
          <w:p>
            <w:r>
              <w:t xml:space="preserve">Ongoing</w:t>
            </w:r>
          </w:p>
        </w:tc>
        <w:tc>
          <w:tcPr>
            <w:tcW w:w="2400" w:type="dxa"/>
          </w:tcPr>
          <w:p>
            <w:r>
              <w:t xml:space="preserve">Division for Inclusive Social Development</w:t>
            </w:r>
          </w:p>
        </w:tc>
        <w:tc>
          <w:tcPr>
            <w:tcW w:w="2400" w:type="dxa"/>
          </w:tcPr>
          <w:p>
            <w:r>
              <w:t xml:space="preserve">13 Dec 2024</w:t>
            </w:r>
          </w:p>
        </w:tc>
        <w:tc>
          <w:tcPr>
            <w:tcW w:w="2400" w:type="dxa"/>
          </w:tcPr>
          <w:p>
            <w:r>
              <w:t xml:space="preserve">01 Mar 2025</w:t>
            </w:r>
          </w:p>
        </w:tc>
        <w:tc>
          <w:tcPr>
            <w:tcW w:w="2400" w:type="dxa"/>
          </w:tcPr>
          <w:p>
            <w:r>
              <w:t xml:space="preserve">30 Nov 2025</w:t>
            </w:r>
          </w:p>
        </w:tc>
        <w:tc>
          <w:tcPr>
            <w:tcW w:w="2400" w:type="dxa"/>
          </w:tcPr>
          <w:p>
            <w:r>
              <w:t xml:space="preserve">Kudaibergen Bazarbaev | gagsmsu@gmail.com</w:t>
            </w:r>
          </w:p>
        </w:tc>
        <w:tc>
          <w:tcPr>
            <w:tcW w:w="2400" w:type="dxa"/>
          </w:tcPr>
          <w:p>
            <w:r>
              <w:t xml:space="preserve">This project is in response to the request of the State Agency for Civil Service and Local Self-Government under the Cabinet of Ministers of Kyrgyzstan dated 13 December 2024 to provide support in improving methodological recommendations for the development of the Program of Social Protection of the Population at the level of local self-government.</w:t>
            </w:r>
          </w:p>
        </w:tc>
        <w:tc>
          <w:tcPr>
            <w:tcW w:w="2400" w:type="dxa"/>
          </w:tcPr>
          <w:p>
            <w:r>
              <w:t xml:space="preserve"/>
            </w:r>
          </w:p>
        </w:tc>
      </w:tr>
      <w:tr>
        <w:tc>
          <w:tcPr>
            <w:tcW w:w="2400" w:type="dxa"/>
          </w:tcPr>
          <w:p>
            <w:r>
              <w:t xml:space="preserve">5172</w:t>
            </w:r>
          </w:p>
        </w:tc>
        <w:tc>
          <w:tcPr>
            <w:tcW w:w="2400" w:type="dxa"/>
          </w:tcPr>
          <w:p>
            <w:r>
              <w:t xml:space="preserve">Request #5172 ? To build national capacity on disability and ageing</w:t>
            </w:r>
          </w:p>
        </w:tc>
        <w:tc>
          <w:tcPr>
            <w:tcW w:w="2400" w:type="dxa"/>
          </w:tcPr>
          <w:p>
            <w:r>
              <w:t xml:space="preserve">Completed</w:t>
            </w:r>
          </w:p>
        </w:tc>
        <w:tc>
          <w:tcPr>
            <w:tcW w:w="2400" w:type="dxa"/>
          </w:tcPr>
          <w:p>
            <w:r>
              <w:t xml:space="preserve">Division for Inclusive Social Development</w:t>
            </w:r>
          </w:p>
        </w:tc>
        <w:tc>
          <w:tcPr>
            <w:tcW w:w="2400" w:type="dxa"/>
          </w:tcPr>
          <w:p>
            <w:r>
              <w:t xml:space="preserve">18 Dec 2024</w:t>
            </w:r>
          </w:p>
        </w:tc>
        <w:tc>
          <w:tcPr>
            <w:tcW w:w="2400" w:type="dxa"/>
          </w:tcPr>
          <w:p>
            <w:r>
              <w:t xml:space="preserve">15 Feb 2025</w:t>
            </w:r>
          </w:p>
        </w:tc>
        <w:tc>
          <w:tcPr>
            <w:tcW w:w="2400" w:type="dxa"/>
          </w:tcPr>
          <w:p>
            <w:r>
              <w:t xml:space="preserve">15 Dec 2025</w:t>
            </w:r>
          </w:p>
        </w:tc>
        <w:tc>
          <w:tcPr>
            <w:tcW w:w="2400" w:type="dxa"/>
          </w:tcPr>
          <w:p>
            <w:r>
              <w:t xml:space="preserve">Ms.K. Zhanusakova | mlsp@mlsp.kg</w:t>
            </w:r>
          </w:p>
        </w:tc>
        <w:tc>
          <w:tcPr>
            <w:tcW w:w="2400" w:type="dxa"/>
          </w:tcPr>
          <w:p>
            <w:r>
              <w:t xml:space="preserve">To build national capacity on disability and ageing</w:t>
            </w:r>
          </w:p>
        </w:tc>
        <w:tc>
          <w:tcPr>
            <w:tcW w:w="2400" w:type="dxa"/>
          </w:tcPr>
          <w:p>
            <w:r>
              <w:t xml:space="preserve"/>
            </w:r>
          </w:p>
        </w:tc>
      </w:tr>
      <w:tr>
        <w:tc>
          <w:tcPr>
            <w:tcW w:w="2400" w:type="dxa"/>
          </w:tcPr>
          <w:p>
            <w:r>
              <w:t xml:space="preserve">5179</w:t>
            </w:r>
          </w:p>
        </w:tc>
        <w:tc>
          <w:tcPr>
            <w:tcW w:w="2400" w:type="dxa"/>
          </w:tcPr>
          <w:p>
            <w:r>
              <w:t xml:space="preserve">Request #5179 ? 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Completed</w:t>
            </w:r>
          </w:p>
        </w:tc>
        <w:tc>
          <w:tcPr>
            <w:tcW w:w="2400" w:type="dxa"/>
          </w:tcPr>
          <w:p>
            <w:r>
              <w:t xml:space="preserve">Statistics Division</w:t>
            </w:r>
          </w:p>
        </w:tc>
        <w:tc>
          <w:tcPr>
            <w:tcW w:w="2400" w:type="dxa"/>
          </w:tcPr>
          <w:p>
            <w:r>
              <w:t xml:space="preserve">10 Dec 2024</w:t>
            </w:r>
          </w:p>
        </w:tc>
        <w:tc>
          <w:tcPr>
            <w:tcW w:w="2400" w:type="dxa"/>
          </w:tcPr>
          <w:p>
            <w:r>
              <w:t xml:space="preserve">03 Feb 2025</w:t>
            </w:r>
          </w:p>
        </w:tc>
        <w:tc>
          <w:tcPr>
            <w:tcW w:w="2400" w:type="dxa"/>
          </w:tcPr>
          <w:p>
            <w:r>
              <w:t xml:space="preserve">07 Feb 2025</w:t>
            </w:r>
          </w:p>
        </w:tc>
        <w:tc>
          <w:tcPr>
            <w:tcW w:w="2400" w:type="dxa"/>
          </w:tcPr>
          <w:p>
            <w:r>
              <w:t xml:space="preserve">Harumi Shibata Salazar | shibata@un.org</w:t>
            </w:r>
          </w:p>
        </w:tc>
        <w:tc>
          <w:tcPr>
            <w:tcW w:w="2400" w:type="dxa"/>
          </w:tcPr>
          <w:p>
            <w:r>
              <w:t xml:space="preserve">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
            </w:r>
          </w:p>
        </w:tc>
      </w:tr>
      <w:tr>
        <w:tc>
          <w:tcPr>
            <w:tcW w:w="2400" w:type="dxa"/>
          </w:tcPr>
          <w:p>
            <w:r>
              <w:t xml:space="preserve">5106</w:t>
            </w:r>
          </w:p>
        </w:tc>
        <w:tc>
          <w:tcPr>
            <w:tcW w:w="2400" w:type="dxa"/>
          </w:tcPr>
          <w:p>
            <w:r>
              <w:t xml:space="preserve">Request #5106 ? 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Completed</w:t>
            </w:r>
          </w:p>
        </w:tc>
        <w:tc>
          <w:tcPr>
            <w:tcW w:w="2400" w:type="dxa"/>
          </w:tcPr>
          <w:p>
            <w:r>
              <w:t xml:space="preserve">Statistics Division</w:t>
            </w:r>
          </w:p>
        </w:tc>
        <w:tc>
          <w:tcPr>
            <w:tcW w:w="2400" w:type="dxa"/>
          </w:tcPr>
          <w:p>
            <w:r>
              <w:t xml:space="preserve">25 Oct 2024</w:t>
            </w:r>
          </w:p>
        </w:tc>
        <w:tc>
          <w:tcPr>
            <w:tcW w:w="2400" w:type="dxa"/>
          </w:tcPr>
          <w:p>
            <w:r>
              <w:t xml:space="preserve">01 Nov 2024</w:t>
            </w:r>
          </w:p>
        </w:tc>
        <w:tc>
          <w:tcPr>
            <w:tcW w:w="2400" w:type="dxa"/>
          </w:tcPr>
          <w:p>
            <w:r>
              <w:t xml:space="preserve">31 Dec 2024</w:t>
            </w:r>
          </w:p>
        </w:tc>
        <w:tc>
          <w:tcPr>
            <w:tcW w:w="2400" w:type="dxa"/>
          </w:tcPr>
          <w:p>
            <w:r>
              <w:t xml:space="preserve">Harumi Shibata Salazar | shibata@un.org</w:t>
            </w:r>
          </w:p>
        </w:tc>
        <w:tc>
          <w:tcPr>
            <w:tcW w:w="2400" w:type="dxa"/>
          </w:tcPr>
          <w:p>
            <w:r>
              <w:t xml:space="preserve">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
            </w:r>
          </w:p>
        </w:tc>
      </w:tr>
      <w:tr>
        <w:tc>
          <w:tcPr>
            <w:tcW w:w="2400" w:type="dxa"/>
          </w:tcPr>
          <w:p>
            <w:r>
              <w:t xml:space="preserve">5092</w:t>
            </w:r>
          </w:p>
        </w:tc>
        <w:tc>
          <w:tcPr>
            <w:tcW w:w="2400" w:type="dxa"/>
          </w:tcPr>
          <w:p>
            <w:r>
              <w:t xml:space="preserve">Request #5092 ? 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Completed</w:t>
            </w:r>
          </w:p>
        </w:tc>
        <w:tc>
          <w:tcPr>
            <w:tcW w:w="2400" w:type="dxa"/>
          </w:tcPr>
          <w:p>
            <w:r>
              <w:t xml:space="preserve">Statistics Division</w:t>
            </w:r>
          </w:p>
        </w:tc>
        <w:tc>
          <w:tcPr>
            <w:tcW w:w="2400" w:type="dxa"/>
          </w:tcPr>
          <w:p>
            <w:r>
              <w:t xml:space="preserve">04 Oct 2024</w:t>
            </w:r>
          </w:p>
        </w:tc>
        <w:tc>
          <w:tcPr>
            <w:tcW w:w="2400" w:type="dxa"/>
          </w:tcPr>
          <w:p>
            <w:r>
              <w:t xml:space="preserve">04 Dec 2024</w:t>
            </w:r>
          </w:p>
        </w:tc>
        <w:tc>
          <w:tcPr>
            <w:tcW w:w="2400" w:type="dxa"/>
          </w:tcPr>
          <w:p>
            <w:r>
              <w:t xml:space="preserve">06 Dec 2024</w:t>
            </w:r>
          </w:p>
        </w:tc>
        <w:tc>
          <w:tcPr>
            <w:tcW w:w="2400" w:type="dxa"/>
          </w:tcPr>
          <w:p>
            <w:r>
              <w:t xml:space="preserve">Harumi Shibata Salazar | shibata@un.org</w:t>
            </w:r>
          </w:p>
        </w:tc>
        <w:tc>
          <w:tcPr>
            <w:tcW w:w="2400" w:type="dxa"/>
          </w:tcPr>
          <w:p>
            <w:r>
              <w:t xml:space="preserve">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r>
      <w:tr>
        <w:tc>
          <w:tcPr>
            <w:tcW w:w="2400" w:type="dxa"/>
          </w:tcPr>
          <w:p>
            <w:r>
              <w:t xml:space="preserve">4878</w:t>
            </w:r>
          </w:p>
        </w:tc>
        <w:tc>
          <w:tcPr>
            <w:tcW w:w="2400" w:type="dxa"/>
          </w:tcPr>
          <w:p>
            <w:r>
              <w:t xml:space="preserve">Request #4878 ? The request is a follow-up to the capacity building assistance that UNDESA/DISD provided to the Government of Kyrgyzstan on the issues of social inclusion and promotion of the right of social groups in 2023, including support to the national plans and policies for promoting the rights of vulnerable groups through the implementation of the UN Convention on the Rights of Persons with Disabilities, the International Classification of Functionality, Health and Disability and modern methods of habilitation and rehabilitation as well as MIPAA that resulted in adopting a national programmatic policy on disability - â€œAccessible Countryâ€ and the Comprehensive Program for Older Persons in Kyrgyzstan which was incorporated in the National Development Strategy 2040.</w:t>
            </w:r>
          </w:p>
        </w:tc>
        <w:tc>
          <w:tcPr>
            <w:tcW w:w="2400" w:type="dxa"/>
          </w:tcPr>
          <w:p>
            <w:r>
              <w:t xml:space="preserve">Completed</w:t>
            </w:r>
          </w:p>
        </w:tc>
        <w:tc>
          <w:tcPr>
            <w:tcW w:w="2400" w:type="dxa"/>
          </w:tcPr>
          <w:p>
            <w:r>
              <w:t xml:space="preserve">Division for Inclusive Social Development</w:t>
            </w:r>
          </w:p>
        </w:tc>
        <w:tc>
          <w:tcPr>
            <w:tcW w:w="2400" w:type="dxa"/>
          </w:tcPr>
          <w:p>
            <w:r>
              <w:t xml:space="preserve">27 Dec 2023</w:t>
            </w:r>
          </w:p>
        </w:tc>
        <w:tc>
          <w:tcPr>
            <w:tcW w:w="2400" w:type="dxa"/>
          </w:tcPr>
          <w:p>
            <w:r>
              <w:t xml:space="preserve">01 Mar 2024</w:t>
            </w:r>
          </w:p>
        </w:tc>
        <w:tc>
          <w:tcPr>
            <w:tcW w:w="2400" w:type="dxa"/>
          </w:tcPr>
          <w:p>
            <w:r>
              <w:t xml:space="preserve">30 Nov 2024</w:t>
            </w:r>
          </w:p>
        </w:tc>
        <w:tc>
          <w:tcPr>
            <w:tcW w:w="2400" w:type="dxa"/>
          </w:tcPr>
          <w:p>
            <w:r>
              <w:t xml:space="preserve">Bazarbaev | na@na.org</w:t>
            </w:r>
          </w:p>
        </w:tc>
        <w:tc>
          <w:tcPr>
            <w:tcW w:w="2400" w:type="dxa"/>
          </w:tcPr>
          <w:p>
            <w:r>
              <w:t xml:space="preserve">The request is a follow-up to the capacity building assistance that UNDESA/DISD provided to the Government of Kyrgyzstan on the issues of social inclusion and promotion of the right of social groups in 2023, including support to the national plans and policies for promoting the rights of vulnerable groups through the implementation of the UN Convention on the Rights of Persons with Disabilities, the International Classification of Functionality, Health and Disability and modern methods of habilitation and rehabilitation as well as MIPAA that resulted in adopting a national programmatic policy on disability - â€œAccessible Countryâ€ and the Comprehensive Program for Older Persons in Kyrgyzstan which was incorporated in the National Development Strategy 2040.</w:t>
            </w:r>
          </w:p>
        </w:tc>
        <w:tc>
          <w:tcPr>
            <w:tcW w:w="2400" w:type="dxa"/>
          </w:tcPr>
          <w:p>
            <w:r>
              <w:t xml:space="preserve"/>
            </w:r>
          </w:p>
        </w:tc>
      </w:tr>
      <w:tr>
        <w:tc>
          <w:tcPr>
            <w:tcW w:w="2400" w:type="dxa"/>
          </w:tcPr>
          <w:p>
            <w:r>
              <w:t xml:space="preserve">4777</w:t>
            </w:r>
          </w:p>
        </w:tc>
        <w:tc>
          <w:tcPr>
            <w:tcW w:w="2400" w:type="dxa"/>
          </w:tcPr>
          <w:p>
            <w:r>
              <w:t xml:space="preserve">Request #4777 ? 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Completed</w:t>
            </w:r>
          </w:p>
        </w:tc>
        <w:tc>
          <w:tcPr>
            <w:tcW w:w="2400" w:type="dxa"/>
          </w:tcPr>
          <w:p>
            <w:r>
              <w:t xml:space="preserve">Statistics Division</w:t>
            </w:r>
          </w:p>
        </w:tc>
        <w:tc>
          <w:tcPr>
            <w:tcW w:w="2400" w:type="dxa"/>
          </w:tcPr>
          <w:p>
            <w:r>
              <w:t xml:space="preserve">20 Sept 2023</w:t>
            </w:r>
          </w:p>
        </w:tc>
        <w:tc>
          <w:tcPr>
            <w:tcW w:w="2400" w:type="dxa"/>
          </w:tcPr>
          <w:p>
            <w:r>
              <w:t xml:space="preserve"/>
            </w:r>
          </w:p>
        </w:tc>
        <w:tc>
          <w:tcPr>
            <w:tcW w:w="2400" w:type="dxa"/>
          </w:tcPr>
          <w:p>
            <w:r>
              <w:t xml:space="preserve">11 Mar 2023</w:t>
            </w:r>
          </w:p>
        </w:tc>
        <w:tc>
          <w:tcPr>
            <w:tcW w:w="2400" w:type="dxa"/>
          </w:tcPr>
          <w:p>
            <w:r>
              <w:t xml:space="preserve">Abdulla Gozalov | gozalov@un.org</w:t>
            </w:r>
          </w:p>
        </w:tc>
        <w:tc>
          <w:tcPr>
            <w:tcW w:w="2400" w:type="dxa"/>
          </w:tcPr>
          <w:p>
            <w:r>
              <w:t xml:space="preserve">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
            </w:r>
          </w:p>
        </w:tc>
      </w:tr>
      <w:tr>
        <w:tc>
          <w:tcPr>
            <w:tcW w:w="2400" w:type="dxa"/>
          </w:tcPr>
          <w:p>
            <w:r>
              <w:t xml:space="preserve">4703</w:t>
            </w:r>
          </w:p>
        </w:tc>
        <w:tc>
          <w:tcPr>
            <w:tcW w:w="2400" w:type="dxa"/>
          </w:tcPr>
          <w:p>
            <w:r>
              <w:t xml:space="preserve">Request #4703 ? project proposal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26 Dec 2022</w:t>
            </w:r>
          </w:p>
        </w:tc>
        <w:tc>
          <w:tcPr>
            <w:tcW w:w="2400" w:type="dxa"/>
          </w:tcPr>
          <w:p>
            <w:r>
              <w:t xml:space="preserve">01 Apr 2023</w:t>
            </w:r>
          </w:p>
        </w:tc>
        <w:tc>
          <w:tcPr>
            <w:tcW w:w="2400" w:type="dxa"/>
          </w:tcPr>
          <w:p>
            <w:r>
              <w:t xml:space="preserve">31 Dec 2023</w:t>
            </w:r>
          </w:p>
        </w:tc>
        <w:tc>
          <w:tcPr>
            <w:tcW w:w="2400" w:type="dxa"/>
          </w:tcPr>
          <w:p>
            <w:r>
              <w:t xml:space="preserve">Minister HC Bazarbaev | xxx@xxx.xx</w:t>
            </w:r>
          </w:p>
        </w:tc>
        <w:tc>
          <w:tcPr>
            <w:tcW w:w="2400" w:type="dxa"/>
          </w:tcPr>
          <w:p>
            <w:r>
              <w:t xml:space="preserve">project proposal to be signed by CDPMO</w:t>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4109</w:t>
            </w:r>
          </w:p>
        </w:tc>
        <w:tc>
          <w:tcPr>
            <w:tcW w:w="2400" w:type="dxa"/>
          </w:tcPr>
          <w:p>
            <w:r>
              <w:t xml:space="preserve">Request #4109 ? Project proposal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17 Mar 2022</w:t>
            </w:r>
          </w:p>
        </w:tc>
        <w:tc>
          <w:tcPr>
            <w:tcW w:w="2400" w:type="dxa"/>
          </w:tcPr>
          <w:p>
            <w:r>
              <w:t xml:space="preserve">04 Jan 2022</w:t>
            </w:r>
          </w:p>
        </w:tc>
        <w:tc>
          <w:tcPr>
            <w:tcW w:w="2400" w:type="dxa"/>
          </w:tcPr>
          <w:p>
            <w:r>
              <w:t xml:space="preserve"/>
            </w:r>
          </w:p>
        </w:tc>
        <w:tc>
          <w:tcPr>
            <w:tcW w:w="2400" w:type="dxa"/>
          </w:tcPr>
          <w:p>
            <w:r>
              <w:t xml:space="preserve">Mr. Alimkadir Beishenaliev | na@na.com</w:t>
            </w:r>
          </w:p>
        </w:tc>
        <w:tc>
          <w:tcPr>
            <w:tcW w:w="2400" w:type="dxa"/>
          </w:tcPr>
          <w:p>
            <w:r>
              <w:t xml:space="preserve">Project proposal to be signed</w:t>
            </w:r>
          </w:p>
        </w:tc>
        <w:tc>
          <w:tcPr>
            <w:tcW w:w="2400" w:type="dxa"/>
          </w:tcPr>
          <w:p>
            <w:r>
              <w:t xml:space="preserve"/>
            </w:r>
          </w:p>
        </w:tc>
      </w:tr>
      <w:tr>
        <w:tc>
          <w:tcPr>
            <w:tcW w:w="2400" w:type="dxa"/>
          </w:tcPr>
          <w:p>
            <w:r>
              <w:t xml:space="preserve">4103</w:t>
            </w:r>
          </w:p>
        </w:tc>
        <w:tc>
          <w:tcPr>
            <w:tcW w:w="2400" w:type="dxa"/>
          </w:tcPr>
          <w:p>
            <w:r>
              <w:t xml:space="preserve">Request #4103 ? Kyrgyzstan NSC requests UNSD support with a pilot data dissemination project. Specifically, the NSC requests UNSD assistance with setting up the .Stat data warehouse at the UN Global Platform; uploading SDG indicators to the data warehouse; linking .Stat to the existing Open SDG dissemination platform over an SDMX API; capacity building and technical assistance in the areas of data modeling, management, and dissemination. / This project is carried out in cooperation with OECD, PARIS21, ECE, ESCAP, and WB. / There will be follow-up work for additional adaptations.</w:t>
            </w:r>
          </w:p>
        </w:tc>
        <w:tc>
          <w:tcPr>
            <w:tcW w:w="2400" w:type="dxa"/>
          </w:tcPr>
          <w:p>
            <w:r>
              <w:t xml:space="preserve">Completed</w:t>
            </w:r>
          </w:p>
        </w:tc>
        <w:tc>
          <w:tcPr>
            <w:tcW w:w="2400" w:type="dxa"/>
          </w:tcPr>
          <w:p>
            <w:r>
              <w:t xml:space="preserve">Statistics Division</w:t>
            </w:r>
          </w:p>
        </w:tc>
        <w:tc>
          <w:tcPr>
            <w:tcW w:w="2400" w:type="dxa"/>
          </w:tcPr>
          <w:p>
            <w:r>
              <w:t xml:space="preserve">15 Mar 2022</w:t>
            </w:r>
          </w:p>
        </w:tc>
        <w:tc>
          <w:tcPr>
            <w:tcW w:w="2400" w:type="dxa"/>
          </w:tcPr>
          <w:p>
            <w:r>
              <w:t xml:space="preserve">03 Nov 2022</w:t>
            </w:r>
          </w:p>
        </w:tc>
        <w:tc>
          <w:tcPr>
            <w:tcW w:w="2400" w:type="dxa"/>
          </w:tcPr>
          <w:p>
            <w:r>
              <w:t xml:space="preserve"/>
            </w:r>
          </w:p>
        </w:tc>
        <w:tc>
          <w:tcPr>
            <w:tcW w:w="2400" w:type="dxa"/>
          </w:tcPr>
          <w:p>
            <w:r>
              <w:t xml:space="preserve">Abdulla Gozalov | gozalov@un.org</w:t>
            </w:r>
          </w:p>
        </w:tc>
        <w:tc>
          <w:tcPr>
            <w:tcW w:w="2400" w:type="dxa"/>
          </w:tcPr>
          <w:p>
            <w:r>
              <w:t xml:space="preserve">Kyrgyzstan NSC requests UNSD support with a pilot data dissemination project. Specifically, the NSC requests UNSD assistance with setting up the .Stat data warehouse at the UN Global Platform; uploading SDG indicators to the data warehouse; linking .Stat to the existing Open SDG dissemination platform over an SDMX API; capacity building and technical assistance in the areas of data modeling, management, and dissemination. / This project is carried out in cooperation with OECD, PARIS21, ECE, ESCAP, and WB. / There will be follow-up work for additional adaptations.</w:t>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r>
      <w:tr>
        <w:tc>
          <w:tcPr>
            <w:tcW w:w="2400" w:type="dxa"/>
          </w:tcPr>
          <w:p>
            <w:r>
              <w:t xml:space="preserve">4024</w:t>
            </w:r>
          </w:p>
        </w:tc>
        <w:tc>
          <w:tcPr>
            <w:tcW w:w="2400" w:type="dxa"/>
          </w:tcPr>
          <w:p>
            <w:r>
              <w:t xml:space="preserve">Request #4024 ? The Statistical Commission during its 52nd session in 2021 (i)recognized that a well-coordinated and efficient statistical system is more important than ever, especially as the international statistical community and the statistical programmes must grapple with the additional challenges brought about by the coronavirus disease (COVID-19); The Mission/retreat also supports the recent initiative of UN Data strategy (www.un.org/datastrategy) with the following objectives: to help respond to COVID-19 and build back better, to drive the Decade of Action for the SDGs, to amplify climate action, to promote gender equality, to protect human rights, to advance peace and security, and to accelerate and consolidate UN Reform.</w:t>
            </w:r>
          </w:p>
        </w:tc>
        <w:tc>
          <w:tcPr>
            <w:tcW w:w="2400" w:type="dxa"/>
          </w:tcPr>
          <w:p>
            <w:r>
              <w:t xml:space="preserve">Completed</w:t>
            </w:r>
          </w:p>
        </w:tc>
        <w:tc>
          <w:tcPr>
            <w:tcW w:w="2400" w:type="dxa"/>
          </w:tcPr>
          <w:p>
            <w:r>
              <w:t xml:space="preserve">Statistics Division</w:t>
            </w:r>
          </w:p>
        </w:tc>
        <w:tc>
          <w:tcPr>
            <w:tcW w:w="2400" w:type="dxa"/>
          </w:tcPr>
          <w:p>
            <w:r>
              <w:t xml:space="preserve">30 Nov 2021</w:t>
            </w:r>
          </w:p>
        </w:tc>
        <w:tc>
          <w:tcPr>
            <w:tcW w:w="2400" w:type="dxa"/>
          </w:tcPr>
          <w:p>
            <w:r>
              <w:t xml:space="preserve">12 Oct 2021</w:t>
            </w:r>
          </w:p>
        </w:tc>
        <w:tc>
          <w:tcPr>
            <w:tcW w:w="2400" w:type="dxa"/>
          </w:tcPr>
          <w:p>
            <w:r>
              <w:t xml:space="preserve">12 Dec 2021</w:t>
            </w:r>
          </w:p>
        </w:tc>
        <w:tc>
          <w:tcPr>
            <w:tcW w:w="2400" w:type="dxa"/>
          </w:tcPr>
          <w:p>
            <w:r>
              <w:t xml:space="preserve">Gabriel Gamez | gamezg@un.org</w:t>
            </w:r>
          </w:p>
        </w:tc>
        <w:tc>
          <w:tcPr>
            <w:tcW w:w="2400" w:type="dxa"/>
          </w:tcPr>
          <w:p>
            <w:r>
              <w:t xml:space="preserve">The Statistical Commission during its 52nd session in 2021 (i)recognized that a well-coordinated and efficient statistical system is more important than ever, especially as the international statistical community and the statistical programmes must grapple with the additional challenges brought about by the coronavirus disease (COVID-19); The Mission/retreat also supports the recent initiative of UN Data strategy (www.un.org/datastrategy) with the following objectives: to help respond to COVID-19 and build back better, to drive the Decade of Action for the SDGs, to amplify climate action, to promote gender equality, to protect human rights, to advance peace and security, and to accelerate and consolidate UN Reform.</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r>
      <w:tr>
        <w:tc>
          <w:tcPr>
            <w:tcW w:w="2400" w:type="dxa"/>
          </w:tcPr>
          <w:p>
            <w:r>
              <w:t xml:space="preserve">3544</w:t>
            </w:r>
          </w:p>
        </w:tc>
        <w:tc>
          <w:tcPr>
            <w:tcW w:w="2400" w:type="dxa"/>
          </w:tcPr>
          <w:p>
            <w:r>
              <w:t xml:space="preserve">Request #3544 ? Building national capacity on designing and implementing social policies and programmes in Kyrgyzstan</w:t>
            </w:r>
          </w:p>
        </w:tc>
        <w:tc>
          <w:tcPr>
            <w:tcW w:w="2400" w:type="dxa"/>
          </w:tcPr>
          <w:p>
            <w:r>
              <w:t xml:space="preserve">Completed</w:t>
            </w:r>
          </w:p>
        </w:tc>
        <w:tc>
          <w:tcPr>
            <w:tcW w:w="2400" w:type="dxa"/>
          </w:tcPr>
          <w:p>
            <w:r>
              <w:t xml:space="preserve">Division for Inclusive Social Development</w:t>
            </w:r>
          </w:p>
        </w:tc>
        <w:tc>
          <w:tcPr>
            <w:tcW w:w="2400" w:type="dxa"/>
          </w:tcPr>
          <w:p>
            <w:r>
              <w:t xml:space="preserve">23 Mar 2021</w:t>
            </w:r>
          </w:p>
        </w:tc>
        <w:tc>
          <w:tcPr>
            <w:tcW w:w="2400" w:type="dxa"/>
          </w:tcPr>
          <w:p>
            <w:r>
              <w:t xml:space="preserve">01 Apr 2021</w:t>
            </w:r>
          </w:p>
        </w:tc>
        <w:tc>
          <w:tcPr>
            <w:tcW w:w="2400" w:type="dxa"/>
          </w:tcPr>
          <w:p>
            <w:r>
              <w:t xml:space="preserve">31 Dec 2021</w:t>
            </w:r>
          </w:p>
        </w:tc>
        <w:tc>
          <w:tcPr>
            <w:tcW w:w="2400" w:type="dxa"/>
          </w:tcPr>
          <w:p>
            <w:r>
              <w:t xml:space="preserve">Mr. Madamin Karataev | na@na</w:t>
            </w:r>
          </w:p>
        </w:tc>
        <w:tc>
          <w:tcPr>
            <w:tcW w:w="2400" w:type="dxa"/>
          </w:tcPr>
          <w:p>
            <w:r>
              <w:t xml:space="preserve">Building national capacity on designing and implementing social policies and programmes in Kyrgyzstan</w:t>
            </w:r>
          </w:p>
        </w:tc>
        <w:tc>
          <w:tcPr>
            <w:tcW w:w="2400" w:type="dxa"/>
          </w:tcPr>
          <w:p>
            <w:r>
              <w:t xml:space="preserve"/>
            </w:r>
          </w:p>
        </w:tc>
      </w:tr>
      <w:tr>
        <w:tc>
          <w:tcPr>
            <w:tcW w:w="2400" w:type="dxa"/>
          </w:tcPr>
          <w:p>
            <w:r>
              <w:t xml:space="preserve">3471</w:t>
            </w:r>
          </w:p>
        </w:tc>
        <w:tc>
          <w:tcPr>
            <w:tcW w:w="2400" w:type="dxa"/>
          </w:tcPr>
          <w:p>
            <w:r>
              <w:t xml:space="preserve">Request #3471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10 Oct 2018</w:t>
            </w:r>
          </w:p>
        </w:tc>
        <w:tc>
          <w:tcPr>
            <w:tcW w:w="2400" w:type="dxa"/>
          </w:tcPr>
          <w:p>
            <w:r>
              <w:t xml:space="preserve"/>
            </w:r>
          </w:p>
        </w:tc>
        <w:tc>
          <w:tcPr>
            <w:tcW w:w="2400" w:type="dxa"/>
          </w:tcPr>
          <w:p>
            <w:r>
              <w:t xml:space="preserve">31 Dec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r>
      <w:tr>
        <w:tc>
          <w:tcPr>
            <w:tcW w:w="2400" w:type="dxa"/>
          </w:tcPr>
          <w:p>
            <w:r>
              <w:t xml:space="preserve">2760</w:t>
            </w:r>
          </w:p>
        </w:tc>
        <w:tc>
          <w:tcPr>
            <w:tcW w:w="2400" w:type="dxa"/>
          </w:tcPr>
          <w:p>
            <w:r>
              <w:t xml:space="preserve">Request #2760 ? Ratification and implementation of the Convention</w:t>
            </w:r>
          </w:p>
        </w:tc>
        <w:tc>
          <w:tcPr>
            <w:tcW w:w="2400" w:type="dxa"/>
          </w:tcPr>
          <w:p>
            <w:r>
              <w:t xml:space="preserve">Completed</w:t>
            </w:r>
          </w:p>
        </w:tc>
        <w:tc>
          <w:tcPr>
            <w:tcW w:w="2400" w:type="dxa"/>
          </w:tcPr>
          <w:p>
            <w:r>
              <w:t xml:space="preserve">Division for Inclusive Social Development</w:t>
            </w:r>
          </w:p>
        </w:tc>
        <w:tc>
          <w:tcPr>
            <w:tcW w:w="2400" w:type="dxa"/>
          </w:tcPr>
          <w:p>
            <w:r>
              <w:t xml:space="preserve">01 Mar 2020</w:t>
            </w:r>
          </w:p>
        </w:tc>
        <w:tc>
          <w:tcPr>
            <w:tcW w:w="2400" w:type="dxa"/>
          </w:tcPr>
          <w:p>
            <w:r>
              <w:t xml:space="preserve">01 May 2020</w:t>
            </w:r>
          </w:p>
        </w:tc>
        <w:tc>
          <w:tcPr>
            <w:tcW w:w="2400" w:type="dxa"/>
          </w:tcPr>
          <w:p>
            <w:r>
              <w:t xml:space="preserve">31 Dec 2020</w:t>
            </w:r>
          </w:p>
        </w:tc>
        <w:tc>
          <w:tcPr>
            <w:tcW w:w="2400" w:type="dxa"/>
          </w:tcPr>
          <w:p>
            <w:r>
              <w:t xml:space="preserve">Mr. Ulukbek Kochkorov | mlsp@mlsp.kg</w:t>
            </w:r>
          </w:p>
        </w:tc>
        <w:tc>
          <w:tcPr>
            <w:tcW w:w="2400" w:type="dxa"/>
          </w:tcPr>
          <w:p>
            <w:r>
              <w:t xml:space="preserve">Ratification and implementation of the Convention</w:t>
            </w:r>
          </w:p>
        </w:tc>
        <w:tc>
          <w:tcPr>
            <w:tcW w:w="2400" w:type="dxa"/>
          </w:tcPr>
          <w:p>
            <w:r>
              <w:t xml:space="preserve"/>
            </w:r>
          </w:p>
        </w:tc>
      </w:tr>
      <w:tr>
        <w:tc>
          <w:tcPr>
            <w:tcW w:w="2400" w:type="dxa"/>
          </w:tcPr>
          <w:p>
            <w:r>
              <w:t xml:space="preserve">2757</w:t>
            </w:r>
          </w:p>
        </w:tc>
        <w:tc>
          <w:tcPr>
            <w:tcW w:w="2400" w:type="dxa"/>
          </w:tcPr>
          <w:p>
            <w:r>
              <w:t xml:space="preserve">Request #2757 ? A request was made to revise the 2007 Law on Statistics of the Kyrgyz Republic, since this version failed to properly define key concepts and standards of modern official statistics and did not meet the requirements of the present-day statistical production system.  / The request resulted in advisory missions and online communication as part of an almost 3-year process to assist the NSC in drafting a new statistical law. / On 8 July 2019, the President of the Kyrgyz Republic signed the new Law of the Kyrgyz Republic on Official Statistics as adopted by the Parliament.</w:t>
            </w:r>
          </w:p>
        </w:tc>
        <w:tc>
          <w:tcPr>
            <w:tcW w:w="2400" w:type="dxa"/>
          </w:tcPr>
          <w:p>
            <w:r>
              <w:t xml:space="preserve">Completed</w:t>
            </w:r>
          </w:p>
        </w:tc>
        <w:tc>
          <w:tcPr>
            <w:tcW w:w="2400" w:type="dxa"/>
          </w:tcPr>
          <w:p>
            <w:r>
              <w:t xml:space="preserve">Statistics Division</w:t>
            </w:r>
          </w:p>
        </w:tc>
        <w:tc>
          <w:tcPr>
            <w:tcW w:w="2400" w:type="dxa"/>
          </w:tcPr>
          <w:p>
            <w:r>
              <w:t xml:space="preserve">01 Feb 2018</w:t>
            </w:r>
          </w:p>
        </w:tc>
        <w:tc>
          <w:tcPr>
            <w:tcW w:w="2400" w:type="dxa"/>
          </w:tcPr>
          <w:p>
            <w:r>
              <w:t xml:space="preserve"/>
            </w:r>
          </w:p>
        </w:tc>
        <w:tc>
          <w:tcPr>
            <w:tcW w:w="2400" w:type="dxa"/>
          </w:tcPr>
          <w:p>
            <w:r>
              <w:t xml:space="preserve"/>
            </w:r>
          </w:p>
        </w:tc>
        <w:tc>
          <w:tcPr>
            <w:tcW w:w="2400" w:type="dxa"/>
          </w:tcPr>
          <w:p>
            <w:r>
              <w:t xml:space="preserve">Akylbek Sultanov | nsc_mail@stat.kg</w:t>
            </w:r>
          </w:p>
        </w:tc>
        <w:tc>
          <w:tcPr>
            <w:tcW w:w="2400" w:type="dxa"/>
          </w:tcPr>
          <w:p>
            <w:r>
              <w:t xml:space="preserve">A request was made to revise the 2007 Law on Statistics of the Kyrgyz Republic, since this version failed to properly define key concepts and standards of modern official statistics and did not meet the requirements of the present-day statistical production system.  / The request resulted in advisory missions and online communication as part of an almost 3-year process to assist the NSC in drafting a new statistical law. / On 8 July 2019, the President of the Kyrgyz Republic signed the new Law of the Kyrgyz Republic on Official Statistics as adopted by the Parliament.</w:t>
            </w:r>
          </w:p>
        </w:tc>
        <w:tc>
          <w:tcPr>
            <w:tcW w:w="2400" w:type="dxa"/>
          </w:tcPr>
          <w:p>
            <w:r>
              <w:t xml:space="preserve"/>
            </w:r>
          </w:p>
        </w:tc>
      </w:tr>
      <w:tr>
        <w:tc>
          <w:tcPr>
            <w:tcW w:w="2400" w:type="dxa"/>
          </w:tcPr>
          <w:p>
            <w:r>
              <w:t xml:space="preserve">2716</w:t>
            </w:r>
          </w:p>
        </w:tc>
        <w:tc>
          <w:tcPr>
            <w:tcW w:w="2400" w:type="dxa"/>
          </w:tcPr>
          <w:p>
            <w:r>
              <w:t xml:space="preserve">Request #2716 ? Building Sustainable National and International Value Chains: Risks and Opportunities Linked to the Belt and Road Investments</w:t>
            </w:r>
          </w:p>
        </w:tc>
        <w:tc>
          <w:tcPr>
            <w:tcW w:w="2400" w:type="dxa"/>
          </w:tcPr>
          <w:p>
            <w:r>
              <w:t xml:space="preserve">Outdated</w:t>
            </w:r>
          </w:p>
        </w:tc>
        <w:tc>
          <w:tcPr>
            <w:tcW w:w="2400" w:type="dxa"/>
          </w:tcPr>
          <w:p>
            <w:r>
              <w:t xml:space="preserve">Economic Analysis and Policy Division</w:t>
            </w:r>
          </w:p>
        </w:tc>
        <w:tc>
          <w:tcPr>
            <w:tcW w:w="2400" w:type="dxa"/>
          </w:tcPr>
          <w:p>
            <w:r>
              <w:t xml:space="preserve">01 Oct 2019</w:t>
            </w:r>
          </w:p>
        </w:tc>
        <w:tc>
          <w:tcPr>
            <w:tcW w:w="2400" w:type="dxa"/>
          </w:tcPr>
          <w:p>
            <w:r>
              <w:t xml:space="preserve"/>
            </w:r>
          </w:p>
        </w:tc>
        <w:tc>
          <w:tcPr>
            <w:tcW w:w="2400" w:type="dxa"/>
          </w:tcPr>
          <w:p>
            <w:r>
              <w:t xml:space="preserve"/>
            </w:r>
          </w:p>
        </w:tc>
        <w:tc>
          <w:tcPr>
            <w:tcW w:w="2400" w:type="dxa"/>
          </w:tcPr>
          <w:p>
            <w:r>
              <w:t xml:space="preserve">Namsuk Kim | kimn@un.org</w:t>
            </w:r>
          </w:p>
        </w:tc>
        <w:tc>
          <w:tcPr>
            <w:tcW w:w="2400" w:type="dxa"/>
          </w:tcPr>
          <w:p>
            <w:r>
              <w:t xml:space="preserve">Building Sustainable National and International Value Chains: Risks and Opportunities Linked to the Belt and Road Investments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SB-001376.99.99.40</w:t>
            </w:r>
          </w:p>
        </w:tc>
        <w:tc>
          <w:tcPr>
            <w:tcW w:w="2400" w:type="dxa"/>
          </w:tcPr>
          <w:p>
            <w:r>
              <w:t xml:space="preserve">Technical Assistance to Kyrgyzstan National Statistical Committee</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$7,055</w:t>
            </w:r>
          </w:p>
        </w:tc>
        <w:tc>
          <w:tcPr>
            <w:tcW w:w="2400" w:type="dxa"/>
          </w:tcPr>
          <w:p>
            <w:r>
              <w:t xml:space="preserve">Kyrgyzstan</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'row:8': Country text 'Czechoslovakia' could not be matched; no country assignment was inferred.</w:t>
            </w:r>
          </w:p>
        </w:tc>
      </w:tr>
      <w:tr>
        <w:tc>
          <w:tcPr>
            <w:tcW w:w="2400" w:type="dxa"/>
          </w:tcPr>
          <w:p>
            <w:r>
              <w:t xml:space="preserve">2</w:t>
            </w:r>
          </w:p>
        </w:tc>
        <w:tc>
          <w:tcPr>
            <w:tcW w:w="2400" w:type="dxa"/>
          </w:tcPr>
          <w:p>
            <w:r>
              <w:t xml:space="preserve">evaluations.xlsx row 214: Divisions not provided.</w:t>
            </w:r>
          </w:p>
        </w:tc>
      </w:tr>
      <w:tr>
        <w:tc>
          <w:tcPr>
            <w:tcW w:w="2400" w:type="dxa"/>
          </w:tcPr>
          <w:p>
            <w:r>
              <w:t xml:space="preserve">3</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