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Saint Lucia</w:t>
      </w:r>
    </w:p>
    <w:p>
      <w:r>
        <w:rPr>
          <w:sz w:val="20"/>
          <w:color w:val="4B5563"/>
        </w:rPr>
        <w:t xml:space="preserve">Americas | SIDS</w:t>
      </w:r>
    </w:p>
    <w:p>
      <w:r>
        <w:rPr>
          <w:sz w:val="20"/>
          <w:color w:val="4B5563"/>
        </w:rPr>
        <w:t xml:space="preserve">Exported 05 Oct 2026, 14:20 | Snapshot 03 Oct 2026, 21:47 GMT-4</w:t>
      </w:r>
    </w:p>
    <w:p>
      <w:r>
        <w:rPr>
          <w:b/>
          <w:sz w:val="28"/>
          <w:color w:val="174A7C"/>
        </w:rPr>
        <w:t xml:space="preserve">Summary</w:t>
      </w:r>
    </w:p>
    <w:p>
      <w:r>
        <w:t xml:space="preserve">Saint Lucia is presented in this country card as part of Americas, with Saint Lucia also associated with an unspecified subregion and the SIDS grouping. The filtered data for Saint Lucia highlights 2 projects for Saint Lucia, including 1 active or planned projects for Saint Lucia and 1 completed or closed projects for Saint Lucia.</w:t>
      </w:r>
    </w:p>
    <w:p>
      <w:r>
        <w:t xml:space="preserve">For Saint Lucia, the report includes 6 requests for Saint Lucia, 2 RPTC proposals for Saint Lucia, 3 RPTC activities for Saint Lucia, and 4 travel records for Saint Lucia. Financially, Saint Lucia shows USD 1,250,000 in project budget, $170,528 in proposal planned budget, and $22,992 in consumed RPTC activity budget for Saint Lucia.</w:t>
      </w:r>
    </w:p>
    <w:p>
      <w:r>
        <w:t xml:space="preserve">The main organizational coverage for Saint Lucia points to Division for Public Institutions and Digital Government, Division for Sustainable Development Goals, DPIDG, Financing for Sustainable Development Office. Activity records for Saint Lucia list 1,340 participants, including 692 women participants, the current quality review for Saint Lucia includes 54 data quality notes. Current highlights for Saint Lucia include a request focus for Saint Lucia: Request #5413 ? The Ministry of the Public Service of Saint Lucia is requesting UNDESAâ€™s support to organize capacity-building activities on strategic foresight and systems thinking. The request follows Saint Luciaâ€™s participation in the 2025 UN Public Service Forum and aligns with the â€œChanging Mindsets for Innovation and Public Sector Digital Transformationâ€ initiative. The training would target policymakers, department heads, and mid-level managers to strengthen public sector modernization and innovation.; an RPTC proposal focus for Saint Lucia: Building national capacity on strategic foresight and systems thinking for anticipatory governance in Saint Lucia||Building national capacity on strategic foresight and systems thinking for anticipatory governance in Saint Lucia; an activity focus for Saint Lucia: Capacity Development Workshop on “Using Strategic Foresight to Build Institutional Capacity for Future-Oriented Governance”.</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2</w:t>
            </w:r>
          </w:p>
        </w:tc>
      </w:tr>
      <w:tr>
        <w:tc>
          <w:tcPr>
            <w:tcW w:w="2400" w:type="dxa"/>
          </w:tcPr>
          <w:p>
            <w:r>
              <w:t xml:space="preserve">Project budget</w:t>
            </w:r>
          </w:p>
        </w:tc>
        <w:tc>
          <w:tcPr>
            <w:tcW w:w="2400" w:type="dxa"/>
          </w:tcPr>
          <w:p>
            <w:r>
              <w:t xml:space="preserve">USD 1,250,000</w:t>
            </w:r>
          </w:p>
        </w:tc>
      </w:tr>
      <w:tr>
        <w:tc>
          <w:tcPr>
            <w:tcW w:w="2400" w:type="dxa"/>
          </w:tcPr>
          <w:p>
            <w:r>
              <w:t xml:space="preserve">Requests</w:t>
            </w:r>
          </w:p>
        </w:tc>
        <w:tc>
          <w:tcPr>
            <w:tcW w:w="2400" w:type="dxa"/>
          </w:tcPr>
          <w:p>
            <w:r>
              <w:t xml:space="preserve">6</w:t>
            </w:r>
          </w:p>
        </w:tc>
      </w:tr>
      <w:tr>
        <w:tc>
          <w:tcPr>
            <w:tcW w:w="2400" w:type="dxa"/>
          </w:tcPr>
          <w:p>
            <w:r>
              <w:t xml:space="preserve">RPTC proposals</w:t>
            </w:r>
          </w:p>
        </w:tc>
        <w:tc>
          <w:tcPr>
            <w:tcW w:w="2400" w:type="dxa"/>
          </w:tcPr>
          <w:p>
            <w:r>
              <w:t xml:space="preserve">2</w:t>
            </w:r>
          </w:p>
        </w:tc>
      </w:tr>
      <w:tr>
        <w:tc>
          <w:tcPr>
            <w:tcW w:w="2400" w:type="dxa"/>
          </w:tcPr>
          <w:p>
            <w:r>
              <w:t xml:space="preserve">Proposal planned budget</w:t>
            </w:r>
          </w:p>
        </w:tc>
        <w:tc>
          <w:tcPr>
            <w:tcW w:w="2400" w:type="dxa"/>
          </w:tcPr>
          <w:p>
            <w:r>
              <w:t xml:space="preserve">$170,528</w:t>
            </w:r>
          </w:p>
        </w:tc>
      </w:tr>
      <w:tr>
        <w:tc>
          <w:tcPr>
            <w:tcW w:w="2400" w:type="dxa"/>
          </w:tcPr>
          <w:p>
            <w:r>
              <w:t xml:space="preserve">RPTC activities</w:t>
            </w:r>
          </w:p>
        </w:tc>
        <w:tc>
          <w:tcPr>
            <w:tcW w:w="2400" w:type="dxa"/>
          </w:tcPr>
          <w:p>
            <w:r>
              <w:t xml:space="preserve">3</w:t>
            </w:r>
          </w:p>
        </w:tc>
      </w:tr>
      <w:tr>
        <w:tc>
          <w:tcPr>
            <w:tcW w:w="2400" w:type="dxa"/>
          </w:tcPr>
          <w:p>
            <w:r>
              <w:t xml:space="preserve">Consumed RPTC budget</w:t>
            </w:r>
          </w:p>
        </w:tc>
        <w:tc>
          <w:tcPr>
            <w:tcW w:w="2400" w:type="dxa"/>
          </w:tcPr>
          <w:p>
            <w:r>
              <w:t xml:space="preserve">$22,992</w:t>
            </w:r>
          </w:p>
        </w:tc>
      </w:tr>
      <w:tr>
        <w:tc>
          <w:tcPr>
            <w:tcW w:w="2400" w:type="dxa"/>
          </w:tcPr>
          <w:p>
            <w:r>
              <w:t xml:space="preserve">Activity participants</w:t>
            </w:r>
          </w:p>
        </w:tc>
        <w:tc>
          <w:tcPr>
            <w:tcW w:w="2400" w:type="dxa"/>
          </w:tcPr>
          <w:p>
            <w:r>
              <w:t xml:space="preserve">1,340</w:t>
            </w:r>
          </w:p>
        </w:tc>
      </w:tr>
      <w:tr>
        <w:tc>
          <w:tcPr>
            <w:tcW w:w="2400" w:type="dxa"/>
          </w:tcPr>
          <w:p>
            <w:r>
              <w:t xml:space="preserve">Women participants</w:t>
            </w:r>
          </w:p>
        </w:tc>
        <w:tc>
          <w:tcPr>
            <w:tcW w:w="2400" w:type="dxa"/>
          </w:tcPr>
          <w:p>
            <w:r>
              <w:t xml:space="preserve">692</w:t>
            </w:r>
          </w:p>
        </w:tc>
      </w:tr>
      <w:tr>
        <w:tc>
          <w:tcPr>
            <w:tcW w:w="2400" w:type="dxa"/>
          </w:tcPr>
          <w:p>
            <w:r>
              <w:t xml:space="preserve">Travel records</w:t>
            </w:r>
          </w:p>
        </w:tc>
        <w:tc>
          <w:tcPr>
            <w:tcW w:w="2400" w:type="dxa"/>
          </w:tcPr>
          <w:p>
            <w:r>
              <w:t xml:space="preserve">4</w:t>
            </w:r>
          </w:p>
        </w:tc>
      </w:tr>
      <w:tr>
        <w:tc>
          <w:tcPr>
            <w:tcW w:w="2400" w:type="dxa"/>
          </w:tcPr>
          <w:p>
            <w:r>
              <w:t xml:space="preserve">Evaluations</w:t>
            </w:r>
          </w:p>
        </w:tc>
        <w:tc>
          <w:tcPr>
            <w:tcW w:w="2400" w:type="dxa"/>
          </w:tcPr>
          <w:p>
            <w:r>
              <w:t xml:space="preserve">3</w:t>
            </w:r>
          </w:p>
        </w:tc>
      </w:tr>
      <w:tr>
        <w:tc>
          <w:tcPr>
            <w:tcW w:w="2400" w:type="dxa"/>
          </w:tcPr>
          <w:p>
            <w:r>
              <w:t xml:space="preserve">Data quality notes</w:t>
            </w:r>
          </w:p>
        </w:tc>
        <w:tc>
          <w:tcPr>
            <w:tcW w:w="2400" w:type="dxa"/>
          </w:tcPr>
          <w:p>
            <w:r>
              <w:t xml:space="preserve">54</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Bridging capacity gaps of select SIDS to achieve the 2030 Agenda</w:t>
            </w:r>
          </w:p>
        </w:tc>
        <w:tc>
          <w:tcPr>
            <w:tcW w:w="2400" w:type="dxa"/>
          </w:tcPr>
          <w:p>
            <w:r>
              <w:t xml:space="preserve">1819B</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18 Jan 2020</w:t>
            </w:r>
          </w:p>
        </w:tc>
        <w:tc>
          <w:tcPr>
            <w:tcW w:w="2400" w:type="dxa"/>
          </w:tcPr>
          <w:p>
            <w:r>
              <w:t xml:space="preserve">21 Dec 2020</w:t>
            </w:r>
          </w:p>
        </w:tc>
        <w:tc>
          <w:tcPr>
            <w:tcW w:w="2400" w:type="dxa"/>
          </w:tcPr>
          <w:p>
            <w:r>
              <w:t xml:space="preserve">USD 750,000</w:t>
            </w:r>
          </w:p>
        </w:tc>
        <w:tc>
          <w:tcPr>
            <w:tcW w:w="2400" w:type="dxa"/>
          </w:tcPr>
          <w:p>
            <w:r>
              <w:t xml:space="preserve">Cook Islands, Federation of Saint Kitts and Nevis, Jamaica, Saint Lucia, Tonga</w:t>
            </w:r>
          </w:p>
        </w:tc>
        <w:tc>
          <w:tcPr>
            <w:tcW w:w="2400" w:type="dxa"/>
          </w:tcPr>
          <w:p>
            <w:r>
              <w:t xml:space="preserve">Country standardized: 'Saint Kitts and Nevis' -&gt; 'Federation of Saint Kitts and Nevis'.</w:t>
            </w:r>
          </w:p>
        </w:tc>
      </w:tr>
      <w:tr>
        <w:tc>
          <w:tcPr>
            <w:tcW w:w="2400" w:type="dxa"/>
          </w:tcPr>
          <w:p>
            <w:r>
              <w:t xml:space="preserve">Innovation, Digital Government Transformation and Changing Mindsets in the Caribbean SIDS</w:t>
            </w:r>
          </w:p>
        </w:tc>
        <w:tc>
          <w:tcPr>
            <w:tcW w:w="2400" w:type="dxa"/>
          </w:tcPr>
          <w:p>
            <w:r>
              <w:t xml:space="preserve">2427J</w:t>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Active</w:t>
            </w:r>
          </w:p>
        </w:tc>
        <w:tc>
          <w:tcPr>
            <w:tcW w:w="2400" w:type="dxa"/>
          </w:tcPr>
          <w:p>
            <w:r>
              <w:t xml:space="preserve">01 Feb 2024</w:t>
            </w:r>
          </w:p>
        </w:tc>
        <w:tc>
          <w:tcPr>
            <w:tcW w:w="2400" w:type="dxa"/>
          </w:tcPr>
          <w:p>
            <w:r>
              <w:t xml:space="preserve">01 Dec 2027</w:t>
            </w:r>
          </w:p>
        </w:tc>
        <w:tc>
          <w:tcPr>
            <w:tcW w:w="2400" w:type="dxa"/>
          </w:tcPr>
          <w:p>
            <w:r>
              <w:t xml:space="preserve">USD 500,000</w:t>
            </w:r>
          </w:p>
        </w:tc>
        <w:tc>
          <w:tcPr>
            <w:tcW w:w="2400" w:type="dxa"/>
          </w:tcPr>
          <w:p>
            <w:r>
              <w:t xml:space="preserve">Bahamas, Barbados, Saint Lucia</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5413</w:t>
            </w:r>
          </w:p>
        </w:tc>
        <w:tc>
          <w:tcPr>
            <w:tcW w:w="2400" w:type="dxa"/>
          </w:tcPr>
          <w:p>
            <w:r>
              <w:t xml:space="preserve">Request #5413 ? The Ministry of the Public Service of Saint Lucia is requesting UNDESAâ€™s support to organize capacity-building activities on strategic foresight and systems thinking. The request follows Saint Luciaâ€™s participation in the 2025 UN Public Service Forum and aligns with the â€œChanging Mindsets for Innovation and Public Sector Digital Transformationâ€ initiative. The training would target policymakers, department heads, and mid-level managers to strengthen public sector modernization and innovation.</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23 Jun 2025</w:t>
            </w:r>
          </w:p>
        </w:tc>
        <w:tc>
          <w:tcPr>
            <w:tcW w:w="2400" w:type="dxa"/>
          </w:tcPr>
          <w:p>
            <w:r>
              <w:t xml:space="preserve">23 Jun 2025</w:t>
            </w:r>
          </w:p>
        </w:tc>
        <w:tc>
          <w:tcPr>
            <w:tcW w:w="2400" w:type="dxa"/>
          </w:tcPr>
          <w:p>
            <w:r>
              <w:t xml:space="preserve">31 Mar 2026</w:t>
            </w:r>
          </w:p>
        </w:tc>
        <w:tc>
          <w:tcPr>
            <w:tcW w:w="2400" w:type="dxa"/>
          </w:tcPr>
          <w:p>
            <w:r>
              <w:t xml:space="preserve">Ms. Janet Barnard | pssec.publicservice@govt.lc</w:t>
            </w:r>
          </w:p>
        </w:tc>
        <w:tc>
          <w:tcPr>
            <w:tcW w:w="2400" w:type="dxa"/>
          </w:tcPr>
          <w:p>
            <w:r>
              <w:t xml:space="preserve">The Ministry of the Public Service of Saint Lucia is requesting UNDESAâ€™s support to organize capacity-building activities on strategic foresight and systems thinking. The request follows Saint Luciaâ€™s participation in the 2025 UN Public Service Forum and aligns with the â€œChanging Mindsets for Innovation and Public Sector Digital Transformationâ€ initiative. The training would target policymakers, department heads, and mid-level managers to strengthen public sector modernization and innovation.</w:t>
            </w:r>
          </w:p>
        </w:tc>
        <w:tc>
          <w:tcPr>
            <w:tcW w:w="2400" w:type="dxa"/>
          </w:tcPr>
          <w:p>
            <w:r>
              <w:t xml:space="preserve"/>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r>
      <w:tr>
        <w:tc>
          <w:tcPr>
            <w:tcW w:w="2400" w:type="dxa"/>
          </w:tcPr>
          <w:p>
            <w:r>
              <w:t xml:space="preserve">5136</w:t>
            </w:r>
          </w:p>
        </w:tc>
        <w:tc>
          <w:tcPr>
            <w:tcW w:w="2400" w:type="dxa"/>
          </w:tcPr>
          <w:p>
            <w:r>
              <w:t xml:space="preserve">Request #5136 ? 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Under consideration</w:t>
            </w:r>
          </w:p>
        </w:tc>
        <w:tc>
          <w:tcPr>
            <w:tcW w:w="2400" w:type="dxa"/>
          </w:tcPr>
          <w:p>
            <w:r>
              <w:t xml:space="preserve">Statistics Division</w:t>
            </w:r>
          </w:p>
        </w:tc>
        <w:tc>
          <w:tcPr>
            <w:tcW w:w="2400" w:type="dxa"/>
          </w:tcPr>
          <w:p>
            <w:r>
              <w:t xml:space="preserve">03 Mar 2025</w:t>
            </w:r>
          </w:p>
        </w:tc>
        <w:tc>
          <w:tcPr>
            <w:tcW w:w="2400" w:type="dxa"/>
          </w:tcPr>
          <w:p>
            <w:r>
              <w:t xml:space="preserve">17 Mar 2025</w:t>
            </w:r>
          </w:p>
        </w:tc>
        <w:tc>
          <w:tcPr>
            <w:tcW w:w="2400" w:type="dxa"/>
          </w:tcPr>
          <w:p>
            <w:r>
              <w:t xml:space="preserve">27 May 2025</w:t>
            </w:r>
          </w:p>
        </w:tc>
        <w:tc>
          <w:tcPr>
            <w:tcW w:w="2400" w:type="dxa"/>
          </w:tcPr>
          <w:p>
            <w:r>
              <w:t xml:space="preserve">Pedro Farinas | farinas@un.org</w:t>
            </w:r>
          </w:p>
        </w:tc>
        <w:tc>
          <w:tcPr>
            <w:tcW w:w="2400" w:type="dxa"/>
          </w:tcPr>
          <w:p>
            <w:r>
              <w:t xml:space="preserve">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
            </w:r>
          </w:p>
        </w:tc>
      </w:tr>
      <w:tr>
        <w:tc>
          <w:tcPr>
            <w:tcW w:w="2400" w:type="dxa"/>
          </w:tcPr>
          <w:p>
            <w:r>
              <w:t xml:space="preserve">5067</w:t>
            </w:r>
          </w:p>
        </w:tc>
        <w:tc>
          <w:tcPr>
            <w:tcW w:w="2400" w:type="dxa"/>
          </w:tcPr>
          <w:p>
            <w:r>
              <w:t xml:space="preserve">Request #5067 ? Organize and facilitate a Capacity Development Workshop on Building Resilient and Agile Statistical Systems in the Caribbean SIDS: Data Ethics, Governance, and Quality in a Changing Data Ecosystem</w:t>
            </w:r>
          </w:p>
        </w:tc>
        <w:tc>
          <w:tcPr>
            <w:tcW w:w="2400" w:type="dxa"/>
          </w:tcPr>
          <w:p>
            <w:r>
              <w:t xml:space="preserve">Under consideration</w:t>
            </w:r>
          </w:p>
        </w:tc>
        <w:tc>
          <w:tcPr>
            <w:tcW w:w="2400" w:type="dxa"/>
          </w:tcPr>
          <w:p>
            <w:r>
              <w:t xml:space="preserve">Statistics Division</w:t>
            </w:r>
          </w:p>
        </w:tc>
        <w:tc>
          <w:tcPr>
            <w:tcW w:w="2400" w:type="dxa"/>
          </w:tcPr>
          <w:p>
            <w:r>
              <w:t xml:space="preserve">17 Sept 2024</w:t>
            </w:r>
          </w:p>
        </w:tc>
        <w:tc>
          <w:tcPr>
            <w:tcW w:w="2400" w:type="dxa"/>
          </w:tcPr>
          <w:p>
            <w:r>
              <w:t xml:space="preserve">02 Dec 2024</w:t>
            </w:r>
          </w:p>
        </w:tc>
        <w:tc>
          <w:tcPr>
            <w:tcW w:w="2400" w:type="dxa"/>
          </w:tcPr>
          <w:p>
            <w:r>
              <w:t xml:space="preserve">06 Dec 2024</w:t>
            </w:r>
          </w:p>
        </w:tc>
        <w:tc>
          <w:tcPr>
            <w:tcW w:w="2400" w:type="dxa"/>
          </w:tcPr>
          <w:p>
            <w:r>
              <w:t xml:space="preserve">Matthias Reister | reister@un.org</w:t>
            </w:r>
          </w:p>
        </w:tc>
        <w:tc>
          <w:tcPr>
            <w:tcW w:w="2400" w:type="dxa"/>
          </w:tcPr>
          <w:p>
            <w:r>
              <w:t xml:space="preserve">Organize and facilitate a Capacity Development Workshop on Building Resilient and Agile Statistical Systems in the Caribbean SIDS: Data Ethics, Governance, and Quality in a Changing Data Ecosystem</w:t>
            </w:r>
          </w:p>
        </w:tc>
        <w:tc>
          <w:tcPr>
            <w:tcW w:w="2400" w:type="dxa"/>
          </w:tcPr>
          <w:p>
            <w:r>
              <w:t xml:space="preserve">Country standardized: 'Saint Kitts and Nevis' -&gt; 'Federation of Saint Kitts and Nevis'.</w:t>
            </w:r>
          </w:p>
        </w:tc>
      </w:tr>
      <w:tr>
        <w:tc>
          <w:tcPr>
            <w:tcW w:w="2400" w:type="dxa"/>
          </w:tcPr>
          <w:p>
            <w:r>
              <w:t xml:space="preserve">4219</w:t>
            </w:r>
          </w:p>
        </w:tc>
        <w:tc>
          <w:tcPr>
            <w:tcW w:w="2400" w:type="dxa"/>
          </w:tcPr>
          <w:p>
            <w:r>
              <w:t xml:space="preserve">Request #4219 ? 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Completed</w:t>
            </w:r>
          </w:p>
        </w:tc>
        <w:tc>
          <w:tcPr>
            <w:tcW w:w="2400" w:type="dxa"/>
          </w:tcPr>
          <w:p>
            <w:r>
              <w:t xml:space="preserve">Financing for Sustainable Development Office</w:t>
            </w:r>
          </w:p>
        </w:tc>
        <w:tc>
          <w:tcPr>
            <w:tcW w:w="2400" w:type="dxa"/>
          </w:tcPr>
          <w:p>
            <w:r>
              <w:t xml:space="preserve">02 Jun 2022</w:t>
            </w:r>
          </w:p>
        </w:tc>
        <w:tc>
          <w:tcPr>
            <w:tcW w:w="2400" w:type="dxa"/>
          </w:tcPr>
          <w:p>
            <w:r>
              <w:t xml:space="preserve">05 Dec 2022</w:t>
            </w:r>
          </w:p>
        </w:tc>
        <w:tc>
          <w:tcPr>
            <w:tcW w:w="2400" w:type="dxa"/>
          </w:tcPr>
          <w:p>
            <w:r>
              <w:t xml:space="preserve">09 Dec 2022</w:t>
            </w:r>
          </w:p>
        </w:tc>
        <w:tc>
          <w:tcPr>
            <w:tcW w:w="2400" w:type="dxa"/>
          </w:tcPr>
          <w:p>
            <w:r>
              <w:t xml:space="preserve">Ms. Evelyn Wayne | Evelyn.Wayne@Caricom.org</w:t>
            </w:r>
          </w:p>
        </w:tc>
        <w:tc>
          <w:tcPr>
            <w:tcW w:w="2400" w:type="dxa"/>
          </w:tcPr>
          <w:p>
            <w:r>
              <w:t xml:space="preserve">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Country standardized: 'Saint Kitts and Nevis' -&gt; 'Federation of Saint Kitts and Nevis'.</w:t>
            </w:r>
          </w:p>
        </w:tc>
      </w:tr>
      <w:tr>
        <w:tc>
          <w:tcPr>
            <w:tcW w:w="2400" w:type="dxa"/>
          </w:tcPr>
          <w:p>
            <w:r>
              <w:t xml:space="preserve">2748</w:t>
            </w:r>
          </w:p>
        </w:tc>
        <w:tc>
          <w:tcPr>
            <w:tcW w:w="2400" w:type="dxa"/>
          </w:tcPr>
          <w:p>
            <w:r>
              <w:t xml:space="preserve">Request #2748 ? Capacity Building in designing a project proposal on sustainable forest managment</w:t>
            </w:r>
          </w:p>
        </w:tc>
        <w:tc>
          <w:tcPr>
            <w:tcW w:w="2400" w:type="dxa"/>
          </w:tcPr>
          <w:p>
            <w:r>
              <w:t xml:space="preserve">Completed</w:t>
            </w:r>
          </w:p>
        </w:tc>
        <w:tc>
          <w:tcPr>
            <w:tcW w:w="2400" w:type="dxa"/>
          </w:tcPr>
          <w:p>
            <w:r>
              <w:t xml:space="preserve">United Nations Forum on Forest</w:t>
            </w:r>
          </w:p>
        </w:tc>
        <w:tc>
          <w:tcPr>
            <w:tcW w:w="2400" w:type="dxa"/>
          </w:tcPr>
          <w:p>
            <w:r>
              <w:t xml:space="preserve">02 May 2017</w:t>
            </w:r>
          </w:p>
        </w:tc>
        <w:tc>
          <w:tcPr>
            <w:tcW w:w="2400" w:type="dxa"/>
          </w:tcPr>
          <w:p>
            <w:r>
              <w:t xml:space="preserve">01 Jun 2018</w:t>
            </w:r>
          </w:p>
        </w:tc>
        <w:tc>
          <w:tcPr>
            <w:tcW w:w="2400" w:type="dxa"/>
          </w:tcPr>
          <w:p>
            <w:r>
              <w:t xml:space="preserve">30 Jun 2022</w:t>
            </w:r>
          </w:p>
        </w:tc>
        <w:tc>
          <w:tcPr>
            <w:tcW w:w="2400" w:type="dxa"/>
          </w:tcPr>
          <w:p>
            <w:r>
              <w:t xml:space="preserve">Ezedhiel Joseph | minister.agriculture@govt.lc</w:t>
            </w:r>
          </w:p>
        </w:tc>
        <w:tc>
          <w:tcPr>
            <w:tcW w:w="2400" w:type="dxa"/>
          </w:tcPr>
          <w:p>
            <w:r>
              <w:t xml:space="preserve">Capacity Building in designing a project proposal on sustainable forest managment</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SB-001374.99.27</w:t>
            </w:r>
          </w:p>
        </w:tc>
        <w:tc>
          <w:tcPr>
            <w:tcW w:w="2400" w:type="dxa"/>
          </w:tcPr>
          <w:p>
            <w:r>
              <w:t xml:space="preserve">Building national capacity on strategic foresight and systems thinking for anticipatory governance in Saint Lucia||Building national capacity on strategic foresight and systems thinking for anticipatory governance in Saint Lucia</w:t>
            </w:r>
          </w:p>
        </w:tc>
        <w:tc>
          <w:tcPr>
            <w:tcW w:w="2400" w:type="dxa"/>
          </w:tcPr>
          <w:p>
            <w:r>
              <w:t xml:space="preserve">DPIDG</w:t>
            </w:r>
          </w:p>
        </w:tc>
        <w:tc>
          <w:tcPr>
            <w:tcW w:w="2400" w:type="dxa"/>
          </w:tcPr>
          <w:p>
            <w:r>
              <w:t xml:space="preserve">31 Mar 2026</w:t>
            </w:r>
          </w:p>
        </w:tc>
        <w:tc>
          <w:tcPr>
            <w:tcW w:w="2400" w:type="dxa"/>
          </w:tcPr>
          <w:p>
            <w:r>
              <w:t xml:space="preserve">31 Dec 2026</w:t>
            </w:r>
          </w:p>
        </w:tc>
        <w:tc>
          <w:tcPr>
            <w:tcW w:w="2400" w:type="dxa"/>
          </w:tcPr>
          <w:p>
            <w:r>
              <w:t xml:space="preserve">$30,141</w:t>
            </w:r>
          </w:p>
        </w:tc>
        <w:tc>
          <w:tcPr>
            <w:tcW w:w="2400" w:type="dxa"/>
          </w:tcPr>
          <w:p>
            <w:r>
              <w:t xml:space="preserve">Saint Lucia</w:t>
            </w:r>
          </w:p>
        </w:tc>
        <w:tc>
          <w:tcPr>
            <w:tcW w:w="2400" w:type="dxa"/>
          </w:tcPr>
          <w:p>
            <w:r>
              <w:t xml:space="preserve"/>
            </w:r>
          </w:p>
        </w:tc>
        <w:tc>
          <w:tcPr>
            <w:tcW w:w="2400" w:type="dxa"/>
          </w:tcPr>
          <w:p>
            <w:r>
              <w:t xml:space="preserve">proposals.xlsx record 'SB-001374.99.27|row:6': 'f_cashDESA' has non-numeric value 'Staff expertise and training materials.Consultant for ToT workshops support. Workshop venue and catering for the first workshop. Catering for the second Training of Trainers workshop. Training materials for Training of Trainers workshops'.</w:t>
            </w:r>
          </w:p>
        </w:tc>
      </w:tr>
      <w:tr>
        <w:tc>
          <w:tcPr>
            <w:tcW w:w="2400" w:type="dxa"/>
          </w:tcPr>
          <w:p>
            <w:r>
              <w:t xml:space="preserve">SB-001376.99.99.23</w:t>
            </w:r>
          </w:p>
        </w:tc>
        <w:tc>
          <w:tcPr>
            <w:tcW w:w="2400" w:type="dxa"/>
          </w:tcPr>
          <w:p>
            <w:r>
              <w:t xml:space="preserve">Trade Data Tools Implementation and Maintenance 2026</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$140,387</w:t>
            </w:r>
          </w:p>
        </w:tc>
        <w:tc>
          <w:tcPr>
            <w:tcW w:w="2400" w:type="dxa"/>
          </w:tcPr>
          <w:p>
            <w:r>
              <w:t xml:space="preserve">Eswatini, Ghana, Guyana, Papua New Guinea, Saint Lucia, Zambia</w:t>
            </w:r>
          </w:p>
        </w:tc>
        <w:tc>
          <w:tcPr>
            <w:tcW w:w="2400" w:type="dxa"/>
          </w:tcPr>
          <w:p>
            <w:r>
              <w:t xml:space="preserve">Region standardized: 'global' -&gt; 'Global'.</w:t>
            </w:r>
          </w:p>
        </w:tc>
        <w:tc>
          <w:tcPr>
            <w:tcW w:w="2400" w:type="dxa"/>
          </w:tcPr>
          <w:p>
            <w:r>
              <w:t xml:space="preserve">proposals.xlsx record 'SB-001376.99.99.23|row:30': 'f_cashOther' has non-numeric value 'Eurostat provides a grant of 53,000 USD to improve and maintain TDT in 2026. The African Union Commission (AUC) will cover the participation cost of its selected member states.'.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SB-001374.99.27</w:t>
            </w:r>
          </w:p>
        </w:tc>
        <w:tc>
          <w:tcPr>
            <w:tcW w:w="2400" w:type="dxa"/>
          </w:tcPr>
          <w:p>
            <w:r>
              <w:t xml:space="preserve">Capacity Development Workshop on “Using Strategic Foresight to Build Institutional Capacity for Future-Oriented Governance”</w:t>
            </w:r>
          </w:p>
        </w:tc>
        <w:tc>
          <w:tcPr>
            <w:tcW w:w="2400" w:type="dxa"/>
          </w:tcPr>
          <w:p>
            <w:r>
              <w:t xml:space="preserve">DPIDG</w:t>
            </w:r>
          </w:p>
        </w:tc>
        <w:tc>
          <w:tcPr>
            <w:tcW w:w="2400" w:type="dxa"/>
          </w:tcPr>
          <w:p>
            <w:r>
              <w:t xml:space="preserve">10 Feb 2026</w:t>
            </w:r>
          </w:p>
        </w:tc>
        <w:tc>
          <w:tcPr>
            <w:tcW w:w="2400" w:type="dxa"/>
          </w:tcPr>
          <w:p>
            <w:r>
              <w:t xml:space="preserve">13 Feb 2026</w:t>
            </w:r>
          </w:p>
        </w:tc>
        <w:tc>
          <w:tcPr>
            <w:tcW w:w="2400" w:type="dxa"/>
          </w:tcPr>
          <w:p>
            <w:r>
              <w:t xml:space="preserve">$16,304</w:t>
            </w:r>
          </w:p>
        </w:tc>
        <w:tc>
          <w:tcPr>
            <w:tcW w:w="2400" w:type="dxa"/>
          </w:tcPr>
          <w:p>
            <w:r>
              <w:t xml:space="preserve">34</w:t>
            </w:r>
          </w:p>
        </w:tc>
        <w:tc>
          <w:tcPr>
            <w:tcW w:w="2400" w:type="dxa"/>
          </w:tcPr>
          <w:p>
            <w:r>
              <w:t xml:space="preserve">24</w:t>
            </w:r>
          </w:p>
        </w:tc>
        <w:tc>
          <w:tcPr>
            <w:tcW w:w="2400" w:type="dxa"/>
          </w:tcPr>
          <w:p>
            <w:r>
              <w:t xml:space="preserve"/>
            </w:r>
          </w:p>
        </w:tc>
        <w:tc>
          <w:tcPr>
            <w:tcW w:w="2400" w:type="dxa"/>
          </w:tcPr>
          <w:p>
            <w:r>
              <w:t xml:space="preserve">activity.xlsx record 'SB-001374.99.27|row:2': '#Strategies' has non-numeric value 'The activity contributed to the development and preparatory phase of the Government of Saint Lucia’s Public Service Induction Programme: Changing Mindsets for Innovation and Digital Transformation. The workshop strengthened awareness and capacity in strategic foresight and systems thinking among public officials and introduced methodologies for anticipating change and addressing complex policy challenges. It also helped identify potential national trainers who will participate in a forthcoming Training-of-Trainers programme, laying the groundwork for the future implementation and institutionalization of the induction programme under the Public Service Training Institute.'.</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SB-001374.99.35</w:t>
            </w:r>
          </w:p>
        </w:tc>
        <w:tc>
          <w:tcPr>
            <w:tcW w:w="2400" w:type="dxa"/>
          </w:tcPr>
          <w:p>
            <w:r>
              <w:t xml:space="preserve">Strengthening the capacity of Supreme Audit Institutions (SAIs) from Small Island Developing States (SIDS) to audit the implementation of the Sustainable Development Goals (SDGs)</w:t>
            </w:r>
          </w:p>
        </w:tc>
        <w:tc>
          <w:tcPr>
            <w:tcW w:w="2400" w:type="dxa"/>
          </w:tcPr>
          <w:p>
            <w:r>
              <w:t xml:space="preserve">DPIDG</w:t>
            </w:r>
          </w:p>
        </w:tc>
        <w:tc>
          <w:tcPr>
            <w:tcW w:w="2400" w:type="dxa"/>
          </w:tcPr>
          <w:p>
            <w:r>
              <w:t xml:space="preserve">03 Aug 2026</w:t>
            </w:r>
          </w:p>
        </w:tc>
        <w:tc>
          <w:tcPr>
            <w:tcW w:w="2400" w:type="dxa"/>
          </w:tcPr>
          <w:p>
            <w:r>
              <w:t xml:space="preserve">05 Aug 2026</w:t>
            </w:r>
          </w:p>
        </w:tc>
        <w:tc>
          <w:tcPr>
            <w:tcW w:w="2400" w:type="dxa"/>
          </w:tcPr>
          <w:p>
            <w:r>
              <w:t xml:space="preserve">$0</w:t>
            </w:r>
          </w:p>
        </w:tc>
        <w:tc>
          <w:tcPr>
            <w:tcW w:w="2400" w:type="dxa"/>
          </w:tcPr>
          <w:p>
            <w:r>
              <w:t xml:space="preserve">7</w:t>
            </w:r>
          </w:p>
        </w:tc>
        <w:tc>
          <w:tcPr>
            <w:tcW w:w="2400" w:type="dxa"/>
          </w:tcPr>
          <w:p>
            <w:r>
              <w:t xml:space="preserve">3</w:t>
            </w:r>
          </w:p>
        </w:tc>
        <w:tc>
          <w:tcPr>
            <w:tcW w:w="2400" w:type="dxa"/>
          </w:tcPr>
          <w:p>
            <w:r>
              <w:t xml:space="preserve">Region standardized: 'global' -&gt; 'Global'.</w:t>
            </w:r>
          </w:p>
        </w:tc>
        <w:tc>
          <w:tcPr>
            <w:tcW w:w="2400" w:type="dxa"/>
          </w:tcPr>
          <w:p>
            <w:r>
              <w:t xml:space="preserve">activity.xlsx record 'SB-001374.99.35|row:12': '#Strategies' has non-numeric value 'One of the key outcomes of the event was the identification of strategic priorities for strengthening SAIs in SIDS, including enhancing their role within accountability ecosystems, advancing sustainable development and resilience, promoting debt accountability and fiscal sustainability, building institutional capacity, fostering collaboration and peer learning, and leveraging digitalization and AI. Strategic priorities were linked to specific actions and initiatives to operationalize them.'. / activity.xlsx record 'SB-001374.99.35|row:12': 'Consumed Budget' is blank.</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c>
          <w:tcPr>
            <w:tcW w:w="2400" w:type="dxa"/>
          </w:tcPr>
          <w:p>
            <w:r>
              <w:rPr>
                <w:b/>
              </w:rPr>
              <w:t xml:space="preserve">Data info</w:t>
            </w:r>
          </w:p>
        </w:tc>
      </w:tr>
      <w:tr>
        <w:tc>
          <w:tcPr>
            <w:tcW w:w="2400" w:type="dxa"/>
          </w:tcPr>
          <w:p>
            <w:r>
              <w:t xml:space="preserve">0002052580 - Saint Lucia</w:t>
            </w:r>
          </w:p>
        </w:tc>
        <w:tc>
          <w:tcPr>
            <w:tcW w:w="2400" w:type="dxa"/>
          </w:tcPr>
          <w:p>
            <w:r>
              <w:t xml:space="preserve">0002052580</w:t>
            </w:r>
          </w:p>
        </w:tc>
        <w:tc>
          <w:tcPr>
            <w:tcW w:w="2400" w:type="dxa"/>
          </w:tcPr>
          <w:p>
            <w:r>
              <w:t xml:space="preserve">Past</w:t>
            </w:r>
          </w:p>
        </w:tc>
        <w:tc>
          <w:tcPr>
            <w:tcW w:w="2400" w:type="dxa"/>
          </w:tcPr>
          <w:p>
            <w:r>
              <w:t xml:space="preserve">Saint Lucia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CAPACITY DEVELOPMENT WORKSHOP ON CHANGING MINDSETS FOR INN.</w:t>
            </w:r>
          </w:p>
        </w:tc>
        <w:tc>
          <w:tcPr>
            <w:tcW w:w="2400" w:type="dxa"/>
          </w:tcPr>
          <w:p>
            <w:r>
              <w:t xml:space="preserve"/>
            </w:r>
          </w:p>
        </w:tc>
        <w:tc>
          <w:tcPr>
            <w:tcW w:w="2400" w:type="dxa"/>
          </w:tcPr>
          <w:p>
            <w:r>
              <w:t xml:space="preserve">22 Apr 2025</w:t>
            </w:r>
          </w:p>
        </w:tc>
        <w:tc>
          <w:tcPr>
            <w:tcW w:w="2400" w:type="dxa"/>
          </w:tcPr>
          <w:p>
            <w:r>
              <w:t xml:space="preserve">25 Apr 2025</w:t>
            </w:r>
          </w:p>
        </w:tc>
        <w:tc>
          <w:tcPr>
            <w:tcW w:w="2400" w:type="dxa"/>
          </w:tcPr>
          <w:p>
            <w:r>
              <w:t xml:space="preserve">Country standardized: 'St. Lucia' -&gt; 'Saint Lucia'.</w:t>
            </w:r>
          </w:p>
        </w:tc>
      </w:tr>
      <w:tr>
        <w:tc>
          <w:tcPr>
            <w:tcW w:w="2400" w:type="dxa"/>
          </w:tcPr>
          <w:p>
            <w:r>
              <w:t xml:space="preserve">0002053235 - Saint Lucia</w:t>
            </w:r>
          </w:p>
        </w:tc>
        <w:tc>
          <w:tcPr>
            <w:tcW w:w="2400" w:type="dxa"/>
          </w:tcPr>
          <w:p>
            <w:r>
              <w:t xml:space="preserve">0002053235</w:t>
            </w:r>
          </w:p>
        </w:tc>
        <w:tc>
          <w:tcPr>
            <w:tcW w:w="2400" w:type="dxa"/>
          </w:tcPr>
          <w:p>
            <w:r>
              <w:t xml:space="preserve">Past</w:t>
            </w:r>
          </w:p>
        </w:tc>
        <w:tc>
          <w:tcPr>
            <w:tcW w:w="2400" w:type="dxa"/>
          </w:tcPr>
          <w:p>
            <w:r>
              <w:t xml:space="preserve">Saint Lucia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CONDUCT A WORKSHOP</w:t>
            </w:r>
          </w:p>
        </w:tc>
        <w:tc>
          <w:tcPr>
            <w:tcW w:w="2400" w:type="dxa"/>
          </w:tcPr>
          <w:p>
            <w:r>
              <w:t xml:space="preserve"/>
            </w:r>
          </w:p>
        </w:tc>
        <w:tc>
          <w:tcPr>
            <w:tcW w:w="2400" w:type="dxa"/>
          </w:tcPr>
          <w:p>
            <w:r>
              <w:t xml:space="preserve">22 Apr 2025</w:t>
            </w:r>
          </w:p>
        </w:tc>
        <w:tc>
          <w:tcPr>
            <w:tcW w:w="2400" w:type="dxa"/>
          </w:tcPr>
          <w:p>
            <w:r>
              <w:t xml:space="preserve">25 Apr 2025</w:t>
            </w:r>
          </w:p>
        </w:tc>
        <w:tc>
          <w:tcPr>
            <w:tcW w:w="2400" w:type="dxa"/>
          </w:tcPr>
          <w:p>
            <w:r>
              <w:t xml:space="preserve">Country standardized: 'St. Lucia' -&gt; 'Saint Lucia'.</w:t>
            </w:r>
          </w:p>
        </w:tc>
      </w:tr>
      <w:tr>
        <w:tc>
          <w:tcPr>
            <w:tcW w:w="2400" w:type="dxa"/>
          </w:tcPr>
          <w:p>
            <w:r>
              <w:t xml:space="preserve">0002279163 - Saint Lucia</w:t>
            </w:r>
          </w:p>
        </w:tc>
        <w:tc>
          <w:tcPr>
            <w:tcW w:w="2400" w:type="dxa"/>
          </w:tcPr>
          <w:p>
            <w:r>
              <w:t xml:space="preserve">0002279163</w:t>
            </w:r>
          </w:p>
        </w:tc>
        <w:tc>
          <w:tcPr>
            <w:tcW w:w="2400" w:type="dxa"/>
          </w:tcPr>
          <w:p>
            <w:r>
              <w:t xml:space="preserve">Past</w:t>
            </w:r>
          </w:p>
        </w:tc>
        <w:tc>
          <w:tcPr>
            <w:tcW w:w="2400" w:type="dxa"/>
          </w:tcPr>
          <w:p>
            <w:r>
              <w:t xml:space="preserve">Saint Lucia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ORGANIZE &amp; FACILITATE WORKSHOP AND DELIVER PRESENTATIONS</w:t>
            </w:r>
          </w:p>
        </w:tc>
        <w:tc>
          <w:tcPr>
            <w:tcW w:w="2400" w:type="dxa"/>
          </w:tcPr>
          <w:p>
            <w:r>
              <w:t xml:space="preserve"/>
            </w:r>
          </w:p>
        </w:tc>
        <w:tc>
          <w:tcPr>
            <w:tcW w:w="2400" w:type="dxa"/>
          </w:tcPr>
          <w:p>
            <w:r>
              <w:t xml:space="preserve">10 May 2026</w:t>
            </w:r>
          </w:p>
        </w:tc>
        <w:tc>
          <w:tcPr>
            <w:tcW w:w="2400" w:type="dxa"/>
          </w:tcPr>
          <w:p>
            <w:r>
              <w:t xml:space="preserve">15 May 2026</w:t>
            </w:r>
          </w:p>
        </w:tc>
        <w:tc>
          <w:tcPr>
            <w:tcW w:w="2400" w:type="dxa"/>
          </w:tcPr>
          <w:p>
            <w:r>
              <w:t xml:space="preserve">Country standardized: 'St. Lucia' -&gt; 'Saint Lucia'.</w:t>
            </w:r>
          </w:p>
        </w:tc>
      </w:tr>
      <w:tr>
        <w:tc>
          <w:tcPr>
            <w:tcW w:w="2400" w:type="dxa"/>
          </w:tcPr>
          <w:p>
            <w:r>
              <w:t xml:space="preserve">0002286381 - Saint Lucia</w:t>
            </w:r>
          </w:p>
        </w:tc>
        <w:tc>
          <w:tcPr>
            <w:tcW w:w="2400" w:type="dxa"/>
          </w:tcPr>
          <w:p>
            <w:r>
              <w:t xml:space="preserve">0002286381</w:t>
            </w:r>
          </w:p>
        </w:tc>
        <w:tc>
          <w:tcPr>
            <w:tcW w:w="2400" w:type="dxa"/>
          </w:tcPr>
          <w:p>
            <w:r>
              <w:t xml:space="preserve">Past</w:t>
            </w:r>
          </w:p>
        </w:tc>
        <w:tc>
          <w:tcPr>
            <w:tcW w:w="2400" w:type="dxa"/>
          </w:tcPr>
          <w:p>
            <w:r>
              <w:t xml:space="preserve">Saint Lucia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CONDUCT A WORKSHOP</w:t>
            </w:r>
          </w:p>
        </w:tc>
        <w:tc>
          <w:tcPr>
            <w:tcW w:w="2400" w:type="dxa"/>
          </w:tcPr>
          <w:p>
            <w:r>
              <w:t xml:space="preserve"/>
            </w:r>
          </w:p>
        </w:tc>
        <w:tc>
          <w:tcPr>
            <w:tcW w:w="2400" w:type="dxa"/>
          </w:tcPr>
          <w:p>
            <w:r>
              <w:t xml:space="preserve">25 May 2026</w:t>
            </w:r>
          </w:p>
        </w:tc>
        <w:tc>
          <w:tcPr>
            <w:tcW w:w="2400" w:type="dxa"/>
          </w:tcPr>
          <w:p>
            <w:r>
              <w:t xml:space="preserve">29 May 2026</w:t>
            </w:r>
          </w:p>
        </w:tc>
        <w:tc>
          <w:tcPr>
            <w:tcW w:w="2400" w:type="dxa"/>
          </w:tcPr>
          <w:p>
            <w:r>
              <w:t xml:space="preserve">Country standardized: 'St. Lucia' -&gt; 'Saint Lucia'.</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r>
      <w:tr>
        <w:tc>
          <w:tcPr>
            <w:tcW w:w="2400" w:type="dxa"/>
          </w:tcPr>
          <w:p>
            <w:r>
              <w:t xml:space="preserve">Bridging SIDS capacity gaps in the implementation of the 2030 Agenda, with a focus on SDG 14</w:t>
            </w:r>
          </w:p>
        </w:tc>
        <w:tc>
          <w:tcPr>
            <w:tcW w:w="2400" w:type="dxa"/>
          </w:tcPr>
          <w:p>
            <w:r>
              <w:t xml:space="preserve">2022</w:t>
            </w:r>
          </w:p>
        </w:tc>
        <w:tc>
          <w:tcPr>
            <w:tcW w:w="2400" w:type="dxa"/>
          </w:tcPr>
          <w:p>
            <w:r>
              <w:t xml:space="preserve">DSDG; DPIDG</w:t>
            </w:r>
          </w:p>
        </w:tc>
        <w:tc>
          <w:tcPr>
            <w:tcW w:w="2400" w:type="dxa"/>
          </w:tcPr>
          <w:p>
            <w:r>
              <w:t xml:space="preserve">Cook Islands, Jamaica, Kiribati, Nauru, Saint Lucia, Tonga</w:t>
            </w:r>
          </w:p>
        </w:tc>
        <w:tc>
          <w:tcPr>
            <w:tcW w:w="2400" w:type="dxa"/>
          </w:tcPr>
          <w:p>
            <w:r>
              <w:t xml:space="preserve">- Determine country human resource capacity when determining project activities. / - Identify human resource needs for project sustainability. / - Create wholistic media and marketing campaigns to build public awareness, including traditional media such as radio. / - Explore various project financing initiatives to support the advancement of the Blue Economy and sustainable management of ocean and coastal zones. / - Collaborate with donor institutions such as the Caribbean Development Bank and Inter-American Development Bank for funding and synergy. / - Consider various means for funding, including a suite of financial instruments for sustainable support. / - Promote more inter-divisional collaboration within UN-DESA to exploit synergies and avoid duplication. / - Promote greater collaboration between UN agencies/divisions regionally and nationally for coherence and efficiency. / - Utilize government information agencies in the execution of information campaigns, ensuring private firms work closely with them. / - Focus on the Caribbean shipping industry in future projects. / - Create electronic databases for OCZM to improve efficiency in monitoring and evaluation activities. / - Create committees from the large membership of Jamaica’s NCOCZM to improve participation and effectiveness. / - Include Jamaica in the next phase of the Abyssal Initiative. / - Bridge the islands of the Pacific for greater synergies and project sustainability in capacity building and awareness on deep-sea mining. / - Create videos to supplement manuals for the Pacific SIDS component. / - Build public awareness in the Pacific SIDS through comprehensive media campaigns.</w:t>
            </w:r>
          </w:p>
        </w:tc>
        <w:tc>
          <w:tcPr>
            <w:tcW w:w="2400" w:type="dxa"/>
          </w:tcPr>
          <w:p>
            <w:r>
              <w:t xml:space="preserve">- Careful assessment of country human resource capacity is essential for successful project activity implementation. / - Sustainability of project outcomes depends on identifying and developing specific human resource skills needed for long-term success. / - Collaboration between different UN-DESA divisions can create valuable synergies and should be encouraged through supportive frameworks. / - Greater collaboration and information sharing between UN agencies/divisions at regional and national levels enhances project coherence and impact. / - Media and marketing campaigns are critical for building public awareness and should be strategically planned and executed with government agencies. / - Electronic databases can significantly improve the efficiency of monitoring and evaluation activities. / - Committees or subgroups within large councils can enhance participation and effectiveness in project implementation. / - Virtual sessions can increase participation and reduce costs, but may limit interaction and engagement compared to in-person meetings. / - Endemic capacity issues in SIDS, especially in human and financial resources, remain a major challenge for project effectiveness and sustainability. / - Engagement of the private sector is important for sustainability but was limited in some project components.</w:t>
            </w:r>
          </w:p>
        </w:tc>
        <w:tc>
          <w:tcPr>
            <w:tcW w:w="2400" w:type="dxa"/>
          </w:tcPr>
          <w:p>
            <w:r>
              <w:t xml:space="preserve">https://unitednations.sharepoint.com/sites/DESA-CDPMO/Shared Documents/General/3. Finance Management/5 - DEVELOPMENT ACCOUNT/DA - DESA/03 PROJECTS - CLOSED/DSDG/1819B SB-011052  Bridging capacity gaps with focus on SDG14/Final evaluation/1819B final evaluation.pdf</w:t>
            </w:r>
          </w:p>
        </w:tc>
        <w:tc>
          <w:tcPr>
            <w:tcW w:w="2400" w:type="dxa"/>
          </w:tcPr>
          <w:p>
            <w:r>
              <w:t xml:space="preserve"/>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r>
      <w:tr>
        <w:tc>
          <w:tcPr>
            <w:tcW w:w="2400" w:type="dxa"/>
          </w:tcPr>
          <w:p>
            <w:r>
              <w:t xml:space="preserve">Strengthening the capacity of Small Island Developing States to assess progress in the implementation of the Mauritius Strategy to mitigate risks and reduce vulnerability</w:t>
            </w:r>
          </w:p>
        </w:tc>
        <w:tc>
          <w:tcPr>
            <w:tcW w:w="2400" w:type="dxa"/>
          </w:tcPr>
          <w:p>
            <w:r>
              <w:t xml:space="preserve">2018</w:t>
            </w:r>
          </w:p>
        </w:tc>
        <w:tc>
          <w:tcPr>
            <w:tcW w:w="2400" w:type="dxa"/>
          </w:tcPr>
          <w:p>
            <w:r>
              <w:t xml:space="preserve">DSDG</w:t>
            </w:r>
          </w:p>
        </w:tc>
        <w:tc>
          <w:tcPr>
            <w:tcW w:w="2400" w:type="dxa"/>
          </w:tcPr>
          <w:p>
            <w:r>
              <w:t xml:space="preserve">Barbados, Cabo Verde, Guinea-Bissau, Jamaica, Saint Lucia, Sao Tome and Principe, Seychelles</w:t>
            </w:r>
          </w:p>
        </w:tc>
        <w:tc>
          <w:tcPr>
            <w:tcW w:w="2400" w:type="dxa"/>
          </w:tcPr>
          <w:p>
            <w:r>
              <w:t xml:space="preserve">- Continue to support the 7 countries in a Phase 2 project and invest directly in strengthening national data systems, particularly for social and environmental data. / - Conduct baseline assessments and readiness assessments in new target countries before project roll-out to tailor activities to country needs. / - Modify the VRCP tool to make it less subjective, including changes such as conducting country situational analyses, adjusting ranking scales, and improving the clarity of outputs. / - Create a communication strategy on the use of the VRCP tool to prepare stakeholders and emphasize the objective of the exercise. / - Allocate a larger share of resources to direct country support and less on sub-regional workshops. / - Incorporate initiatives for South-South cooperation. / - Analyze all vulnerability indices and M&amp;E tools operating at the national level to determine areas of synergy and recommend approaches to leverage their advantages. / - Encourage all UN agencies to promote integration of the SAMOA Pathway with SDGs in collaboration with other development partners at the national level.</w:t>
            </w:r>
          </w:p>
        </w:tc>
        <w:tc>
          <w:tcPr>
            <w:tcW w:w="2400" w:type="dxa"/>
          </w:tcPr>
          <w:p>
            <w:r>
              <w:t xml:space="preserve">- Collaboration among national stakeholders reinforced commitments to international agreements. / - Stakeholder engagement is critical for successful project implementation. / - The project highlighted the value of data and the need for robust data systems, revealing previously unrecognized data gaps. / - Environmental statistics are a new and fragmented area, requiring network building among data sources. / - Understanding data sets is essential for proper data interpretation. / - Exchange of experiences with other SIDS provided valuable insights. / - Advocacy on the need to build resilience was strengthened. / - Similarities among the SAMOA Pathway, SDGs, and national development strategies can allow for unified reporting frameworks.</w:t>
            </w:r>
          </w:p>
        </w:tc>
        <w:tc>
          <w:tcPr>
            <w:tcW w:w="2400" w:type="dxa"/>
          </w:tcPr>
          <w:p>
            <w:r>
              <w:t xml:space="preserve">https://unitednations.sharepoint.com/sites/DESA-CDPMO/Shared Documents/General/3. Finance Management/5 - DEVELOPMENT ACCOUNT/DA - DESA/Audits/2018 Audit information/ROA 259 - DSD Final Evaluation Report.PDF</w:t>
            </w:r>
          </w:p>
        </w:tc>
        <w:tc>
          <w:tcPr>
            <w:tcW w:w="2400" w:type="dxa"/>
          </w:tcPr>
          <w:p>
            <w:r>
              <w:t xml:space="preserve">Country standardized: 'Guinea Bissau' -&gt; 'Guinea-Bissau'.</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'SB-001374.99.27|row:2': '#Strategies' has non-numeric value 'The activity contributed to the development and preparatory phase of the Government of Saint Lucia’s Public Service Induction Programme: Changing Mindsets for Innovation and Digital Transformation. The workshop strengthened awareness and capacity in strategic foresight and systems thinking among public officials and introduced methodologies for anticipating change and addressing complex policy challenges. It also helped identify potential national trainers who will participate in a forthcoming Training-of-Trainers programme, laying the groundwork for the future implementation and institutionalization of the induction programme under the Public Service Training Institute.'.</w:t>
            </w:r>
          </w:p>
        </w:tc>
      </w:tr>
      <w:tr>
        <w:tc>
          <w:tcPr>
            <w:tcW w:w="2400" w:type="dxa"/>
          </w:tcPr>
          <w:p>
            <w:r>
              <w:t xml:space="preserve">2</w:t>
            </w:r>
          </w:p>
        </w:tc>
        <w:tc>
          <w:tcPr>
            <w:tcW w:w="2400" w:type="dxa"/>
          </w:tcPr>
          <w:p>
            <w:r>
              <w:t xml:space="preserve">activity.xlsx record 'SB-001374.99.35|row:12': '#Strategies' has non-numeric value 'One of the key outcomes of the event was the identification of strategic priorities for strengthening SAIs in SIDS, including enhancing their role within accountability ecosystems, advancing sustainable development and resilience, promoting debt accountability and fiscal sustainability, building institutional capacity, fostering collaboration and peer learning, and leveraging digitalization and AI. Strategic priorities were linked to specific actions and initiatives to operationalize them.'.</w:t>
            </w:r>
          </w:p>
        </w:tc>
      </w:tr>
      <w:tr>
        <w:tc>
          <w:tcPr>
            <w:tcW w:w="2400" w:type="dxa"/>
          </w:tcPr>
          <w:p>
            <w:r>
              <w:t xml:space="preserve">3</w:t>
            </w:r>
          </w:p>
        </w:tc>
        <w:tc>
          <w:tcPr>
            <w:tcW w:w="2400" w:type="dxa"/>
          </w:tcPr>
          <w:p>
            <w:r>
              <w:t xml:space="preserve">activity.xlsx record 'SB-001374.99.35|row:12': 'Consumed Budget' is blank.</w:t>
            </w:r>
          </w:p>
        </w:tc>
      </w:tr>
      <w:tr>
        <w:tc>
          <w:tcPr>
            <w:tcW w:w="2400" w:type="dxa"/>
          </w:tcPr>
          <w:p>
            <w:r>
              <w:t xml:space="preserve">4</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5</w:t>
            </w:r>
          </w:p>
        </w:tc>
        <w:tc>
          <w:tcPr>
            <w:tcW w:w="2400" w:type="dxa"/>
          </w:tcPr>
          <w:p>
            <w:r>
              <w:t xml:space="preserve">GeoData_with_ISO3166_alpha3.xlsx: last modified 2026-05-22, more than 30 days before ingestion (134 days).</w:t>
            </w:r>
          </w:p>
        </w:tc>
      </w:tr>
      <w:tr>
        <w:tc>
          <w:tcPr>
            <w:tcW w:w="2400" w:type="dxa"/>
          </w:tcPr>
          <w:p>
            <w:r>
              <w:t xml:space="preserve">6</w:t>
            </w:r>
          </w:p>
        </w:tc>
        <w:tc>
          <w:tcPr>
            <w:tcW w:w="2400" w:type="dxa"/>
          </w:tcPr>
          <w:p>
            <w:r>
              <w:t xml:space="preserve">proposals.xlsx record 'SB-001374.99.27|row:6': 'f_cashDESA' has non-numeric value 'Staff expertise and training materials.Consultant for ToT workshops support. Workshop venue and catering for the first workshop. Catering for the second Training of Trainers workshop. Training materials for Training of Trainers workshops'.</w:t>
            </w:r>
          </w:p>
        </w:tc>
      </w:tr>
      <w:tr>
        <w:tc>
          <w:tcPr>
            <w:tcW w:w="2400" w:type="dxa"/>
          </w:tcPr>
          <w:p>
            <w:r>
              <w:t xml:space="preserve">7</w:t>
            </w:r>
          </w:p>
        </w:tc>
        <w:tc>
          <w:tcPr>
            <w:tcW w:w="2400" w:type="dxa"/>
          </w:tcPr>
          <w:p>
            <w:r>
              <w:t xml:space="preserve">proposals.xlsx record 'SB-001376.99.99.23|row:30': 'f_cashOther' has non-numeric value 'Eurostat provides a grant of 53,000 USD to improve and maintain TDT in 2026. The African Union Commission (AUC) will cover the participation cost of its selected member states.'.</w:t>
            </w:r>
          </w:p>
        </w:tc>
      </w:tr>
      <w:tr>
        <w:tc>
          <w:tcPr>
            <w:tcW w:w="2400" w:type="dxa"/>
          </w:tcPr>
          <w:p>
            <w:r>
              <w:t xml:space="preserve">8</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9</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10</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11</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12</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13</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14</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15</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16</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17</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19</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20</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21</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22</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23</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24</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25</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26</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27</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28</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29</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30</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31</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32</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33</w:t>
            </w:r>
          </w:p>
        </w:tc>
        <w:tc>
          <w:tcPr>
            <w:tcW w:w="2400" w:type="dxa"/>
          </w:tcPr>
          <w:p>
            <w:r>
              <w:t xml:space="preserve">Resolved - Action: duplicate evaluation at evaluations.xlsx row 306 removed; retained row 297 ().</w:t>
            </w:r>
          </w:p>
        </w:tc>
      </w:tr>
      <w:tr>
        <w:tc>
          <w:tcPr>
            <w:tcW w:w="2400" w:type="dxa"/>
          </w:tcPr>
          <w:p>
            <w:r>
              <w:t xml:space="preserve">34</w:t>
            </w:r>
          </w:p>
        </w:tc>
        <w:tc>
          <w:tcPr>
            <w:tcW w:w="2400" w:type="dxa"/>
          </w:tcPr>
          <w:p>
            <w:r>
              <w:t xml:space="preserve">Resolved - Action: duplicate evaluation at evaluations.xlsx row 332 removed; retained row 302 ().</w:t>
            </w:r>
          </w:p>
        </w:tc>
      </w:tr>
      <w:tr>
        <w:tc>
          <w:tcPr>
            <w:tcW w:w="2400" w:type="dxa"/>
          </w:tcPr>
          <w:p>
            <w:r>
              <w:t xml:space="preserve">35</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36</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37</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38</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39</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40</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41</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42</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43</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44</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45</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46</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47</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48</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49</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50</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51</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52</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53</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54</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