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Lithuania</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Lithuania is presented in this country card as part of Europe, with Lithuania also associated with an unspecified subregion and the no recorded country group grouping. The filtered data for Lithuania highlights 0 projects for Lithuania, including 0 active or planned projects for Lithuania and 0 completed or closed projects for Lithuania.</w:t>
      </w:r>
    </w:p>
    <w:p>
      <w:r>
        <w:t xml:space="preserve">For Lithuania, the report includes 4 requests for Lithuania, 0 RPTC proposals for Lithuania, 0 RPTC activities for Lithuania, and 2 travel records for Lithuania. Financially, Lithuania shows Not provided in project budget, $0 in proposal planned budget, and $0 in consumed RPTC activity budget for Lithuania.</w:t>
      </w:r>
    </w:p>
    <w:p>
      <w:r>
        <w:t xml:space="preserve">The main organizational coverage for Lithuania points to Statistics Division. Activity records for Lithuania list 0 participants, including 0 women participants, the current quality review for Lithuania includes 48 data quality notes. Current highlights for Lithuania include a request focus for Lithuania: 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w:t>
      </w:r>
      <w:r>
        <w:br/>
        <w:t xml:space="preserve"/>
      </w:r>
      <w:r>
        <w:br/>
        <w:t xml:space="preserve">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0002264761 - Lithuania</w:t>
            </w:r>
          </w:p>
        </w:tc>
        <w:tc>
          <w:tcPr>
            <w:tcW w:w="2400" w:type="dxa"/>
          </w:tcPr>
          <w:p>
            <w:r>
              <w:t xml:space="preserve">0002264761</w:t>
            </w:r>
          </w:p>
        </w:tc>
        <w:tc>
          <w:tcPr>
            <w:tcW w:w="2400" w:type="dxa"/>
          </w:tcPr>
          <w:p>
            <w:r>
              <w:t xml:space="preserve">Past</w:t>
            </w:r>
          </w:p>
        </w:tc>
        <w:tc>
          <w:tcPr>
            <w:tcW w:w="2400" w:type="dxa"/>
          </w:tcPr>
          <w:p>
            <w:r>
              <w:t xml:space="preserve">Lithuania</w:t>
            </w:r>
          </w:p>
        </w:tc>
        <w:tc>
          <w:tcPr>
            <w:tcW w:w="2400" w:type="dxa"/>
          </w:tcPr>
          <w:p>
            <w:r>
              <w:t xml:space="preserve"/>
            </w:r>
          </w:p>
        </w:tc>
        <w:tc>
          <w:tcPr>
            <w:tcW w:w="2400" w:type="dxa"/>
          </w:tcPr>
          <w:p>
            <w:r>
              <w:t xml:space="preserve">STATISTICS DIVISION</w:t>
            </w:r>
          </w:p>
        </w:tc>
        <w:tc>
          <w:tcPr>
            <w:tcW w:w="2400" w:type="dxa"/>
          </w:tcPr>
          <w:p>
            <w:r>
              <w:t xml:space="preserve">2026 IAOS CONFERENCE IN VILNIUS AND FPOS SIDE MEETINGS</w:t>
            </w:r>
          </w:p>
        </w:tc>
        <w:tc>
          <w:tcPr>
            <w:tcW w:w="2400" w:type="dxa"/>
          </w:tcPr>
          <w:p>
            <w:r>
              <w:t xml:space="preserve"/>
            </w:r>
          </w:p>
        </w:tc>
        <w:tc>
          <w:tcPr>
            <w:tcW w:w="2400" w:type="dxa"/>
          </w:tcPr>
          <w:p>
            <w:r>
              <w:t xml:space="preserve">10 May 2026</w:t>
            </w:r>
          </w:p>
        </w:tc>
        <w:tc>
          <w:tcPr>
            <w:tcW w:w="2400" w:type="dxa"/>
          </w:tcPr>
          <w:p>
            <w:r>
              <w:t xml:space="preserve">15 May 2026</w:t>
            </w:r>
          </w:p>
        </w:tc>
      </w:tr>
      <w:tr>
        <w:tc>
          <w:tcPr>
            <w:tcW w:w="2400" w:type="dxa"/>
          </w:tcPr>
          <w:p>
            <w:r>
              <w:t xml:space="preserve">0002276383 - Lithuania</w:t>
            </w:r>
          </w:p>
        </w:tc>
        <w:tc>
          <w:tcPr>
            <w:tcW w:w="2400" w:type="dxa"/>
          </w:tcPr>
          <w:p>
            <w:r>
              <w:t xml:space="preserve">0002276383</w:t>
            </w:r>
          </w:p>
        </w:tc>
        <w:tc>
          <w:tcPr>
            <w:tcW w:w="2400" w:type="dxa"/>
          </w:tcPr>
          <w:p>
            <w:r>
              <w:t xml:space="preserve">Past</w:t>
            </w:r>
          </w:p>
        </w:tc>
        <w:tc>
          <w:tcPr>
            <w:tcW w:w="2400" w:type="dxa"/>
          </w:tcPr>
          <w:p>
            <w:r>
              <w:t xml:space="preserve">Lithuania</w:t>
            </w:r>
          </w:p>
        </w:tc>
        <w:tc>
          <w:tcPr>
            <w:tcW w:w="2400" w:type="dxa"/>
          </w:tcPr>
          <w:p>
            <w:r>
              <w:t xml:space="preserve"/>
            </w:r>
          </w:p>
        </w:tc>
        <w:tc>
          <w:tcPr>
            <w:tcW w:w="2400" w:type="dxa"/>
          </w:tcPr>
          <w:p>
            <w:r>
              <w:t xml:space="preserve">STATISTICS DIVISION</w:t>
            </w:r>
          </w:p>
        </w:tc>
        <w:tc>
          <w:tcPr>
            <w:tcW w:w="2400" w:type="dxa"/>
          </w:tcPr>
          <w:p>
            <w:r>
              <w:t xml:space="preserve">ATTEND 2026 IAOS CONFERENCE</w:t>
            </w:r>
          </w:p>
        </w:tc>
        <w:tc>
          <w:tcPr>
            <w:tcW w:w="2400" w:type="dxa"/>
          </w:tcPr>
          <w:p>
            <w:r>
              <w:t xml:space="preserve"/>
            </w:r>
          </w:p>
        </w:tc>
        <w:tc>
          <w:tcPr>
            <w:tcW w:w="2400" w:type="dxa"/>
          </w:tcPr>
          <w:p>
            <w:r>
              <w:t xml:space="preserve">10 May 2026</w:t>
            </w:r>
          </w:p>
        </w:tc>
        <w:tc>
          <w:tcPr>
            <w:tcW w:w="2400" w:type="dxa"/>
          </w:tcPr>
          <w:p>
            <w:r>
              <w:t xml:space="preserve">15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