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Morocco</w:t>
      </w:r>
    </w:p>
    <w:p>
      <w:r>
        <w:rPr>
          <w:sz w:val="20"/>
          <w:color w:val="4B5563"/>
        </w:rPr>
        <w:t xml:space="preserve">Africa</w:t>
      </w:r>
    </w:p>
    <w:p>
      <w:r>
        <w:rPr>
          <w:sz w:val="20"/>
          <w:color w:val="4B5563"/>
        </w:rPr>
        <w:t xml:space="preserve">Exported 05 Oct 2026, 14:20 | Snapshot 03 Oct 2026, 21:47 GMT-4</w:t>
      </w:r>
    </w:p>
    <w:p>
      <w:r>
        <w:rPr>
          <w:b/>
          <w:sz w:val="28"/>
          <w:color w:val="174A7C"/>
        </w:rPr>
        <w:t xml:space="preserve">Summary</w:t>
      </w:r>
    </w:p>
    <w:p>
      <w:r>
        <w:t xml:space="preserve">Morocco is presented in this country card as part of Africa, with Morocco also associated with an unspecified subregion and the no recorded country group grouping. The filtered data for Morocco highlights 4 projects for Morocco, including 1 active or planned projects for Morocco and 3 completed or closed projects for Morocco.</w:t>
      </w:r>
    </w:p>
    <w:p>
      <w:r>
        <w:t xml:space="preserve">For Morocco, the report includes 40 requests for Morocco, 5 RPTC proposals for Morocco, 1 RPTC activities for Morocco, and 4 travel records for Morocco. Financially, Morocco shows USD 5,138,513 in project budget, $319,186 in proposal planned budget, and $6,688 in consumed RPTC activity budget for Morocco.</w:t>
      </w:r>
    </w:p>
    <w:p>
      <w:r>
        <w:t xml:space="preserve">The main organizational coverage for Morocco points to Division for Public Institutions and Digital Government, DSDG, Financing for Sustainable Development Office, FSDO. Activity records for Morocco list 1,299 participants, including 665 women participants, the current quality review for Morocco includes 72 data quality notes. Current highlights for Morocco include a request focus for Morocco: 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w:t>
      </w:r>
      <w:r>
        <w:br/>
        <w:t xml:space="preserve"/>
      </w:r>
      <w:r>
        <w:br/>
        <w:t xml:space="preserve">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w:t>
      </w:r>
      <w:r>
        <w:br/>
        <w:t xml:space="preserve"/>
      </w:r>
      <w:r>
        <w:br/>
        <w:t xml:space="preserve">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 an RPTC proposal focus for Morocco: United Nations Regional Workshop on the 2030 World Programme on Population and Housing Censuses for Francophone Africa: International Standards and Innovative Approaches</w:t>
      </w:r>
      <w:r>
        <w:br/>
        <w:t xml:space="preserve">; an activity focus for Morocco: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4</w:t>
            </w:r>
          </w:p>
        </w:tc>
      </w:tr>
      <w:tr>
        <w:tc>
          <w:tcPr>
            <w:tcW w:w="2400" w:type="dxa"/>
          </w:tcPr>
          <w:p>
            <w:r>
              <w:t xml:space="preserve">Project budget</w:t>
            </w:r>
          </w:p>
        </w:tc>
        <w:tc>
          <w:tcPr>
            <w:tcW w:w="2400" w:type="dxa"/>
          </w:tcPr>
          <w:p>
            <w:r>
              <w:t xml:space="preserve">USD 5,138,513</w:t>
            </w:r>
          </w:p>
        </w:tc>
      </w:tr>
      <w:tr>
        <w:tc>
          <w:tcPr>
            <w:tcW w:w="2400" w:type="dxa"/>
          </w:tcPr>
          <w:p>
            <w:r>
              <w:t xml:space="preserve">Requests</w:t>
            </w:r>
          </w:p>
        </w:tc>
        <w:tc>
          <w:tcPr>
            <w:tcW w:w="2400" w:type="dxa"/>
          </w:tcPr>
          <w:p>
            <w:r>
              <w:t xml:space="preserve">40</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$319,186</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8</w:t>
            </w:r>
          </w:p>
        </w:tc>
      </w:tr>
      <w:tr>
        <w:tc>
          <w:tcPr>
            <w:tcW w:w="2400" w:type="dxa"/>
          </w:tcPr>
          <w:p>
            <w:r>
              <w:t xml:space="preserve">Data quality notes</w:t>
            </w:r>
          </w:p>
        </w:tc>
        <w:tc>
          <w:tcPr>
            <w:tcW w:w="2400" w:type="dxa"/>
          </w:tcPr>
          <w:p>
            <w:r>
              <w:t xml:space="preserve">72</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Accelerating implementation of Data For Now in eight countries in Africa and Asia</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15 Jun 2022</w:t>
            </w:r>
          </w:p>
        </w:tc>
        <w:tc>
          <w:tcPr>
            <w:tcW w:w="2400" w:type="dxa"/>
          </w:tcPr>
          <w:p>
            <w:r>
              <w:t xml:space="preserve">30 Jun 2024</w:t>
            </w:r>
          </w:p>
        </w:tc>
        <w:tc>
          <w:tcPr>
            <w:tcW w:w="2400" w:type="dxa"/>
          </w:tcPr>
          <w:p>
            <w:r>
              <w:t xml:space="preserve">USD 1,500,468</w:t>
            </w:r>
          </w:p>
        </w:tc>
        <w:tc>
          <w:tcPr>
            <w:tcW w:w="2400" w:type="dxa"/>
          </w:tcPr>
          <w:p>
            <w:r>
              <w:t xml:space="preserve">Ethiopia, Jordan, Morocco, Sierra Leone, Tunisia, Viet Nam</w:t>
            </w:r>
          </w:p>
        </w:tc>
        <w:tc>
          <w:tcPr>
            <w:tcW w:w="2400" w:type="dxa"/>
          </w:tcPr>
          <w:p>
            <w:r>
              <w:t xml:space="preserve"/>
            </w:r>
          </w:p>
        </w:tc>
      </w:tr>
      <w:tr>
        <w:tc>
          <w:tcPr>
            <w:tcW w:w="2400" w:type="dxa"/>
          </w:tcPr>
          <w:p>
            <w:r>
              <w:t xml:space="preserve">Beyond GDP: Advancing global and national initiatives to develop, compile and integrate beyond-GDP metrics to foster inclusive, sustainable, and forward-thinking policy making</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01 Jul 2025</w:t>
            </w:r>
          </w:p>
        </w:tc>
        <w:tc>
          <w:tcPr>
            <w:tcW w:w="2400" w:type="dxa"/>
          </w:tcPr>
          <w:p>
            <w:r>
              <w:t xml:space="preserve">30 Jun 2027</w:t>
            </w:r>
          </w:p>
        </w:tc>
        <w:tc>
          <w:tcPr>
            <w:tcW w:w="2400" w:type="dxa"/>
          </w:tcPr>
          <w:p>
            <w:r>
              <w:t xml:space="preserve">USD 2,000,000</w:t>
            </w:r>
          </w:p>
        </w:tc>
        <w:tc>
          <w:tcPr>
            <w:tcW w:w="2400" w:type="dxa"/>
          </w:tcPr>
          <w:p>
            <w:r>
              <w:t xml:space="preserve">Costa Rica, Morocco, Peru, Senegal</w:t>
            </w:r>
          </w:p>
        </w:tc>
        <w:tc>
          <w:tcPr>
            <w:tcW w:w="2400" w:type="dxa"/>
          </w:tcPr>
          <w:p>
            <w:r>
              <w:t xml:space="preserve"/>
            </w:r>
          </w:p>
        </w:tc>
      </w:tr>
      <w:tr>
        <w:tc>
          <w:tcPr>
            <w:tcW w:w="2400" w:type="dxa"/>
          </w:tcPr>
          <w:p>
            <w:r>
              <w:t xml:space="preserve">Developing institutional capacities for digital data management and cooperation to advance progress toward the Sustainable Development Goals</w:t>
            </w:r>
          </w:p>
        </w:tc>
        <w:tc>
          <w:tcPr>
            <w:tcW w:w="2400" w:type="dxa"/>
          </w:tcPr>
          <w:p>
            <w:r>
              <w:t xml:space="preserve"/>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Closed</w:t>
            </w:r>
          </w:p>
        </w:tc>
        <w:tc>
          <w:tcPr>
            <w:tcW w:w="2400" w:type="dxa"/>
          </w:tcPr>
          <w:p>
            <w:r>
              <w:t xml:space="preserve">01 Oct 2021</w:t>
            </w:r>
          </w:p>
        </w:tc>
        <w:tc>
          <w:tcPr>
            <w:tcW w:w="2400" w:type="dxa"/>
          </w:tcPr>
          <w:p>
            <w:r>
              <w:t xml:space="preserve">31 Oct 2024</w:t>
            </w:r>
          </w:p>
        </w:tc>
        <w:tc>
          <w:tcPr>
            <w:tcW w:w="2400" w:type="dxa"/>
          </w:tcPr>
          <w:p>
            <w:r>
              <w:t xml:space="preserve">USD 824,649</w:t>
            </w:r>
          </w:p>
        </w:tc>
        <w:tc>
          <w:tcPr>
            <w:tcW w:w="2400" w:type="dxa"/>
          </w:tcPr>
          <w:p>
            <w:r>
              <w:t xml:space="preserve">Bangladesh, Bhutan, Cambodia, Democratic Socialist Republic of Sri Lanka, Egypt, Ethiopia, Fiji, Gambia, Ghana, Lao People's Democratic Republic, Morocco, Namibia, Rwanda, Samoa, Sierra Leone, United Republic of Tanzania, Vanuatu</w:t>
            </w:r>
          </w:p>
        </w:tc>
        <w:tc>
          <w:tcPr>
            <w:tcW w:w="2400" w:type="dxa"/>
          </w:tcPr>
          <w:p>
            <w:r>
              <w:t xml:space="preserve">Country standardized: 'Lao PDR' -&gt; 'Lao People's Democratic Republic'. / Country standardized: 'Sri Lanka' -&gt; 'Democratic Socialist Republic of Sri Lanka'. / Country standardized: 'Tanzania' -&gt; 'United Republic of Tanzania'.</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5590</w:t>
            </w:r>
          </w:p>
        </w:tc>
        <w:tc>
          <w:tcPr>
            <w:tcW w:w="2400" w:type="dxa"/>
          </w:tcPr>
          <w:p>
            <w:r>
              <w:t xml:space="preserve">Request #5590 ? 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Under consideration</w:t>
            </w:r>
          </w:p>
        </w:tc>
        <w:tc>
          <w:tcPr>
            <w:tcW w:w="2400" w:type="dxa"/>
          </w:tcPr>
          <w:p>
            <w:r>
              <w:t xml:space="preserve">Statistics Division</w:t>
            </w:r>
          </w:p>
        </w:tc>
        <w:tc>
          <w:tcPr>
            <w:tcW w:w="2400" w:type="dxa"/>
          </w:tcPr>
          <w:p>
            <w:r>
              <w:t xml:space="preserve">22 Sept 2026</w:t>
            </w:r>
          </w:p>
        </w:tc>
        <w:tc>
          <w:tcPr>
            <w:tcW w:w="2400" w:type="dxa"/>
          </w:tcPr>
          <w:p>
            <w:r>
              <w:t xml:space="preserve">26 Oct 2026</w:t>
            </w:r>
          </w:p>
        </w:tc>
        <w:tc>
          <w:tcPr>
            <w:tcW w:w="2400" w:type="dxa"/>
          </w:tcPr>
          <w:p>
            <w:r>
              <w:t xml:space="preserve">30 Oct 2026</w:t>
            </w:r>
          </w:p>
        </w:tc>
        <w:tc>
          <w:tcPr>
            <w:tcW w:w="2400" w:type="dxa"/>
          </w:tcPr>
          <w:p>
            <w:r>
              <w:t xml:space="preserve">Iliana Vaca Trigo | iliana.vaca-trigo@un.org</w:t>
            </w:r>
          </w:p>
        </w:tc>
        <w:tc>
          <w:tcPr>
            <w:tcW w:w="2400" w:type="dxa"/>
          </w:tcPr>
          <w:p>
            <w:r>
              <w:t xml:space="preserve">The International Workshop on the Measurement and Reporting of SDG Indicator 5.4.1, will provide an interregional platform for countries from Latin America and the Caribbean, Asia and the Arab States to assess the current state of measurement and reporting, identify methodological and reporting challenges, and exchange practical experiences. UNSD will contribute global methodological expertise, international standards and relevant country and regional experience to strengthen participantsâ€™ capacity to produce, compile and report high-quality, comparable data on unpaid domestic and care work. / As co-custodian of SDG indicator 5.4.1, Secretariat of the IAEG-GS, and lead of the Global Gender Statistics Programme, UNSD will serve as a technical resource for the workshop. Its contribution will connect global methodological guidance and standards with country experiences and needs; support the implementation of international standards; facilitate South-South and interregional learning; and identify priorities and opportunities for coordinated technical assistance and sustained capacity development. / In addition to the workshop, UNSD will participate in the XXVII International Meeting on Gender Statistics as a complementary activity. UNSD has been invited to serve as a panellist in sessions on time-use statistics and gender and climate change statistics and to participate in a closed meeting of the Statistical Conference of the Americas Working Group on updating the Classification of Time-Use Activities for Latin America and the Caribbean (CAUTAL). These engagements will broaden knowledge exchange on emerging and persistent gender-statistics issues and reinforce the workshopâ€™s capacity-development objectives. RPTC funding is requested exclusively for essential travel of UNSD/DESA staff and consultants required to deliver these technical contributions.</w:t>
            </w:r>
          </w:p>
        </w:tc>
        <w:tc>
          <w:tcPr>
            <w:tcW w:w="2400" w:type="dxa"/>
          </w:tcPr>
          <w:p>
            <w:r>
              <w:t xml:space="preserve">Country standardized: 'Republic of Korea' -&gt; 'Korea'. / Country standardized: 'Timor-Leste' -&gt; 'Democratic Republic of Timor-Leste'.</w:t>
            </w:r>
          </w:p>
        </w:tc>
        <w:tc>
          <w:tcPr>
            <w:tcW w:w="2400" w:type="dxa"/>
          </w:tcPr>
          <w:p>
            <w:r>
              <w:t xml:space="preserve"/>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5516</w:t>
            </w:r>
          </w:p>
        </w:tc>
        <w:tc>
          <w:tcPr>
            <w:tcW w:w="2400" w:type="dxa"/>
          </w:tcPr>
          <w:p>
            <w:r>
              <w:t xml:space="preserve">Request #5516 ? 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Completed</w:t>
            </w:r>
          </w:p>
        </w:tc>
        <w:tc>
          <w:tcPr>
            <w:tcW w:w="2400" w:type="dxa"/>
          </w:tcPr>
          <w:p>
            <w:r>
              <w:t xml:space="preserve">Statistics Division</w:t>
            </w:r>
          </w:p>
        </w:tc>
        <w:tc>
          <w:tcPr>
            <w:tcW w:w="2400" w:type="dxa"/>
          </w:tcPr>
          <w:p>
            <w:r>
              <w:t xml:space="preserve">14 May 2026</w:t>
            </w:r>
          </w:p>
        </w:tc>
        <w:tc>
          <w:tcPr>
            <w:tcW w:w="2400" w:type="dxa"/>
          </w:tcPr>
          <w:p>
            <w:r>
              <w:t xml:space="preserve">15 Jun 2026</w:t>
            </w:r>
          </w:p>
        </w:tc>
        <w:tc>
          <w:tcPr>
            <w:tcW w:w="2400" w:type="dxa"/>
          </w:tcPr>
          <w:p>
            <w:r>
              <w:t xml:space="preserve">19 Jun 2026</w:t>
            </w:r>
          </w:p>
        </w:tc>
        <w:tc>
          <w:tcPr>
            <w:tcW w:w="2400" w:type="dxa"/>
          </w:tcPr>
          <w:p>
            <w:r>
              <w:t xml:space="preserve">Seiffe Tadesse | tadesse5@un.org</w:t>
            </w:r>
          </w:p>
        </w:tc>
        <w:tc>
          <w:tcPr>
            <w:tcW w:w="2400" w:type="dxa"/>
          </w:tcPr>
          <w:p>
            <w:r>
              <w:t xml:space="preserve">This activity has been developed in response to the resolution adopted by the 56th session of the United Nations Statistical Commission (later adopted as resolution E/RES/2025/13 by the Economic and Social Council on 10 June 2025) on the 2030 World Population and Housing Census Programme as well as decision 56/102(e) of the Statistical Commission. Both the resolution and the decision recognize censuses as key for formulating, implementing, and monitoring inclusive socioeconomic development and environmental sustainability policies, and as a vital source of disaggregated data for tracking the 2030 Sustainable Development Goals, including assessments by income, sex, age, race, ethnicity, migratory status, disability, geographic location, and other characteristics. As part of the 2030 World Population and Housing Census Programme, which includes several inter-related objectives and activities, UNSD is mandated to develop international statistical standards, methods, and guidelines to facilitate the conduct of population and housing censuses, and to provide technical assistance for building national capacity in planning and conducting censuses.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5371</w:t>
            </w:r>
          </w:p>
        </w:tc>
        <w:tc>
          <w:tcPr>
            <w:tcW w:w="2400" w:type="dxa"/>
          </w:tcPr>
          <w:p>
            <w:r>
              <w:t xml:space="preserve">Request #5371 ? 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Completed</w:t>
            </w:r>
          </w:p>
        </w:tc>
        <w:tc>
          <w:tcPr>
            <w:tcW w:w="2400" w:type="dxa"/>
          </w:tcPr>
          <w:p>
            <w:r>
              <w:t xml:space="preserve">Statistics Division</w:t>
            </w:r>
          </w:p>
        </w:tc>
        <w:tc>
          <w:tcPr>
            <w:tcW w:w="2400" w:type="dxa"/>
          </w:tcPr>
          <w:p>
            <w:r>
              <w:t xml:space="preserve">03 Nov 2025</w:t>
            </w:r>
          </w:p>
        </w:tc>
        <w:tc>
          <w:tcPr>
            <w:tcW w:w="2400" w:type="dxa"/>
          </w:tcPr>
          <w:p>
            <w:r>
              <w:t xml:space="preserve">17 Nov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US$ 15,000 is proposed, which will cover consultancy fee for the production of a Guidance note for incorporating the gender perspective in climate change statistics, to be used as a communicational piece for gender and climate statisticians, based on inputs from the IAEG-GS and the EG-ECCS. / Background: At the 51st session of the United Nations Statistical Commission, in 2020, the global statistical community â€œRequested that a gender perspective be adopted and integrated into all the agenda items of the Commission, as is, for example, the current practice in the Statistical Conference of the Americasâ€ (Decision 51/115, b). In response to this decision, the Inter-Agency and Expert Group on Gender Statistics (IAEG-GS) identified initial priority topics where a gender lens should be integrated, including climate change statistics.  / In collaboration with the Expert Group on Environment and Climate Change Statistics (EG-ECCS), input materials have been prepared on the importance of integrating the gender perspective into climate change statistics, raising awareness among data producers about the need to address data gaps at the intersection of gender and climate change.</w:t>
            </w:r>
          </w:p>
        </w:tc>
        <w:tc>
          <w:tcPr>
            <w:tcW w:w="2400" w:type="dxa"/>
          </w:tcPr>
          <w:p>
            <w:r>
              <w:t xml:space="preserve"/>
            </w:r>
          </w:p>
        </w:tc>
        <w:tc>
          <w:tcPr>
            <w:tcW w:w="2400" w:type="dxa"/>
          </w:tcPr>
          <w:p>
            <w:r>
              <w:t xml:space="preserve"/>
            </w:r>
          </w:p>
        </w:tc>
      </w:tr>
      <w:tr>
        <w:tc>
          <w:tcPr>
            <w:tcW w:w="2400" w:type="dxa"/>
          </w:tcPr>
          <w:p>
            <w:r>
              <w:t xml:space="preserve">5368</w:t>
            </w:r>
          </w:p>
        </w:tc>
        <w:tc>
          <w:tcPr>
            <w:tcW w:w="2400" w:type="dxa"/>
          </w:tcPr>
          <w:p>
            <w:r>
              <w:t xml:space="preserve">Request #5368 ? 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Under consideration</w:t>
            </w:r>
          </w:p>
        </w:tc>
        <w:tc>
          <w:tcPr>
            <w:tcW w:w="2400" w:type="dxa"/>
          </w:tcPr>
          <w:p>
            <w:r>
              <w:t xml:space="preserve">Statistics Division</w:t>
            </w:r>
          </w:p>
        </w:tc>
        <w:tc>
          <w:tcPr>
            <w:tcW w:w="2400" w:type="dxa"/>
          </w:tcPr>
          <w:p>
            <w:r>
              <w:t xml:space="preserve">30 Oct 2025</w:t>
            </w:r>
          </w:p>
        </w:tc>
        <w:tc>
          <w:tcPr>
            <w:tcW w:w="2400" w:type="dxa"/>
          </w:tcPr>
          <w:p>
            <w:r>
              <w:t xml:space="preserve">03 Nov 2025</w:t>
            </w:r>
          </w:p>
        </w:tc>
        <w:tc>
          <w:tcPr>
            <w:tcW w:w="2400" w:type="dxa"/>
          </w:tcPr>
          <w:p>
            <w:r>
              <w:t xml:space="preserve">27 Feb 2026</w:t>
            </w:r>
          </w:p>
        </w:tc>
        <w:tc>
          <w:tcPr>
            <w:tcW w:w="2400" w:type="dxa"/>
          </w:tcPr>
          <w:p>
            <w:r>
              <w:t xml:space="preserve">Harumi Shibata Salazar | shibata@un.org</w:t>
            </w:r>
          </w:p>
        </w:tc>
        <w:tc>
          <w:tcPr>
            <w:tcW w:w="2400" w:type="dxa"/>
          </w:tcPr>
          <w:p>
            <w:r>
              <w:t xml:space="preserve">UNSD is preparing a use case to demonstrate the dissemination of data and the integration of SDG metadata into statistical outputs using the SDMX standard. This initiative focuses on linking SDG metadata with the UNdata mobile applications to enhance the accessibility and usability of statistical information. This use case can be used in workshops and guide participants through the process of extracting SDG data and metadata and integrating them into digital products. To support this, UNSD plans to update both UNdata Android and iOS apps with the latest available 2025 data - these updates will mirror the content of the printed Pocketbook publication. For each included SDG indicator, the apps will feature direct links to corresponding metadata, enabling users to explore definitions, methodologies, and sources seamlessly. / To ensure a fully functional and user-friendly experience, UNSD also plans to address several technical issues identified by both internal and external users in the SDG user interface, APIs and metadata related components of the system. This project not only enhances the visibility and utility of SDG data and metadata but also promotes best practices in data and metadata integration and digital dissemination using SDMX standards. / The proposal covers the contractual services needed to update the UNdata apps and fix some components in the SDG infrastructure, including SDG metadata.</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5311</w:t>
            </w:r>
          </w:p>
        </w:tc>
        <w:tc>
          <w:tcPr>
            <w:tcW w:w="2400" w:type="dxa"/>
          </w:tcPr>
          <w:p>
            <w:r>
              <w:t xml:space="preserve">Request #5311 ? The Government of Morocco, through the Moroccan Agency for Investment and Export Development (AMDIE), expressed interest in participating in the 10th SDG Investment Fair. While no project was presented in Sevilla due to timing constraints, Morocco remains engaged and expressed interest in future collaboration opportunities.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30 Apr 2025</w:t>
            </w:r>
          </w:p>
        </w:tc>
        <w:tc>
          <w:tcPr>
            <w:tcW w:w="2400" w:type="dxa"/>
          </w:tcPr>
          <w:p>
            <w:r>
              <w:t xml:space="preserve">30 Apr 2025</w:t>
            </w:r>
          </w:p>
        </w:tc>
        <w:tc>
          <w:tcPr>
            <w:tcW w:w="2400" w:type="dxa"/>
          </w:tcPr>
          <w:p>
            <w:r>
              <w:t xml:space="preserve">02 Oct 2025</w:t>
            </w:r>
          </w:p>
        </w:tc>
        <w:tc>
          <w:tcPr>
            <w:tcW w:w="2400" w:type="dxa"/>
          </w:tcPr>
          <w:p>
            <w:r>
              <w:t xml:space="preserve">Ali Mehrez | mehrez@amdie.gov.ma</w:t>
            </w:r>
          </w:p>
        </w:tc>
        <w:tc>
          <w:tcPr>
            <w:tcW w:w="2400" w:type="dxa"/>
          </w:tcPr>
          <w:p>
            <w:r>
              <w:t xml:space="preserve">The Government of Morocco, through the Moroccan Agency for Investment and Export Development (AMDIE), expressed interest in participating in the 10th SDG Investment Fair. While no project was presented in Sevilla due to timing constraints, Morocco remains engaged and expressed interest in future collaboration opportunities.</w:t>
            </w:r>
          </w:p>
        </w:tc>
        <w:tc>
          <w:tcPr>
            <w:tcW w:w="2400" w:type="dxa"/>
          </w:tcPr>
          <w:p>
            <w:r>
              <w:t xml:space="preserve"/>
            </w:r>
          </w:p>
        </w:tc>
        <w:tc>
          <w:tcPr>
            <w:tcW w:w="2400" w:type="dxa"/>
          </w:tcPr>
          <w:p>
            <w:r>
              <w:t xml:space="preserve"/>
            </w:r>
          </w:p>
        </w:tc>
      </w:tr>
      <w:tr>
        <w:tc>
          <w:tcPr>
            <w:tcW w:w="2400" w:type="dxa"/>
          </w:tcPr>
          <w:p>
            <w:r>
              <w:t xml:space="preserve">5282</w:t>
            </w:r>
          </w:p>
        </w:tc>
        <w:tc>
          <w:tcPr>
            <w:tcW w:w="2400" w:type="dxa"/>
          </w:tcPr>
          <w:p>
            <w:r>
              <w:t xml:space="preserve">Request #5282 ? 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21 Jul 2025</w:t>
            </w:r>
          </w:p>
        </w:tc>
        <w:tc>
          <w:tcPr>
            <w:tcW w:w="2400" w:type="dxa"/>
          </w:tcPr>
          <w:p>
            <w:r>
              <w:t xml:space="preserve">25 Jul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Africa, scheduled to take place from 21 to 25 July 2025 in Addis Ababa, Ethiopia. The workshop responded directly to countries' demand for practical tools and training on transfer pricing, in support of strengthening domestic resource mobilization for sustainable development. Transfer pricing refers to the pricing of cross-border transactions involving goods, services, or intangibles between related entities. It has garnered increasing global attention due to its significant implications for equitable taxation and sustainable development. Transfer pricing poses considerable challenges for developing countries. These challenges are compounded by the high risk of profit shifting and the limited access to specialized training and resources available to policy makers and tax administrations.  The workshop was attended by 24 participants from 14 French-speaking developing countries, including least developed countries (LDCs), landlocked developing countries (LLDCs), and small island developing states (SIDS). Participants received hands-on training in transfer pricing principles, using practical case studies to illustrate the challenges frequently encountered by tax officials during audits of real-life transfer pricing cases. The workshop was delivered in French and English, with simultaneous interpretation, enabling active participation and supporting capacity-building efforts to enhance the ability of tax officials to effectively address complex international tax issues.</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5280</w:t>
            </w:r>
          </w:p>
        </w:tc>
        <w:tc>
          <w:tcPr>
            <w:tcW w:w="2400" w:type="dxa"/>
          </w:tcPr>
          <w:p>
            <w:r>
              <w:t xml:space="preserve">Request #5280 ? 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Under consideration</w:t>
            </w:r>
          </w:p>
        </w:tc>
        <w:tc>
          <w:tcPr>
            <w:tcW w:w="2400" w:type="dxa"/>
          </w:tcPr>
          <w:p>
            <w:r>
              <w:t xml:space="preserve">Statistics Division</w:t>
            </w:r>
          </w:p>
        </w:tc>
        <w:tc>
          <w:tcPr>
            <w:tcW w:w="2400" w:type="dxa"/>
          </w:tcPr>
          <w:p>
            <w:r>
              <w:t xml:space="preserve">04 Aug 2025</w:t>
            </w:r>
          </w:p>
        </w:tc>
        <w:tc>
          <w:tcPr>
            <w:tcW w:w="2400" w:type="dxa"/>
          </w:tcPr>
          <w:p>
            <w:r>
              <w:t xml:space="preserve">22 Sept 2025</w:t>
            </w:r>
          </w:p>
        </w:tc>
        <w:tc>
          <w:tcPr>
            <w:tcW w:w="2400" w:type="dxa"/>
          </w:tcPr>
          <w:p>
            <w:r>
              <w:t xml:space="preserve">25 Sept 2025</w:t>
            </w:r>
          </w:p>
        </w:tc>
        <w:tc>
          <w:tcPr>
            <w:tcW w:w="2400" w:type="dxa"/>
          </w:tcPr>
          <w:p>
            <w:r>
              <w:t xml:space="preserve">Marko Javorsek | marko.javorsek@un.org</w:t>
            </w:r>
          </w:p>
        </w:tc>
        <w:tc>
          <w:tcPr>
            <w:tcW w:w="2400" w:type="dxa"/>
          </w:tcPr>
          <w:p>
            <w:r>
              <w:t xml:space="preserve">UNSD conducts an annual Global Assessment of Environmental-Economic Accounting and Supporting Statistics (https://seea.un.org/content/global-assessment-environmental-economic-accounting) to monitor the implementation of the System of Environmental-Economic Accounting (SEEA) in countries. This assessment provides critical insights into global progress and challenges in integrating environmental and economic data and is the basis for the monitoring of SDG indicator 15.9.1(b). While the number of countries implementing the SEEA has steadily increased since 2014, recent assessments indicate that this growth has plateaued, suggesting that many countries may be encountering persistent barriers to further implementation. / This stagnation underscores the urgent need to strengthen national capacities for compiling SEEA accounts. Many countries, particularly those in the early stages of implementation, face challenges related to technical expertise, institutional coordination, data availability, and methodological understanding. Addressing these challenges requires targeted support and knowledge exchange. The proposed activity will facilitate peer learning and collaboration among countries. Through the sharing of practical experiences, lessons learned, and innovative approaches, countries will gain valuable insights into overcoming common obstacles and advancing their SEEA implementation. / Target countries will learn from the sharing of country experiences in the compilation of environmental accounts of other countries and how those countries have addressed challenges both in the implementation of the accounts and in the developments of concepts, methods and tools to address these challenges. / This activity also facilitates South-South cooperation, enabling countries with similar development contexts to support one another. It promotes mutual learning, strengthens regional and global networks, and builds lasting partnerships. The London Group meetings, which attract a wide range of countries at various stages of SEEA implementation as well as key international organizations, provide an ideal platform for such an engagement. These meetings facilitate dialogue, encourage innovation, and help align national efforts with global standards and best practices. By building capacity through collaboration and shared learning, it empowers countries to produce high-quality environmental-economic accounts that inform sustainable development policies and contribute to achieving the SDGs.</w:t>
            </w:r>
          </w:p>
        </w:tc>
        <w:tc>
          <w:tcPr>
            <w:tcW w:w="2400" w:type="dxa"/>
          </w:tcPr>
          <w:p>
            <w:r>
              <w:t xml:space="preserve"/>
            </w:r>
          </w:p>
        </w:tc>
        <w:tc>
          <w:tcPr>
            <w:tcW w:w="2400" w:type="dxa"/>
          </w:tcPr>
          <w:p>
            <w:r>
              <w:t xml:space="preserve"/>
            </w:r>
          </w:p>
        </w:tc>
      </w:tr>
      <w:tr>
        <w:tc>
          <w:tcPr>
            <w:tcW w:w="2400" w:type="dxa"/>
          </w:tcPr>
          <w:p>
            <w:r>
              <w:t xml:space="preserve">5234</w:t>
            </w:r>
          </w:p>
        </w:tc>
        <w:tc>
          <w:tcPr>
            <w:tcW w:w="2400" w:type="dxa"/>
          </w:tcPr>
          <w:p>
            <w:r>
              <w:t xml:space="preserve">Request #5234 ? 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Completed</w:t>
            </w:r>
          </w:p>
        </w:tc>
        <w:tc>
          <w:tcPr>
            <w:tcW w:w="2400" w:type="dxa"/>
          </w:tcPr>
          <w:p>
            <w:r>
              <w:t xml:space="preserve">Statistics Division</w:t>
            </w:r>
          </w:p>
        </w:tc>
        <w:tc>
          <w:tcPr>
            <w:tcW w:w="2400" w:type="dxa"/>
          </w:tcPr>
          <w:p>
            <w:r>
              <w:t xml:space="preserve">10 Jun 2025</w:t>
            </w:r>
          </w:p>
        </w:tc>
        <w:tc>
          <w:tcPr>
            <w:tcW w:w="2400" w:type="dxa"/>
          </w:tcPr>
          <w:p>
            <w:r>
              <w:t xml:space="preserve">08 Nov 2025</w:t>
            </w:r>
          </w:p>
        </w:tc>
        <w:tc>
          <w:tcPr>
            <w:tcW w:w="2400" w:type="dxa"/>
          </w:tcPr>
          <w:p>
            <w:r>
              <w:t xml:space="preserve">15 Nov 2025</w:t>
            </w:r>
          </w:p>
        </w:tc>
        <w:tc>
          <w:tcPr>
            <w:tcW w:w="2400" w:type="dxa"/>
          </w:tcPr>
          <w:p>
            <w:r>
              <w:t xml:space="preserve">Harumi Shibata Salazar | shibata@un.org</w:t>
            </w:r>
          </w:p>
        </w:tc>
        <w:tc>
          <w:tcPr>
            <w:tcW w:w="2400" w:type="dxa"/>
          </w:tcPr>
          <w:p>
            <w:r>
              <w:t xml:space="preserve">At  the 15th session of the ESCWA Statistical Committee, on 16-17 Nov 2022, the member States requested the ESCWA Secretariat to "Support member States in developing strategies to bridge gaps in data flows for sustainable, development indicators, so as to ensure the sustainability and modernization of national reporting platforms, and to exchange statistical data and metadata nationally between components of statistical systems using modern technologies, such as SDMX, to ensure that no one is left behindâ€¦â€ , which follows similar requests made at previous sessions.  / ESCWA and UNSD are addressing these through a series of joint online and in-person training events on SDMX-based dissemination and exchange of SDG data and metadata. The workshop in question is the 8th in the series and will directly contribute to the member Statesâ€™ capacity to exchange and disseminate SDG data and metadata using the global standards and advanced tools, and implementation of SDMX data exchange at the national level.  / The workshop is organized jointly by UN ESCWA and UNSD and is planned to take place in Muscat, Oman, on 10-13 November 2025 (4 days). A pre-workshop meeting will be held on 9 November 2025 to check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different SDMX topics and provide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5226</w:t>
            </w:r>
          </w:p>
        </w:tc>
        <w:tc>
          <w:tcPr>
            <w:tcW w:w="2400" w:type="dxa"/>
          </w:tcPr>
          <w:p>
            <w:r>
              <w:t xml:space="preserve">Request #5226 ? 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Completed</w:t>
            </w:r>
          </w:p>
        </w:tc>
        <w:tc>
          <w:tcPr>
            <w:tcW w:w="2400" w:type="dxa"/>
          </w:tcPr>
          <w:p>
            <w:r>
              <w:t xml:space="preserve">Statistics Division</w:t>
            </w:r>
          </w:p>
        </w:tc>
        <w:tc>
          <w:tcPr>
            <w:tcW w:w="2400" w:type="dxa"/>
          </w:tcPr>
          <w:p>
            <w:r>
              <w:t xml:space="preserve">21 May 2025</w:t>
            </w:r>
          </w:p>
        </w:tc>
        <w:tc>
          <w:tcPr>
            <w:tcW w:w="2400" w:type="dxa"/>
          </w:tcPr>
          <w:p>
            <w:r>
              <w:t xml:space="preserve">09 Sept 2025</w:t>
            </w:r>
          </w:p>
        </w:tc>
        <w:tc>
          <w:tcPr>
            <w:tcW w:w="2400" w:type="dxa"/>
          </w:tcPr>
          <w:p>
            <w:r>
              <w:t xml:space="preserve">11 Sept 2025</w:t>
            </w:r>
          </w:p>
        </w:tc>
        <w:tc>
          <w:tcPr>
            <w:tcW w:w="2400" w:type="dxa"/>
          </w:tcPr>
          <w:p>
            <w:r>
              <w:t xml:space="preserve">Iliana Vaca Trigo | iliana.vaca-trigo@un.org</w:t>
            </w:r>
          </w:p>
        </w:tc>
        <w:tc>
          <w:tcPr>
            <w:tcW w:w="2400" w:type="dxa"/>
          </w:tcPr>
          <w:p>
            <w:r>
              <w:t xml:space="preserve">The technical workshop on time, places, people and relationships to organize social and demographic outcomes and statistics is organized by UNSD and hosted by Statistics Canada.  / The workshop aims to: / â€¢	Enhance national capacities, particularly in developing countries, to test and operationalize the building blocks TIME, PLACES, PEOPLE and RELATIONSHIPS as a lens to better organize social and demographic outcomes and statistics. / â€¢	Promote a shared understanding of the conceptual framework being advanced by the Friends of the Chair Group on Social and Demographic Statistics and how it can be applied to organize social and demographic statistics  in a coherent and integrated manner; / â€¢	Refine the conceptual framework based on national experiences, technical inputs, and emerging user needs; / â€¢	Exchange national experiences and innovations in data production, integration, and dissemination that align with the proposed framework, including practical applications, institutional arrangements, and lessons learned; / â€¢	Identify technical and operational priorities for piloting and implementing the new approach at the national level, including tools, guidance, capacity-building needs, and opportunities for collaboration; / â€¢	Strengthen the alignment of the conceptual framework with global agendas, including the 2030 Agenda for Sustainable Development, the Pact for the Future, and initiatives to develop new measures of progress beyond GDP; / â€¢	Foster partnerships and peer learning among national statistical offices, regional and international organizations, and other stakeholders to support coherent implementation and promote long-term sustainability of the approach. / The Statistical Commission in its decision 55/112 (E/2024/24-E/CN.3/2024/36 ), endorsed the revised Guide to Producing Statistics on Time Use; took note of the interest expressed by countries in using the proposed methods, and requested the Statistics Division and partners to support countries in the implementation of the Guide, in collaboration with regional actors, to ensure its national relevance and effective implementation.  Moreover, in its decision 56/108 (E/2025/24-E/CN.3/2025/37) the Commission, approved further research on a conceptual framework for social and demographic statistics, building on the elements TIME, PLACES, PEOPLE and RELATIONSHIPS to organize social outcomes and emphasize the need to consider innovative approaches as well as country contexts, available resources and implementation capacity.</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5129</w:t>
            </w:r>
          </w:p>
        </w:tc>
        <w:tc>
          <w:tcPr>
            <w:tcW w:w="2400" w:type="dxa"/>
          </w:tcPr>
          <w:p>
            <w:r>
              <w:t xml:space="preserve">Request #5129 ? 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Completed</w:t>
            </w:r>
          </w:p>
        </w:tc>
        <w:tc>
          <w:tcPr>
            <w:tcW w:w="2400" w:type="dxa"/>
          </w:tcPr>
          <w:p>
            <w:r>
              <w:t xml:space="preserve">Population Division, Statistics Division</w:t>
            </w:r>
          </w:p>
        </w:tc>
        <w:tc>
          <w:tcPr>
            <w:tcW w:w="2400" w:type="dxa"/>
          </w:tcPr>
          <w:p>
            <w:r>
              <w:t xml:space="preserve">28 Mar 2025</w:t>
            </w:r>
          </w:p>
        </w:tc>
        <w:tc>
          <w:tcPr>
            <w:tcW w:w="2400" w:type="dxa"/>
          </w:tcPr>
          <w:p>
            <w:r>
              <w:t xml:space="preserve">16 Jun 2025</w:t>
            </w:r>
          </w:p>
        </w:tc>
        <w:tc>
          <w:tcPr>
            <w:tcW w:w="2400" w:type="dxa"/>
          </w:tcPr>
          <w:p>
            <w:r>
              <w:t xml:space="preserve">20 Jun 2025</w:t>
            </w:r>
          </w:p>
        </w:tc>
        <w:tc>
          <w:tcPr>
            <w:tcW w:w="2400" w:type="dxa"/>
          </w:tcPr>
          <w:p>
            <w:r>
              <w:t xml:space="preserve">Maria Isabel Cobos | cobos@un.org</w:t>
            </w:r>
          </w:p>
        </w:tc>
        <w:tc>
          <w:tcPr>
            <w:tcW w:w="2400" w:type="dxa"/>
          </w:tcPr>
          <w:p>
            <w:r>
              <w:t xml:space="preserve">The 4th International Forum on Migration Statistics (IFMS 2025) is organised by the United Nations Statistics and Population Divisions, the Organisation for Economic Cooperation and Development (OECD) and the International Organization for Migration (IOM).  It will be hosted by the Malmo University in Sweden. The Forum has been welcomed by the UN Statistical Commission, in its decisions 52/109 and 56/109, as a platform to discuss the challenges in gathering and using migration data, as well as related solutions and successful practices. The Forum aims to: / (a) intensify the exchange of information and to facilitate cooperation among relevant stakeholders; / (b) develop statistical capacity to produce basic data on stocks, flows and characteristics of international migrants; and / (c) discuss ways to improve the collection, analysis and use of migration data worldwide, to better inform policy making.</w:t>
            </w:r>
          </w:p>
        </w:tc>
        <w:tc>
          <w:tcPr>
            <w:tcW w:w="2400" w:type="dxa"/>
          </w:tcPr>
          <w:p>
            <w:r>
              <w:t xml:space="preserve">Country standardized: 'Turkey' -&gt; 'Türkiye'.</w:t>
            </w:r>
          </w:p>
        </w:tc>
        <w:tc>
          <w:tcPr>
            <w:tcW w:w="2400" w:type="dxa"/>
          </w:tcPr>
          <w:p>
            <w:r>
              <w:t xml:space="preserve"/>
            </w:r>
          </w:p>
        </w:tc>
      </w:tr>
      <w:tr>
        <w:tc>
          <w:tcPr>
            <w:tcW w:w="2400" w:type="dxa"/>
          </w:tcPr>
          <w:p>
            <w:r>
              <w:t xml:space="preserve">5131</w:t>
            </w:r>
          </w:p>
        </w:tc>
        <w:tc>
          <w:tcPr>
            <w:tcW w:w="2400" w:type="dxa"/>
          </w:tcPr>
          <w:p>
            <w:r>
              <w:t xml:space="preserve">Request #5131 ? 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Under consideration</w:t>
            </w:r>
          </w:p>
        </w:tc>
        <w:tc>
          <w:tcPr>
            <w:tcW w:w="2400" w:type="dxa"/>
          </w:tcPr>
          <w:p>
            <w:r>
              <w:t xml:space="preserve">Statistics Division</w:t>
            </w:r>
          </w:p>
        </w:tc>
        <w:tc>
          <w:tcPr>
            <w:tcW w:w="2400" w:type="dxa"/>
          </w:tcPr>
          <w:p>
            <w:r>
              <w:t xml:space="preserve">18 Mar 2025</w:t>
            </w:r>
          </w:p>
        </w:tc>
        <w:tc>
          <w:tcPr>
            <w:tcW w:w="2400" w:type="dxa"/>
          </w:tcPr>
          <w:p>
            <w:r>
              <w:t xml:space="preserve">09 Sept 2025</w:t>
            </w:r>
          </w:p>
        </w:tc>
        <w:tc>
          <w:tcPr>
            <w:tcW w:w="2400" w:type="dxa"/>
          </w:tcPr>
          <w:p>
            <w:r>
              <w:t xml:space="preserve">11 Sept 2025</w:t>
            </w:r>
          </w:p>
        </w:tc>
        <w:tc>
          <w:tcPr>
            <w:tcW w:w="2400" w:type="dxa"/>
          </w:tcPr>
          <w:p>
            <w:r>
              <w:t xml:space="preserve">Edem Kludza | edem.kludza@un.org</w:t>
            </w:r>
          </w:p>
        </w:tc>
        <w:tc>
          <w:tcPr>
            <w:tcW w:w="2400" w:type="dxa"/>
          </w:tcPr>
          <w:p>
            <w:r>
              <w:t xml:space="preserve">The Regional Workshop on Implementing the new System of National Accounts, 2025 (2025 SNA) and Compiling Digital Supply and Use Tables is jointly organized by the United Nations Statistics Division (UNSD), the Arab Monetary Fund (AMF), the Economic and Social Commission for West Asia (ESCWA) and the International Monetary Fund (IMF). The workshop aims to enhance participantsâ€™ capacity on a) the implementation of the System of National Accounts, 2025 (2025 SNA): overview and planning the implementation, globalization, digitalization, well-being and sustainability, and communicating transition to 2025 SNA); b) policy relevance of compiling the digital economy accounts under the new framework; and c) compilation of the Digital Supply and Use Tables under the new framework and data sources.  / The workshop will increase technical capabilities to produce high quality economic statistics for the compilation of national accounts supporting data driven decision facilitating the implementation of the Sustainable Development Goals. Approximately 50 participants and independent experts from 22 countries and six international organizations are expected to attend this regional workshop.  / The requested funds will cover the travel expenses of two resource persons from DESA and a total of four (4) participants from the National Statistics Offices of Jordan, Morocco, State of Palestine, and Tunisia.</w:t>
            </w:r>
          </w:p>
        </w:tc>
        <w:tc>
          <w:tcPr>
            <w:tcW w:w="2400" w:type="dxa"/>
          </w:tcPr>
          <w:p>
            <w:r>
              <w:t xml:space="preserve"/>
            </w:r>
          </w:p>
        </w:tc>
        <w:tc>
          <w:tcPr>
            <w:tcW w:w="2400" w:type="dxa"/>
          </w:tcPr>
          <w:p>
            <w:r>
              <w:t xml:space="preserve"/>
            </w:r>
          </w:p>
        </w:tc>
      </w:tr>
      <w:tr>
        <w:tc>
          <w:tcPr>
            <w:tcW w:w="2400" w:type="dxa"/>
          </w:tcPr>
          <w:p>
            <w:r>
              <w:t xml:space="preserve">5132</w:t>
            </w:r>
          </w:p>
        </w:tc>
        <w:tc>
          <w:tcPr>
            <w:tcW w:w="2400" w:type="dxa"/>
          </w:tcPr>
          <w:p>
            <w:r>
              <w:t xml:space="preserve">Request #5132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13 Mar 2025</w:t>
            </w:r>
          </w:p>
        </w:tc>
        <w:tc>
          <w:tcPr>
            <w:tcW w:w="2400" w:type="dxa"/>
          </w:tcPr>
          <w:p>
            <w:r>
              <w:t xml:space="preserve">15 Mar 2025</w:t>
            </w:r>
          </w:p>
        </w:tc>
        <w:tc>
          <w:tcPr>
            <w:tcW w:w="2400" w:type="dxa"/>
          </w:tcPr>
          <w:p>
            <w:r>
              <w:t xml:space="preserve">15 Jul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
            </w:r>
          </w:p>
        </w:tc>
        <w:tc>
          <w:tcPr>
            <w:tcW w:w="2400" w:type="dxa"/>
          </w:tcPr>
          <w:p>
            <w:r>
              <w:t xml:space="preserve"/>
            </w:r>
          </w:p>
        </w:tc>
      </w:tr>
      <w:tr>
        <w:tc>
          <w:tcPr>
            <w:tcW w:w="2400" w:type="dxa"/>
          </w:tcPr>
          <w:p>
            <w:r>
              <w:t xml:space="preserve">5144</w:t>
            </w:r>
          </w:p>
        </w:tc>
        <w:tc>
          <w:tcPr>
            <w:tcW w:w="2400" w:type="dxa"/>
          </w:tcPr>
          <w:p>
            <w:r>
              <w:t xml:space="preserve">Request #5144 ? DPIDG was requested by the International Association of Schools and Institutes of Administration (IASIA) to provide support on capacity building, professionalization of cadres in the public sector, and learning between peers (networks-networks), based on the work on the Standards of Excellence for Public Administration Education and Training.  / The International Association of Schools and Institutes of Administration (IASIA) is an entity of the International Institute of Administrative Sciences (IIAS). It is an association of organizations and individuals whose activities and interests focus on public administration and management.â€¯The activities of IASIA target the education and training of public administrators and managers. IASIA is an international/global association, whose mission is to strengthen administrative capacity building around the world, to advance excellence in public administration education and training, and to conduct, discuss, and disseminate cutting-edge scholarly research and "smart practices" on governance and administration. / Event page: https://publicadministration.desa.un.org/events/webinar-future-governance-and-new-mindsets-knowledge-and-skills-commitments-and-next-steps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31 Jan 2025</w:t>
            </w:r>
          </w:p>
        </w:tc>
        <w:tc>
          <w:tcPr>
            <w:tcW w:w="2400" w:type="dxa"/>
          </w:tcPr>
          <w:p>
            <w:r>
              <w:t xml:space="preserve">01 Mar 2025</w:t>
            </w:r>
          </w:p>
        </w:tc>
        <w:tc>
          <w:tcPr>
            <w:tcW w:w="2400" w:type="dxa"/>
          </w:tcPr>
          <w:p>
            <w:r>
              <w:t xml:space="preserve">31 Jul 2025</w:t>
            </w:r>
          </w:p>
        </w:tc>
        <w:tc>
          <w:tcPr>
            <w:tcW w:w="2400" w:type="dxa"/>
          </w:tcPr>
          <w:p>
            <w:r>
              <w:t xml:space="preserve">Dr. Najat Zarrouk | najat_zarrouk@yahoo.fr</w:t>
            </w:r>
          </w:p>
        </w:tc>
        <w:tc>
          <w:tcPr>
            <w:tcW w:w="2400" w:type="dxa"/>
          </w:tcPr>
          <w:p>
            <w:r>
              <w:t xml:space="preserve">DPIDG was requested by the International Association of Schools and Institutes of Administration (IASIA) to provide support on capacity building, professionalization of cadres in the public sector, and learning between peers (networks-networks), based on the work on the Standards of Excellence for Public Administration Education and Training.  / The International Association of Schools and Institutes of Administration (IASIA) is an entity of the International Institute of Administrative Sciences (IIAS). It is an association of organizations and individuals whose activities and interests focus on public administration and management.â€¯The activities of IASIA target the education and training of public administrators and managers. IASIA is an international/global association, whose mission is to strengthen administrative capacity building around the world, to advance excellence in public administration education and training, and to conduct, discuss, and disseminate cutting-edge scholarly research and "smart practices" on governance and administration. / Event page: https://publicadministration.desa.un.org/events/webinar-future-governance-and-new-mindsets-knowledge-and-skills-commitments-and-next-steps</w:t>
            </w:r>
          </w:p>
        </w:tc>
        <w:tc>
          <w:tcPr>
            <w:tcW w:w="2400" w:type="dxa"/>
          </w:tcPr>
          <w:p>
            <w:r>
              <w:t xml:space="preserve"/>
            </w:r>
          </w:p>
        </w:tc>
        <w:tc>
          <w:tcPr>
            <w:tcW w:w="2400" w:type="dxa"/>
          </w:tcPr>
          <w:p>
            <w:r>
              <w:t xml:space="preserve"/>
            </w:r>
          </w:p>
        </w:tc>
      </w:tr>
      <w:tr>
        <w:tc>
          <w:tcPr>
            <w:tcW w:w="2400" w:type="dxa"/>
          </w:tcPr>
          <w:p>
            <w:r>
              <w:t xml:space="preserve">5146</w:t>
            </w:r>
          </w:p>
        </w:tc>
        <w:tc>
          <w:tcPr>
            <w:tcW w:w="2400" w:type="dxa"/>
          </w:tcPr>
          <w:p>
            <w:r>
              <w:t xml:space="preserve">Request #5146 ? DPIDG was requested by United Cities and Local Governments of Africa (UCLG/Africa) and the African Local Governments Academy to provide support on capacity building, professionalization of cadres in the public sector at the local level, good governance, and learning between peers (networks-networks), with the aim of strengthening institutions at the local level for the achievement of the SDGs in the Region.  / UCLG Africa is the umbrella organization and the united voice and representative of local governments in Africa.  It was founded in 2005 in the City of Tshwane, South Africa as a result of the unification of three continental groups of local governments, namely the African Union of Local Authorities (AULA); the Union des Villes Africaines (UVA); and the Africa Chapter of the Unao dos Ciudades y Capitaes Lusofono Africana, (UCCL AFRICA). / Established as the African section of the world organization UCLG (United Cities and Local Governments), UCLG Africa now boasts a membership of 44 national associations of local governments from all regions of Africa, as well as 2000 cities that have more than 100,000 inhabitants. As such, the organization represents nearly 350 million African citizens. / Its headquarters are in the City of Rabat, The Kingdom of Morocco, where it enjoys diplomatic status as a Pan-African International Organization. / Completed as part of AAPAM - Eswatini Event where local authorities participated in plenaries and breakaway sessions: https://publicadministration.desa.un.org/events/capacity-building-workshop-changing-mindsets-effective-governance-advancing-responsive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21 Jan 2025</w:t>
            </w:r>
          </w:p>
        </w:tc>
        <w:tc>
          <w:tcPr>
            <w:tcW w:w="2400" w:type="dxa"/>
          </w:tcPr>
          <w:p>
            <w:r>
              <w:t xml:space="preserve">05 Feb 2025</w:t>
            </w:r>
          </w:p>
        </w:tc>
        <w:tc>
          <w:tcPr>
            <w:tcW w:w="2400" w:type="dxa"/>
          </w:tcPr>
          <w:p>
            <w:r>
              <w:t xml:space="preserve">31 Dec 2025</w:t>
            </w:r>
          </w:p>
        </w:tc>
        <w:tc>
          <w:tcPr>
            <w:tcW w:w="2400" w:type="dxa"/>
          </w:tcPr>
          <w:p>
            <w:r>
              <w:t xml:space="preserve">Mr. Jean Pierre Elong Mbassi | info@uclga.org</w:t>
            </w:r>
          </w:p>
        </w:tc>
        <w:tc>
          <w:tcPr>
            <w:tcW w:w="2400" w:type="dxa"/>
          </w:tcPr>
          <w:p>
            <w:r>
              <w:t xml:space="preserve">DPIDG was requested by United Cities and Local Governments of Africa (UCLG/Africa) and the African Local Governments Academy to provide support on capacity building, professionalization of cadres in the public sector at the local level, good governance, and learning between peers (networks-networks), with the aim of strengthening institutions at the local level for the achievement of the SDGs in the Region.  / UCLG Africa is the umbrella organization and the united voice and representative of local governments in Africa.  It was founded in 2005 in the City of Tshwane, South Africa as a result of the unification of three continental groups of local governments, namely the African Union of Local Authorities (AULA); the Union des Villes Africaines (UVA); and the Africa Chapter of the Unao dos Ciudades y Capitaes Lusofono Africana, (UCCL AFRICA). / Established as the African section of the world organization UCLG (United Cities and Local Governments), UCLG Africa now boasts a membership of 44 national associations of local governments from all regions of Africa, as well as 2000 cities that have more than 100,000 inhabitants. As such, the organization represents nearly 350 million African citizens. / Its headquarters are in the City of Rabat, The Kingdom of Morocco, where it enjoys diplomatic status as a Pan-African International Organization. / Completed as part of AAPAM - Eswatini Event where local authorities participated in plenaries and breakaway sessions: https://publicadministration.desa.un.org/events/capacity-building-workshop-changing-mindsets-effective-governance-advancing-responsive</w:t>
            </w:r>
          </w:p>
        </w:tc>
        <w:tc>
          <w:tcPr>
            <w:tcW w:w="2400" w:type="dxa"/>
          </w:tcPr>
          <w:p>
            <w:r>
              <w:t xml:space="preserve"/>
            </w:r>
          </w:p>
        </w:tc>
        <w:tc>
          <w:tcPr>
            <w:tcW w:w="2400" w:type="dxa"/>
          </w:tcPr>
          <w:p>
            <w:r>
              <w:t xml:space="preserve"/>
            </w:r>
          </w:p>
        </w:tc>
      </w:tr>
      <w:tr>
        <w:tc>
          <w:tcPr>
            <w:tcW w:w="2400" w:type="dxa"/>
          </w:tcPr>
          <w:p>
            <w:r>
              <w:t xml:space="preserve">5106</w:t>
            </w:r>
          </w:p>
        </w:tc>
        <w:tc>
          <w:tcPr>
            <w:tcW w:w="2400" w:type="dxa"/>
          </w:tcPr>
          <w:p>
            <w:r>
              <w:t xml:space="preserve">Request #5106 ? 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Completed</w:t>
            </w:r>
          </w:p>
        </w:tc>
        <w:tc>
          <w:tcPr>
            <w:tcW w:w="2400" w:type="dxa"/>
          </w:tcPr>
          <w:p>
            <w:r>
              <w:t xml:space="preserve">Statistics Division</w:t>
            </w:r>
          </w:p>
        </w:tc>
        <w:tc>
          <w:tcPr>
            <w:tcW w:w="2400" w:type="dxa"/>
          </w:tcPr>
          <w:p>
            <w:r>
              <w:t xml:space="preserve">25 Oct 2024</w:t>
            </w:r>
          </w:p>
        </w:tc>
        <w:tc>
          <w:tcPr>
            <w:tcW w:w="2400" w:type="dxa"/>
          </w:tcPr>
          <w:p>
            <w:r>
              <w:t xml:space="preserve">01 Nov 2024</w:t>
            </w:r>
          </w:p>
        </w:tc>
        <w:tc>
          <w:tcPr>
            <w:tcW w:w="2400" w:type="dxa"/>
          </w:tcPr>
          <w:p>
            <w:r>
              <w:t xml:space="preserve">31 Dec 2024</w:t>
            </w:r>
          </w:p>
        </w:tc>
        <w:tc>
          <w:tcPr>
            <w:tcW w:w="2400" w:type="dxa"/>
          </w:tcPr>
          <w:p>
            <w:r>
              <w:t xml:space="preserve">Harumi Shibata Salazar | shibata@un.org</w:t>
            </w:r>
          </w:p>
        </w:tc>
        <w:tc>
          <w:tcPr>
            <w:tcW w:w="2400" w:type="dxa"/>
          </w:tcPr>
          <w:p>
            <w:r>
              <w:t xml:space="preserve">During this project, UNSD plans to update both apps, Android and iOS, with the 2024 data that are already available and whose content will fully resemble the printed version of the World Statistics Pocketbook 2024. For those SDG indicators included, a link to SDG data and metadata from the app will be added. In order to achieve this, UNSD plans to fix some shortcomings that external and internal users have identified in the SDG user interface including the API and other relevant parts of the system such as those related to the SDG metadata. These fixes will facilitate the integration and use of the SDG data and metadata links in the UNdata apps. / The budget will cover the contractual services needed to update the UNdata apps and fix some components in the SDG infrastructure, including SDG metadata. / UNSD will utilize this use case of the integration of SDG data and metadata into statistical outputs via SDMX in its forthcoming SDMX Regional Training Workshop organized and hosted by OECD in collaboration with other international agencies, including UNSD, SESRIC, ESCAP and UNESCO that will take place in Istanbul, TÃ¼rkiye, on 4-6 December 2024. Participants will be trained in the extraction of SDG data and metadata and its integration into digital products such as the UNdata apps.</w:t>
            </w:r>
          </w:p>
        </w:tc>
        <w:tc>
          <w:tcPr>
            <w:tcW w:w="2400" w:type="dxa"/>
          </w:tcPr>
          <w:p>
            <w:r>
              <w:t xml:space="preserve"/>
            </w:r>
          </w:p>
        </w:tc>
        <w:tc>
          <w:tcPr>
            <w:tcW w:w="2400" w:type="dxa"/>
          </w:tcPr>
          <w:p>
            <w:r>
              <w:t xml:space="preserve"/>
            </w:r>
          </w:p>
        </w:tc>
      </w:tr>
      <w:tr>
        <w:tc>
          <w:tcPr>
            <w:tcW w:w="2400" w:type="dxa"/>
          </w:tcPr>
          <w:p>
            <w:r>
              <w:t xml:space="preserve">5092</w:t>
            </w:r>
          </w:p>
        </w:tc>
        <w:tc>
          <w:tcPr>
            <w:tcW w:w="2400" w:type="dxa"/>
          </w:tcPr>
          <w:p>
            <w:r>
              <w:t xml:space="preserve">Request #5092 ? 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Completed</w:t>
            </w:r>
          </w:p>
        </w:tc>
        <w:tc>
          <w:tcPr>
            <w:tcW w:w="2400" w:type="dxa"/>
          </w:tcPr>
          <w:p>
            <w:r>
              <w:t xml:space="preserve">Statistics Division</w:t>
            </w:r>
          </w:p>
        </w:tc>
        <w:tc>
          <w:tcPr>
            <w:tcW w:w="2400" w:type="dxa"/>
          </w:tcPr>
          <w:p>
            <w:r>
              <w:t xml:space="preserve">04 Oct 2024</w:t>
            </w:r>
          </w:p>
        </w:tc>
        <w:tc>
          <w:tcPr>
            <w:tcW w:w="2400" w:type="dxa"/>
          </w:tcPr>
          <w:p>
            <w:r>
              <w:t xml:space="preserve">04 Dec 2024</w:t>
            </w:r>
          </w:p>
        </w:tc>
        <w:tc>
          <w:tcPr>
            <w:tcW w:w="2400" w:type="dxa"/>
          </w:tcPr>
          <w:p>
            <w:r>
              <w:t xml:space="preserve">06 Dec 2024</w:t>
            </w:r>
          </w:p>
        </w:tc>
        <w:tc>
          <w:tcPr>
            <w:tcW w:w="2400" w:type="dxa"/>
          </w:tcPr>
          <w:p>
            <w:r>
              <w:t xml:space="preserve">Harumi Shibata Salazar | shibata@un.org</w:t>
            </w:r>
          </w:p>
        </w:tc>
        <w:tc>
          <w:tcPr>
            <w:tcW w:w="2400" w:type="dxa"/>
          </w:tcPr>
          <w:p>
            <w:r>
              <w:t xml:space="preserve">The Workshop is being organized and hosted by OECD in collaboration with other international agencies, such as UNSD, SESRIC, ESCAP and UNESCO. It is planned to take place in Istanbul, TÃ¼rkiye, on 4-6 December 2024 (3 days). The Workshop will bring together statisticians and IT specialists from various national statistical offices already familiar in the use of SDMX and data modelling as part of their work. Participants will learn to optimise a data model for effective dissemination, enrich it with relevant reference metadata, and establish automated processes for future data updates. The workshop will facilitate the dissemination and reporting of statistical data including the SDGs.</w:t>
            </w:r>
          </w:p>
        </w:tc>
        <w:tc>
          <w:tcPr>
            <w:tcW w:w="2400" w:type="dxa"/>
          </w:tcPr>
          <w:p>
            <w:r>
              <w:t xml:space="preserve"/>
            </w:r>
          </w:p>
        </w:tc>
        <w:tc>
          <w:tcPr>
            <w:tcW w:w="2400" w:type="dxa"/>
          </w:tcPr>
          <w:p>
            <w:r>
              <w:t xml:space="preserve"/>
            </w:r>
          </w:p>
        </w:tc>
      </w:tr>
      <w:tr>
        <w:tc>
          <w:tcPr>
            <w:tcW w:w="2400" w:type="dxa"/>
          </w:tcPr>
          <w:p>
            <w:r>
              <w:t xml:space="preserve">5041</w:t>
            </w:r>
          </w:p>
        </w:tc>
        <w:tc>
          <w:tcPr>
            <w:tcW w:w="2400" w:type="dxa"/>
          </w:tcPr>
          <w:p>
            <w:r>
              <w:t xml:space="preserve">Request #5041 ? 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Completed</w:t>
            </w:r>
          </w:p>
        </w:tc>
        <w:tc>
          <w:tcPr>
            <w:tcW w:w="2400" w:type="dxa"/>
          </w:tcPr>
          <w:p>
            <w:r>
              <w:t xml:space="preserve">Statistics Division</w:t>
            </w:r>
          </w:p>
        </w:tc>
        <w:tc>
          <w:tcPr>
            <w:tcW w:w="2400" w:type="dxa"/>
          </w:tcPr>
          <w:p>
            <w:r>
              <w:t xml:space="preserve">19 Aug 2024</w:t>
            </w:r>
          </w:p>
        </w:tc>
        <w:tc>
          <w:tcPr>
            <w:tcW w:w="2400" w:type="dxa"/>
          </w:tcPr>
          <w:p>
            <w:r>
              <w:t xml:space="preserve">10 Dec 2024</w:t>
            </w:r>
          </w:p>
        </w:tc>
        <w:tc>
          <w:tcPr>
            <w:tcW w:w="2400" w:type="dxa"/>
          </w:tcPr>
          <w:p>
            <w:r>
              <w:t xml:space="preserve">12 Dec 2024</w:t>
            </w:r>
          </w:p>
        </w:tc>
        <w:tc>
          <w:tcPr>
            <w:tcW w:w="2400" w:type="dxa"/>
          </w:tcPr>
          <w:p>
            <w:r>
              <w:t xml:space="preserve">Jessica Ying Chan | jessica.chan@un.org</w:t>
            </w:r>
          </w:p>
        </w:tc>
        <w:tc>
          <w:tcPr>
            <w:tcW w:w="2400" w:type="dxa"/>
          </w:tcPr>
          <w:p>
            <w:r>
              <w:t xml:space="preserve">Climate change is one of the most pressing policy issues around the world, with all countries being vulnerable to its adverse effects. To better mitigate climate change, countries are more and more looking to understand how to use energy more effectively and sustainably. Such an understanding requires countries to have high-quality energy statistics, balances and accounts. Together, energy statistics, balances and accounts can provide governments with the data they need to understand how the energy sector can be made more efficient and sustainable; how the economy can be made more energy efficient; and how changes in energy use can contribute to fewer emissions. ESCWA countries have expressed interest in capacity building on energy statistics and accounts. In addition, according to the 2023 Global Assessment on Environmental-Economic Accounting, Jordan plans to restart compilation of System of Environmental-Economic Accounting (SEEA) accounts; Morocco and Tunisia have plans to expand its compilation of SEEA accounts; and Somalia has plans to begin compilation of SEEA accounts. / National statistical offices are well placed to produce energy statistics, balances and accounts. Energy statistics and balances can be compiled according to the International Recommendations for Energy Statistics (IRES), and energy accounts can be compiled according to the international statistical standard, the System of Environmental-Economic Accounting (SEEA). At the same time, there is a need to strengthen the capacity of national statistical offices and other relevant ministries to produce and disseminate energy statistics, balances and accounts to better meet user needs.  / UNSD, in collaboration with ESCWA, SESRIC, IEA and AITRS held the workshop, "Energy Statistics, Balances and Accounts for Informed Energy and Climate Policies" from 10-12 December in Ankara. More than 40 participants from national statistical offices and ministries of energy came together from 10-12 December 2024 in Ankara to build capacity compilation and use of energy statistics, balances and accounts to support the dissemination of high-quality data for energy and climate change policies. The workshop also covered the institutional mechanisms needed to strengthen the institutions producing these statistics and allowed countries to share their experiences.</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4991</w:t>
            </w:r>
          </w:p>
        </w:tc>
        <w:tc>
          <w:tcPr>
            <w:tcW w:w="2400" w:type="dxa"/>
          </w:tcPr>
          <w:p>
            <w:r>
              <w:t xml:space="preserve">Request #4991 ? The request was for a capacity-building workshop on access to forest finance. No capacity-building could be carried out due to insufficient resources/ capacity within UNFFS.</w:t>
            </w:r>
          </w:p>
        </w:tc>
        <w:tc>
          <w:tcPr>
            <w:tcW w:w="2400" w:type="dxa"/>
          </w:tcPr>
          <w:p>
            <w:r>
              <w:t xml:space="preserve">Not fulfilled by DESA</w:t>
            </w:r>
          </w:p>
        </w:tc>
        <w:tc>
          <w:tcPr>
            <w:tcW w:w="2400" w:type="dxa"/>
          </w:tcPr>
          <w:p>
            <w:r>
              <w:t xml:space="preserve">United Nations Forum on Forest</w:t>
            </w:r>
          </w:p>
        </w:tc>
        <w:tc>
          <w:tcPr>
            <w:tcW w:w="2400" w:type="dxa"/>
          </w:tcPr>
          <w:p>
            <w:r>
              <w:t xml:space="preserve">16 Jan 2024</w:t>
            </w:r>
          </w:p>
        </w:tc>
        <w:tc>
          <w:tcPr>
            <w:tcW w:w="2400" w:type="dxa"/>
          </w:tcPr>
          <w:p>
            <w:r>
              <w:t xml:space="preserve">1</w:t>
            </w:r>
          </w:p>
        </w:tc>
        <w:tc>
          <w:tcPr>
            <w:tcW w:w="2400" w:type="dxa"/>
          </w:tcPr>
          <w:p>
            <w:r>
              <w:t xml:space="preserve">1</w:t>
            </w:r>
          </w:p>
        </w:tc>
        <w:tc>
          <w:tcPr>
            <w:tcW w:w="2400" w:type="dxa"/>
          </w:tcPr>
          <w:p>
            <w:r>
              <w:t xml:space="preserve">Mr. Abderrahim Houmy | ahoumy@gmail.com</w:t>
            </w:r>
          </w:p>
        </w:tc>
        <w:tc>
          <w:tcPr>
            <w:tcW w:w="2400" w:type="dxa"/>
          </w:tcPr>
          <w:p>
            <w:r>
              <w:t xml:space="preserve">The request was for a capacity-building workshop on access to forest finance. No capacity-building could be carried out due to insufficient resources/ capacity within UNFFS.</w:t>
            </w:r>
          </w:p>
        </w:tc>
        <w:tc>
          <w:tcPr>
            <w:tcW w:w="2400" w:type="dxa"/>
          </w:tcPr>
          <w:p>
            <w:r>
              <w:t xml:space="preserve"/>
            </w:r>
          </w:p>
        </w:tc>
        <w:tc>
          <w:tcPr>
            <w:tcW w:w="2400" w:type="dxa"/>
          </w:tcPr>
          <w:p>
            <w:r>
              <w:t xml:space="preserve"/>
            </w:r>
          </w:p>
        </w:tc>
      </w:tr>
      <w:tr>
        <w:tc>
          <w:tcPr>
            <w:tcW w:w="2400" w:type="dxa"/>
          </w:tcPr>
          <w:p>
            <w:r>
              <w:t xml:space="preserve">4985</w:t>
            </w:r>
          </w:p>
        </w:tc>
        <w:tc>
          <w:tcPr>
            <w:tcW w:w="2400" w:type="dxa"/>
          </w:tcPr>
          <w:p>
            <w:r>
              <w:t xml:space="preserve">Request #4985 ? DPIDG was requested by UCLG Africa to support organizing a workshop on "Building Capacities for Public Sector Transformation, through Innovation and Digital Transformation at the National and Local Level" to be held during the 8th edition of the African Forum of the Territorial Managers and Training Institutes Targeting the Local Government (FAMI8-2024) from 2-6 October in the city of Errachidia, Morocco. UCLG Africa also invited DPIDG Director to serve as Keynote Speaker during the inaugural Conference of this Forum on Wednesday, 2 October 2024.</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09 May 2024</w:t>
            </w:r>
          </w:p>
        </w:tc>
        <w:tc>
          <w:tcPr>
            <w:tcW w:w="2400" w:type="dxa"/>
          </w:tcPr>
          <w:p>
            <w:r>
              <w:t xml:space="preserve">17 May 2024</w:t>
            </w:r>
          </w:p>
        </w:tc>
        <w:tc>
          <w:tcPr>
            <w:tcW w:w="2400" w:type="dxa"/>
          </w:tcPr>
          <w:p>
            <w:r>
              <w:t xml:space="preserve">06 Oct 2024</w:t>
            </w:r>
          </w:p>
        </w:tc>
        <w:tc>
          <w:tcPr>
            <w:tcW w:w="2400" w:type="dxa"/>
          </w:tcPr>
          <w:p>
            <w:r>
              <w:t xml:space="preserve">Mr. Morris Mbolela | najat_zarrouk@yahoo.fr</w:t>
            </w:r>
          </w:p>
        </w:tc>
        <w:tc>
          <w:tcPr>
            <w:tcW w:w="2400" w:type="dxa"/>
          </w:tcPr>
          <w:p>
            <w:r>
              <w:t xml:space="preserve">DPIDG was requested by UCLG Africa to support organizing a workshop on "Building Capacities for Public Sector Transformation, through Innovation and Digital Transformation at the National and Local Level" to be held during the 8th edition of the African Forum of the Territorial Managers and Training Institutes Targeting the Local Government (FAMI8-2024) from 2-6 October in the city of Errachidia, Morocco. UCLG Africa also invited DPIDG Director to serve as Keynote Speaker during the inaugural Conference of this Forum on Wednesday, 2 October 2024.</w:t>
            </w:r>
          </w:p>
        </w:tc>
        <w:tc>
          <w:tcPr>
            <w:tcW w:w="2400" w:type="dxa"/>
          </w:tcPr>
          <w:p>
            <w:r>
              <w:t xml:space="preserve"/>
            </w:r>
          </w:p>
        </w:tc>
        <w:tc>
          <w:tcPr>
            <w:tcW w:w="2400" w:type="dxa"/>
          </w:tcPr>
          <w:p>
            <w:r>
              <w:t xml:space="preserve"/>
            </w:r>
          </w:p>
        </w:tc>
      </w:tr>
      <w:tr>
        <w:tc>
          <w:tcPr>
            <w:tcW w:w="2400" w:type="dxa"/>
          </w:tcPr>
          <w:p>
            <w:r>
              <w:t xml:space="preserve">4984</w:t>
            </w:r>
          </w:p>
        </w:tc>
        <w:tc>
          <w:tcPr>
            <w:tcW w:w="2400" w:type="dxa"/>
          </w:tcPr>
          <w:p>
            <w:r>
              <w:t xml:space="preserve">Request #4984 ? IASIA requesting DPIDG's support and sponsorship for organizing a "Capacity Development Workshop on the Importance and Relevance of the Standards of Excellence for Public Administration Education and Training during the IASIA Annual Conference. from 1 - 5 July 2024 in Bloemfontein, South Africa.</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May 2024</w:t>
            </w:r>
          </w:p>
        </w:tc>
        <w:tc>
          <w:tcPr>
            <w:tcW w:w="2400" w:type="dxa"/>
          </w:tcPr>
          <w:p>
            <w:r>
              <w:t xml:space="preserve">17 May 2024</w:t>
            </w:r>
          </w:p>
        </w:tc>
        <w:tc>
          <w:tcPr>
            <w:tcW w:w="2400" w:type="dxa"/>
          </w:tcPr>
          <w:p>
            <w:r>
              <w:t xml:space="preserve">05 Jul 2024</w:t>
            </w:r>
          </w:p>
        </w:tc>
        <w:tc>
          <w:tcPr>
            <w:tcW w:w="2400" w:type="dxa"/>
          </w:tcPr>
          <w:p>
            <w:r>
              <w:t xml:space="preserve">Dr. Najat Zarrouk and Dr. Sofiane Saharaoui | najat_zarrouk@yahoo.fr</w:t>
            </w:r>
          </w:p>
        </w:tc>
        <w:tc>
          <w:tcPr>
            <w:tcW w:w="2400" w:type="dxa"/>
          </w:tcPr>
          <w:p>
            <w:r>
              <w:t xml:space="preserve">IASIA requesting DPIDG's support and sponsorship for organizing a "Capacity Development Workshop on the Importance and Relevance of the Standards of Excellence for Public Administration Education and Training during the IASIA Annual Conference. from 1 - 5 July 2024 in Bloemfontein, South Africa.</w:t>
            </w:r>
          </w:p>
        </w:tc>
        <w:tc>
          <w:tcPr>
            <w:tcW w:w="2400" w:type="dxa"/>
          </w:tcPr>
          <w:p>
            <w:r>
              <w:t xml:space="preserve"/>
            </w:r>
          </w:p>
        </w:tc>
        <w:tc>
          <w:tcPr>
            <w:tcW w:w="2400" w:type="dxa"/>
          </w:tcPr>
          <w:p>
            <w:r>
              <w:t xml:space="preserve"/>
            </w:r>
          </w:p>
        </w:tc>
      </w:tr>
      <w:tr>
        <w:tc>
          <w:tcPr>
            <w:tcW w:w="2400" w:type="dxa"/>
          </w:tcPr>
          <w:p>
            <w:r>
              <w:t xml:space="preserve">4960</w:t>
            </w:r>
          </w:p>
        </w:tc>
        <w:tc>
          <w:tcPr>
            <w:tcW w:w="2400" w:type="dxa"/>
          </w:tcPr>
          <w:p>
            <w:r>
              <w:t xml:space="preserve">Request #4960 ? 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25 Jun 2024</w:t>
            </w:r>
          </w:p>
        </w:tc>
        <w:tc>
          <w:tcPr>
            <w:tcW w:w="2400" w:type="dxa"/>
          </w:tcPr>
          <w:p>
            <w:r>
              <w:t xml:space="preserve">27 Jun 2024</w:t>
            </w:r>
          </w:p>
        </w:tc>
        <w:tc>
          <w:tcPr>
            <w:tcW w:w="2400" w:type="dxa"/>
          </w:tcPr>
          <w:p>
            <w:r>
              <w:t xml:space="preserve">Julian Chow | chowj@un.org</w:t>
            </w:r>
          </w:p>
        </w:tc>
        <w:tc>
          <w:tcPr>
            <w:tcW w:w="2400" w:type="dxa"/>
          </w:tcPr>
          <w:p>
            <w:r>
              <w:t xml:space="preserve">The United Nations Statistics Division (UNSD) is proposing to organize a regional workshop on statistical business registers and industrial classifications, in collaboration with the United Nations Economic and Social Commission for Western Asia (ESCWA) and the Arab Institute for Training and Research in Statistics (AITRS), in Amman, Jordan on 25 â€“ 27 June 2024. / The objectives of this regional workshop course include: 1) help participants acquire knowledge and skills on the development and use of statistical business registers (SBRs) for data production of official business statistics; and 2) introduce to the participants the relevant resources that have been produced by the United Nations Committee of Experts on Business and Trade Statistics (UNCEBTS) and other Committees with regard to SBR development, including the SBR Maturity Model, the relevant toolkit for assessment on the SBR development, and ISIC, Rev. 5 and other classifications in use in the SBR. / The total budget of this proposal is US$38,056.34, which covers the participation of two DESA/UNSD staff members, two resource persons from the UK and from the Netherlands, and 12 participants from the National Statistics Offices in the ESCWA region.</w:t>
            </w:r>
          </w:p>
        </w:tc>
        <w:tc>
          <w:tcPr>
            <w:tcW w:w="2400" w:type="dxa"/>
          </w:tcPr>
          <w:p>
            <w:r>
              <w:t xml:space="preserve"/>
            </w:r>
          </w:p>
        </w:tc>
        <w:tc>
          <w:tcPr>
            <w:tcW w:w="2400" w:type="dxa"/>
          </w:tcPr>
          <w:p>
            <w:r>
              <w:t xml:space="preserve"/>
            </w:r>
          </w:p>
        </w:tc>
      </w:tr>
      <w:tr>
        <w:tc>
          <w:tcPr>
            <w:tcW w:w="2400" w:type="dxa"/>
          </w:tcPr>
          <w:p>
            <w:r>
              <w:t xml:space="preserve">4959</w:t>
            </w:r>
          </w:p>
        </w:tc>
        <w:tc>
          <w:tcPr>
            <w:tcW w:w="2400" w:type="dxa"/>
          </w:tcPr>
          <w:p>
            <w:r>
              <w:t xml:space="preserve">Request #4959 ? 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Under consideration</w:t>
            </w:r>
          </w:p>
        </w:tc>
        <w:tc>
          <w:tcPr>
            <w:tcW w:w="2400" w:type="dxa"/>
          </w:tcPr>
          <w:p>
            <w:r>
              <w:t xml:space="preserve">Statistics Division</w:t>
            </w:r>
          </w:p>
        </w:tc>
        <w:tc>
          <w:tcPr>
            <w:tcW w:w="2400" w:type="dxa"/>
          </w:tcPr>
          <w:p>
            <w:r>
              <w:t xml:space="preserve">15 Apr 2024</w:t>
            </w:r>
          </w:p>
        </w:tc>
        <w:tc>
          <w:tcPr>
            <w:tcW w:w="2400" w:type="dxa"/>
          </w:tcPr>
          <w:p>
            <w:r>
              <w:t xml:space="preserve">02 Jun 2024</w:t>
            </w:r>
          </w:p>
        </w:tc>
        <w:tc>
          <w:tcPr>
            <w:tcW w:w="2400" w:type="dxa"/>
          </w:tcPr>
          <w:p>
            <w:r>
              <w:t xml:space="preserve">05 Jun 2024</w:t>
            </w:r>
          </w:p>
        </w:tc>
        <w:tc>
          <w:tcPr>
            <w:tcW w:w="2400" w:type="dxa"/>
          </w:tcPr>
          <w:p>
            <w:r>
              <w:t xml:space="preserve">Harumi Shibata Salazar | shibata@un.org</w:t>
            </w:r>
          </w:p>
        </w:tc>
        <w:tc>
          <w:tcPr>
            <w:tcW w:w="2400" w:type="dxa"/>
          </w:tcPr>
          <w:p>
            <w:r>
              <w:t xml:space="preserve">The workshop is organized jointly by UN ESCWA, AITRS (Arab Institute for Training and Research in Statistic), LAS (League of Arab States) and UNSD and is planned to take place in Cairo, Egypt, on 3-5 June 2024 (3 days). A pre-workshop meeting will be held on 2 June 2024 to test the materials in the venue and final coordination for the event. The Workshop will bring together statisticians and IT specialists from various national statistical offices in the Arab region. / This workshop is a continuation of UNSD and ESCWAâ€™s work to improve and strengthen the SDMX skills of Member States on SDG data reporting and to implement SDMX at the national level. As requested by Member States in the region, the training will cover advanced SDMX topics and provide in-depth hands on exercises with the aim to introduce SDMX tools to enable the automation of data and metadata exchange between entities. It will employ a variety of tools including presentations, hands-on exercises, and the sharing of good practices and challenges by countries through discussions and presentations.</w:t>
            </w:r>
          </w:p>
        </w:tc>
        <w:tc>
          <w:tcPr>
            <w:tcW w:w="2400" w:type="dxa"/>
          </w:tcPr>
          <w:p>
            <w:r>
              <w:t xml:space="preserve"/>
            </w:r>
          </w:p>
        </w:tc>
        <w:tc>
          <w:tcPr>
            <w:tcW w:w="2400" w:type="dxa"/>
          </w:tcPr>
          <w:p>
            <w:r>
              <w:t xml:space="preserve"/>
            </w:r>
          </w:p>
        </w:tc>
      </w:tr>
      <w:tr>
        <w:tc>
          <w:tcPr>
            <w:tcW w:w="2400" w:type="dxa"/>
          </w:tcPr>
          <w:p>
            <w:r>
              <w:t xml:space="preserve">4865</w:t>
            </w:r>
          </w:p>
        </w:tc>
        <w:tc>
          <w:tcPr>
            <w:tcW w:w="2400" w:type="dxa"/>
          </w:tcPr>
          <w:p>
            <w:r>
              <w:t xml:space="preserve">Request #4865 ? Request for further capacity building support from UN DESA and partners during 2024 to take Tangier's experience to three other major regions and urban areas in Morocco and strengthen capacities of national and urban stakeholders in accelerating transformation to Sustainable Development Goals</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10 Jan 2024</w:t>
            </w:r>
          </w:p>
        </w:tc>
        <w:tc>
          <w:tcPr>
            <w:tcW w:w="2400" w:type="dxa"/>
          </w:tcPr>
          <w:p>
            <w:r>
              <w:t xml:space="preserve">01 Feb 2024</w:t>
            </w:r>
          </w:p>
        </w:tc>
        <w:tc>
          <w:tcPr>
            <w:tcW w:w="2400" w:type="dxa"/>
          </w:tcPr>
          <w:p>
            <w:r>
              <w:t xml:space="preserve">31 Dec 2024</w:t>
            </w:r>
          </w:p>
        </w:tc>
        <w:tc>
          <w:tcPr>
            <w:tcW w:w="2400" w:type="dxa"/>
          </w:tcPr>
          <w:p>
            <w:r>
              <w:t xml:space="preserve">Mr. Mohammed Maktit | m.maktit@gmail.com</w:t>
            </w:r>
          </w:p>
        </w:tc>
        <w:tc>
          <w:tcPr>
            <w:tcW w:w="2400" w:type="dxa"/>
          </w:tcPr>
          <w:p>
            <w:r>
              <w:t xml:space="preserve">Request for further capacity building support from UN DESA and partners during 2024 to take Tangier's experience to three other major regions and urban areas in Morocco and strengthen capacities of national and urban stakeholders in accelerating transformation to Sustainable Development Goals</w:t>
            </w:r>
          </w:p>
        </w:tc>
        <w:tc>
          <w:tcPr>
            <w:tcW w:w="2400" w:type="dxa"/>
          </w:tcPr>
          <w:p>
            <w:r>
              <w:t xml:space="preserve"/>
            </w:r>
          </w:p>
        </w:tc>
        <w:tc>
          <w:tcPr>
            <w:tcW w:w="2400" w:type="dxa"/>
          </w:tcPr>
          <w:p>
            <w:r>
              <w:t xml:space="preserve"/>
            </w:r>
          </w:p>
        </w:tc>
      </w:tr>
      <w:tr>
        <w:tc>
          <w:tcPr>
            <w:tcW w:w="2400" w:type="dxa"/>
          </w:tcPr>
          <w:p>
            <w:r>
              <w:t xml:space="preserve">4674</w:t>
            </w:r>
          </w:p>
        </w:tc>
        <w:tc>
          <w:tcPr>
            <w:tcW w:w="2400" w:type="dxa"/>
          </w:tcPr>
          <w:p>
            <w:r>
              <w:t xml:space="preserve">Request #4674 ? 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Completed</w:t>
            </w:r>
          </w:p>
        </w:tc>
        <w:tc>
          <w:tcPr>
            <w:tcW w:w="2400" w:type="dxa"/>
          </w:tcPr>
          <w:p>
            <w:r>
              <w:t xml:space="preserve">Statistics Division</w:t>
            </w:r>
          </w:p>
        </w:tc>
        <w:tc>
          <w:tcPr>
            <w:tcW w:w="2400" w:type="dxa"/>
          </w:tcPr>
          <w:p>
            <w:r>
              <w:t xml:space="preserve">02 Aug 2023</w:t>
            </w:r>
          </w:p>
        </w:tc>
        <w:tc>
          <w:tcPr>
            <w:tcW w:w="2400" w:type="dxa"/>
          </w:tcPr>
          <w:p>
            <w:r>
              <w:t xml:space="preserve">02 Oct 2023</w:t>
            </w:r>
          </w:p>
        </w:tc>
        <w:tc>
          <w:tcPr>
            <w:tcW w:w="2400" w:type="dxa"/>
          </w:tcPr>
          <w:p>
            <w:r>
              <w:t xml:space="preserve">06 Oct 2023</w:t>
            </w:r>
          </w:p>
        </w:tc>
        <w:tc>
          <w:tcPr>
            <w:tcW w:w="2400" w:type="dxa"/>
          </w:tcPr>
          <w:p>
            <w:r>
              <w:t xml:space="preserve">Ilaria di Matteo | dimatteo@un.org</w:t>
            </w:r>
          </w:p>
        </w:tc>
        <w:tc>
          <w:tcPr>
            <w:tcW w:w="2400" w:type="dxa"/>
          </w:tcPr>
          <w:p>
            <w:r>
              <w:t xml:space="preserve">The United Nations Statistics Division (DESA/SD) is proposing to provide funding for developing countries and for UNSD to attend the 28th Meeting of the Wiesbaden Group on Business Registers that will be hosted by Statistics Netherlands in The Hague, Netherlands, on 2- 6 October 2023. / The Wiesbaden Group on Business Registers is an international expert group of the United Nations Statistical Commission engaged in further development on business registers, survey frames and related topics. At this meeting, the Wiesbaden Group will exchange views and experiences in the development, maintenance and use of business registers. A capacity building training workshop on the SBR Maturity Model will be organized as part of the meeting to provide guidance for countries to conduct self-assessment on the development of their business registers and to identify areas of improvement. / The proposal concerns a total budget of US$35,582.28 covering the participation of nine participants from eight developing countries from Africa, Asia, and Latin America. This proposal also covers the travel of two DESA/UNSD staff members for organizing the workshop on the SBR Maturity Model as part of the meeting agenda.</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4697</w:t>
            </w:r>
          </w:p>
        </w:tc>
        <w:tc>
          <w:tcPr>
            <w:tcW w:w="2400" w:type="dxa"/>
          </w:tcPr>
          <w:p>
            <w:r>
              <w:t xml:space="preserve">Request #4697 ? 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Completed</w:t>
            </w:r>
          </w:p>
        </w:tc>
        <w:tc>
          <w:tcPr>
            <w:tcW w:w="2400" w:type="dxa"/>
          </w:tcPr>
          <w:p>
            <w:r>
              <w:t xml:space="preserve">Statistics Division</w:t>
            </w:r>
          </w:p>
        </w:tc>
        <w:tc>
          <w:tcPr>
            <w:tcW w:w="2400" w:type="dxa"/>
          </w:tcPr>
          <w:p>
            <w:r>
              <w:t xml:space="preserve">26 Apr 2023</w:t>
            </w:r>
          </w:p>
        </w:tc>
        <w:tc>
          <w:tcPr>
            <w:tcW w:w="2400" w:type="dxa"/>
          </w:tcPr>
          <w:p>
            <w:r>
              <w:t xml:space="preserve">05 Jun 2023</w:t>
            </w:r>
          </w:p>
        </w:tc>
        <w:tc>
          <w:tcPr>
            <w:tcW w:w="2400" w:type="dxa"/>
          </w:tcPr>
          <w:p>
            <w:r>
              <w:t xml:space="preserve">08 Jun 2023</w:t>
            </w:r>
          </w:p>
        </w:tc>
        <w:tc>
          <w:tcPr>
            <w:tcW w:w="2400" w:type="dxa"/>
          </w:tcPr>
          <w:p>
            <w:r>
              <w:t xml:space="preserve">Abdulla Gozalov | gozalov@un.org</w:t>
            </w:r>
          </w:p>
        </w:tc>
        <w:tc>
          <w:tcPr>
            <w:tcW w:w="2400" w:type="dxa"/>
          </w:tcPr>
          <w:p>
            <w:r>
              <w:t xml:space="preserve">UNSD and ESCWA are organizing a joint Workshop on the Use of the Statistical Data and Metadata Exchange (SDMX) Standard for Reporting the SDG indicators in Amman from 5th to 8th of June 2023.  The Workshop will bring together statisticians and IT specialists from various national statistical offices in the Arab region. The event will provide hands-on training on data mapping and conversion using the SDMX standard tools as per international standards respecting Content Constraints for disaggregation and adhering to the official SDG framework, as well as hands-on examples on customizing national Data Structure Definitions (DSDs), the workshop will brief participants on SDMX Reference Infrastructure (SDMX-RI) tool, DSD Constructor and Matrix Generator. The participants will share national experiences on implementing automated data and metadata exchange for statistical indicators using the ESCWA SDMX Converter. The Workshop will be organized for a duration of four days (5th June- 8th June 2023) and will include presentations, demonstrations, and Q&amp;A sessions, and hands-on exercises as a main focus of this course.</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4184</w:t>
            </w:r>
          </w:p>
        </w:tc>
        <w:tc>
          <w:tcPr>
            <w:tcW w:w="2400" w:type="dxa"/>
          </w:tcPr>
          <w:p>
            <w:r>
              <w:t xml:space="preserve">Request #4184 ? UCLG and IASIA requested DPIDG to provide support to developing countries in promoting public service innovation for SDGs in Africa through the organization of a workshop and a panel session on "Advancing innovative partnerships and inclusive governance in pursuit of the Sustainable Development Goals". / The workshop and the panel session will take place within the 2022 IASIA* Conference to be held in Rabat, Morocco from  25-29July 2022 under the Conference theme â€œImplementing and Promoting Effective Governance Principles to Leave No One, No Place Behindâ€.</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06 Jan 2022</w:t>
            </w:r>
          </w:p>
        </w:tc>
        <w:tc>
          <w:tcPr>
            <w:tcW w:w="2400" w:type="dxa"/>
          </w:tcPr>
          <w:p>
            <w:r>
              <w:t xml:space="preserve">25 Jul 2022</w:t>
            </w:r>
          </w:p>
        </w:tc>
        <w:tc>
          <w:tcPr>
            <w:tcW w:w="2400" w:type="dxa"/>
          </w:tcPr>
          <w:p>
            <w:r>
              <w:t xml:space="preserve">29 Jul 2022</w:t>
            </w:r>
          </w:p>
        </w:tc>
        <w:tc>
          <w:tcPr>
            <w:tcW w:w="2400" w:type="dxa"/>
          </w:tcPr>
          <w:p>
            <w:r>
              <w:t xml:space="preserve">Jean Pierre Elong Mbassi | info@uclga.org</w:t>
            </w:r>
          </w:p>
        </w:tc>
        <w:tc>
          <w:tcPr>
            <w:tcW w:w="2400" w:type="dxa"/>
          </w:tcPr>
          <w:p>
            <w:r>
              <w:t xml:space="preserve">UCLG and IASIA requested DPIDG to provide support to developing countries in promoting public service innovation for SDGs in Africa through the organization of a workshop and a panel session on "Advancing innovative partnerships and inclusive governance in pursuit of the Sustainable Development Goals". / The workshop and the panel session will take place within the 2022 IASIA* Conference to be held in Rabat, Morocco from  25-29July 2022 under the Conference theme â€œImplementing and Promoting Effective Governance Principles to Leave No One, No Place Behindâ€.</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3841</w:t>
            </w:r>
          </w:p>
        </w:tc>
        <w:tc>
          <w:tcPr>
            <w:tcW w:w="2400" w:type="dxa"/>
          </w:tcPr>
          <w:p>
            <w:r>
              <w:t xml:space="preserve">Request #3841 ? The request is to conduct an assessment on the impact of COVID-19 on the sustainable management on forests in Africa.</w:t>
            </w:r>
          </w:p>
        </w:tc>
        <w:tc>
          <w:tcPr>
            <w:tcW w:w="2400" w:type="dxa"/>
          </w:tcPr>
          <w:p>
            <w:r>
              <w:t xml:space="preserve">Completed</w:t>
            </w:r>
          </w:p>
        </w:tc>
        <w:tc>
          <w:tcPr>
            <w:tcW w:w="2400" w:type="dxa"/>
          </w:tcPr>
          <w:p>
            <w:r>
              <w:t xml:space="preserve">United Nations Forum on Forest</w:t>
            </w:r>
          </w:p>
        </w:tc>
        <w:tc>
          <w:tcPr>
            <w:tcW w:w="2400" w:type="dxa"/>
          </w:tcPr>
          <w:p>
            <w:r>
              <w:t xml:space="preserve">25 Apr 2020</w:t>
            </w:r>
          </w:p>
        </w:tc>
        <w:tc>
          <w:tcPr>
            <w:tcW w:w="2400" w:type="dxa"/>
          </w:tcPr>
          <w:p>
            <w:r>
              <w:t xml:space="preserve">01 Jul 2020</w:t>
            </w:r>
          </w:p>
        </w:tc>
        <w:tc>
          <w:tcPr>
            <w:tcW w:w="2400" w:type="dxa"/>
          </w:tcPr>
          <w:p>
            <w:r>
              <w:t xml:space="preserve">31 Dec 2021</w:t>
            </w:r>
          </w:p>
        </w:tc>
        <w:tc>
          <w:tcPr>
            <w:tcW w:w="2400" w:type="dxa"/>
          </w:tcPr>
          <w:p>
            <w:r>
              <w:t xml:space="preserve">Almami Dampha | DamphaA@africa-union.org</w:t>
            </w:r>
          </w:p>
        </w:tc>
        <w:tc>
          <w:tcPr>
            <w:tcW w:w="2400" w:type="dxa"/>
          </w:tcPr>
          <w:p>
            <w:r>
              <w:t xml:space="preserve">The request is to conduct an assessment on the impact of COVID-19 on the sustainable management on forests in Africa.</w:t>
            </w:r>
          </w:p>
        </w:tc>
        <w:tc>
          <w:tcPr>
            <w:tcW w:w="2400" w:type="dxa"/>
          </w:tcPr>
          <w:p>
            <w:r>
              <w:t xml:space="preserve"/>
            </w:r>
          </w:p>
        </w:tc>
        <w:tc>
          <w:tcPr>
            <w:tcW w:w="2400" w:type="dxa"/>
          </w:tcPr>
          <w:p>
            <w:r>
              <w:t xml:space="preserve"/>
            </w:r>
          </w:p>
        </w:tc>
      </w:tr>
      <w:tr>
        <w:tc>
          <w:tcPr>
            <w:tcW w:w="2400" w:type="dxa"/>
          </w:tcPr>
          <w:p>
            <w:r>
              <w:t xml:space="preserve">3648</w:t>
            </w:r>
          </w:p>
        </w:tc>
        <w:tc>
          <w:tcPr>
            <w:tcW w:w="2400" w:type="dxa"/>
          </w:tcPr>
          <w:p>
            <w:r>
              <w:t xml:space="preserve">Request #3648 ? DPIDG was requested by the Higher National School of Administration to provide support in mainstreaming the Curriculum on Governance Toolkits into the curricula to accelerate the implementation of the SDGs in Morocco.</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15 Mar 2021</w:t>
            </w:r>
          </w:p>
        </w:tc>
        <w:tc>
          <w:tcPr>
            <w:tcW w:w="2400" w:type="dxa"/>
          </w:tcPr>
          <w:p>
            <w:r>
              <w:t xml:space="preserve"/>
            </w:r>
          </w:p>
        </w:tc>
        <w:tc>
          <w:tcPr>
            <w:tcW w:w="2400" w:type="dxa"/>
          </w:tcPr>
          <w:p>
            <w:r>
              <w:t xml:space="preserve"/>
            </w:r>
          </w:p>
        </w:tc>
        <w:tc>
          <w:tcPr>
            <w:tcW w:w="2400" w:type="dxa"/>
          </w:tcPr>
          <w:p>
            <w:r>
              <w:t xml:space="preserve">Mrs. Soumia TAOUDI | taoudi.s@gmail.com</w:t>
            </w:r>
          </w:p>
        </w:tc>
        <w:tc>
          <w:tcPr>
            <w:tcW w:w="2400" w:type="dxa"/>
          </w:tcPr>
          <w:p>
            <w:r>
              <w:t xml:space="preserve">DPIDG was requested by the Higher National School of Administration to provide support in mainstreaming the Curriculum on Governance Toolkits into the curricula to accelerate the implementation of the SDGs in Morocco.</w:t>
            </w:r>
          </w:p>
        </w:tc>
        <w:tc>
          <w:tcPr>
            <w:tcW w:w="2400" w:type="dxa"/>
          </w:tcPr>
          <w:p>
            <w:r>
              <w:t xml:space="preserve"/>
            </w:r>
          </w:p>
        </w:tc>
        <w:tc>
          <w:tcPr>
            <w:tcW w:w="2400" w:type="dxa"/>
          </w:tcPr>
          <w:p>
            <w:r>
              <w:t xml:space="preserve"/>
            </w:r>
          </w:p>
        </w:tc>
      </w:tr>
      <w:tr>
        <w:tc>
          <w:tcPr>
            <w:tcW w:w="2400" w:type="dxa"/>
          </w:tcPr>
          <w:p>
            <w:r>
              <w:t xml:space="preserve">3590</w:t>
            </w:r>
          </w:p>
        </w:tc>
        <w:tc>
          <w:tcPr>
            <w:tcW w:w="2400" w:type="dxa"/>
          </w:tcPr>
          <w:p>
            <w:r>
              <w:t xml:space="preserve">Request #3590 ? Participate in a national workshop on â€œnational information and modeling systemâ€ organized by the Observatory for Human Development, one of the UNCT national partners. The RCO requested the participation of a DESA expert on national statistical and information systems.</w:t>
            </w:r>
          </w:p>
        </w:tc>
        <w:tc>
          <w:tcPr>
            <w:tcW w:w="2400" w:type="dxa"/>
          </w:tcPr>
          <w:p>
            <w:r>
              <w:t xml:space="preserve">Completed</w:t>
            </w:r>
          </w:p>
        </w:tc>
        <w:tc>
          <w:tcPr>
            <w:tcW w:w="2400" w:type="dxa"/>
          </w:tcPr>
          <w:p>
            <w:r>
              <w:t xml:space="preserve">Statistics Division</w:t>
            </w:r>
          </w:p>
        </w:tc>
        <w:tc>
          <w:tcPr>
            <w:tcW w:w="2400" w:type="dxa"/>
          </w:tcPr>
          <w:p>
            <w:r>
              <w:t xml:space="preserve">19 Dec 2019</w:t>
            </w:r>
          </w:p>
        </w:tc>
        <w:tc>
          <w:tcPr>
            <w:tcW w:w="2400" w:type="dxa"/>
          </w:tcPr>
          <w:p>
            <w:r>
              <w:t xml:space="preserve">21 Jan 2020</w:t>
            </w:r>
          </w:p>
        </w:tc>
        <w:tc>
          <w:tcPr>
            <w:tcW w:w="2400" w:type="dxa"/>
          </w:tcPr>
          <w:p>
            <w:r>
              <w:t xml:space="preserve">21 Jan 2020</w:t>
            </w:r>
          </w:p>
        </w:tc>
        <w:tc>
          <w:tcPr>
            <w:tcW w:w="2400" w:type="dxa"/>
          </w:tcPr>
          <w:p>
            <w:r>
              <w:t xml:space="preserve">Nazia Chothia on behalf of the RC | nazia.chothia@one.un.org</w:t>
            </w:r>
          </w:p>
        </w:tc>
        <w:tc>
          <w:tcPr>
            <w:tcW w:w="2400" w:type="dxa"/>
          </w:tcPr>
          <w:p>
            <w:r>
              <w:t xml:space="preserve">Participate in a national workshop on â€œnational information and modeling systemâ€ organized by the Observatory for Human Development, one of the UNCT national partners. The RCO requested the participation of a DESA expert on national statistical and information systems.</w:t>
            </w:r>
          </w:p>
        </w:tc>
        <w:tc>
          <w:tcPr>
            <w:tcW w:w="2400" w:type="dxa"/>
          </w:tcPr>
          <w:p>
            <w:r>
              <w:t xml:space="preserve"/>
            </w:r>
          </w:p>
        </w:tc>
        <w:tc>
          <w:tcPr>
            <w:tcW w:w="2400" w:type="dxa"/>
          </w:tcPr>
          <w:p>
            <w:r>
              <w:t xml:space="preserve"/>
            </w:r>
          </w:p>
        </w:tc>
      </w:tr>
      <w:tr>
        <w:tc>
          <w:tcPr>
            <w:tcW w:w="2400" w:type="dxa"/>
          </w:tcPr>
          <w:p>
            <w:r>
              <w:t xml:space="preserve">3375</w:t>
            </w:r>
          </w:p>
        </w:tc>
        <w:tc>
          <w:tcPr>
            <w:tcW w:w="2400" w:type="dxa"/>
          </w:tcPr>
          <w:p>
            <w:r>
              <w:t xml:space="preserve">Request #3375 ? National workshop to be implemented in Q1/2021, followed by a regional workshop (in person / virtual) in the second half of 2021</w:t>
            </w:r>
          </w:p>
        </w:tc>
        <w:tc>
          <w:tcPr>
            <w:tcW w:w="2400" w:type="dxa"/>
          </w:tcPr>
          <w:p>
            <w:r>
              <w:t xml:space="preserve">Completed</w:t>
            </w:r>
          </w:p>
        </w:tc>
        <w:tc>
          <w:tcPr>
            <w:tcW w:w="2400" w:type="dxa"/>
          </w:tcPr>
          <w:p>
            <w:r>
              <w:t xml:space="preserve">Division for Sustainable Development Goals</w:t>
            </w:r>
          </w:p>
        </w:tc>
        <w:tc>
          <w:tcPr>
            <w:tcW w:w="2400" w:type="dxa"/>
          </w:tcPr>
          <w:p>
            <w:r>
              <w:t xml:space="preserve">29 Dec 2020</w:t>
            </w:r>
          </w:p>
        </w:tc>
        <w:tc>
          <w:tcPr>
            <w:tcW w:w="2400" w:type="dxa"/>
          </w:tcPr>
          <w:p>
            <w:r>
              <w:t xml:space="preserve">01 Jan 2020</w:t>
            </w:r>
          </w:p>
        </w:tc>
        <w:tc>
          <w:tcPr>
            <w:tcW w:w="2400" w:type="dxa"/>
          </w:tcPr>
          <w:p>
            <w:r>
              <w:t xml:space="preserve">30 Jun 2021</w:t>
            </w:r>
          </w:p>
        </w:tc>
        <w:tc>
          <w:tcPr>
            <w:tcW w:w="2400" w:type="dxa"/>
          </w:tcPr>
          <w:p>
            <w:r>
              <w:t xml:space="preserve">Mohammed Maktit | maktit@environnement.gov.ma</w:t>
            </w:r>
          </w:p>
        </w:tc>
        <w:tc>
          <w:tcPr>
            <w:tcW w:w="2400" w:type="dxa"/>
          </w:tcPr>
          <w:p>
            <w:r>
              <w:t xml:space="preserve">National workshop to be implemented in Q1/2021, followed by a regional workshop (in person / virtual) in the second half of 2021</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SB-001376.99.99.21</w:t>
            </w:r>
          </w:p>
        </w:tc>
        <w:tc>
          <w:tcPr>
            <w:tcW w:w="2400" w:type="dxa"/>
          </w:tcPr>
          <w:p>
            <w:r>
              <w:t xml:space="preserve">United Nations Regional Workshop on the 2030 World Programme on Population and Housing Censuses for Francophone Africa: International Standards and Innovative Approaches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$45,487</w:t>
            </w:r>
          </w:p>
        </w:tc>
        <w:tc>
          <w:tcPr>
            <w:tcW w:w="2400" w:type="dxa"/>
          </w:tcPr>
          <w:p>
            <w:r>
              <w:t xml:space="preserve">Algeria, Angola, Benin, Burkina Faso, Burundi, Cabo Verde, Cameroon, Central African Republic, Chad, Comoros, Congo, Côte d’Ivoire, Democratic Republic of the Congo, Djibouti, Equatorial Guinea, Gabon, Guinea, Guinea-Bissau, Madagascar, Mali, Mauritania, Morocco, Niger, Rwanda, Sao Tome and Principe, Senegal, Seychelles, Togo, Tunisia</w:t>
            </w:r>
          </w:p>
        </w:tc>
        <w:tc>
          <w:tcPr>
            <w:tcW w:w="2400" w:type="dxa"/>
          </w:tcPr>
          <w:p>
            <w:r>
              <w:t xml:space="preserve">Country standardized: 'Côte d'Ivoire' -&gt; 'Côte d’Ivoire'.</w:t>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r>
        <w:tc>
          <w:tcPr>
            <w:tcW w:w="2400" w:type="dxa"/>
          </w:tcPr>
          <w:p>
            <w:r>
              <w:t xml:space="preserve">SB-001376.99.99.27</w:t>
            </w:r>
          </w:p>
        </w:tc>
        <w:tc>
          <w:tcPr>
            <w:tcW w:w="2400" w:type="dxa"/>
          </w:tcPr>
          <w:p>
            <w:r>
              <w:t xml:space="preserve">Technical Workshop and Consultancy: Towards a System of Population and Social Statistics</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$99,600</w:t>
            </w:r>
          </w:p>
        </w:tc>
        <w:tc>
          <w:tcPr>
            <w:tcW w:w="2400" w:type="dxa"/>
          </w:tcPr>
          <w:p>
            <w:r>
              <w:t xml:space="preserve">Bahamas, Brazil, Indonesia, Mexico, Mongolia, Morocco, Rwanda</w:t>
            </w:r>
          </w:p>
        </w:tc>
        <w:tc>
          <w:tcPr>
            <w:tcW w:w="2400" w:type="dxa"/>
          </w:tcPr>
          <w:p>
            <w:r>
              <w:t xml:space="preserve">Region standardized: 'global' -&gt; 'Global'.</w:t>
            </w:r>
          </w:p>
        </w:tc>
        <w:tc>
          <w:tcPr>
            <w:tcW w:w="2400" w:type="dxa"/>
          </w:tcPr>
          <w:p>
            <w:r>
              <w:t xml:space="preserve">proposals.xlsx record 'SB-001376.99.99.27|row:56': 'f_cashDESA' has non-numeric value 'US$ 99,600'.</w:t>
            </w:r>
          </w:p>
        </w:tc>
      </w:tr>
      <w:tr>
        <w:tc>
          <w:tcPr>
            <w:tcW w:w="2400" w:type="dxa"/>
          </w:tcPr>
          <w:p>
            <w:r>
              <w:t xml:space="preserve">SB-001375.99.50</w:t>
            </w:r>
          </w:p>
        </w:tc>
        <w:tc>
          <w:tcPr>
            <w:tcW w:w="2400" w:type="dxa"/>
          </w:tcPr>
          <w:p>
            <w:r>
              <w:t xml:space="preserve">2027 Global Sustainable Development Report (GSDR) the Northern Africa and Western Asia Region Consultation, Cairo, Egypt, 15–16 Dec. 2026 / </w:t>
            </w:r>
          </w:p>
        </w:tc>
        <w:tc>
          <w:tcPr>
            <w:tcW w:w="2400" w:type="dxa"/>
          </w:tcPr>
          <w:p>
            <w:r>
              <w:t xml:space="preserve">DSDG</w:t>
            </w:r>
          </w:p>
        </w:tc>
        <w:tc>
          <w:tcPr>
            <w:tcW w:w="2400" w:type="dxa"/>
          </w:tcPr>
          <w:p>
            <w:r>
              <w:t xml:space="preserve">31 Dec 2026</w:t>
            </w:r>
          </w:p>
        </w:tc>
        <w:tc>
          <w:tcPr>
            <w:tcW w:w="2400" w:type="dxa"/>
          </w:tcPr>
          <w:p>
            <w:r>
              <w:t xml:space="preserve">31 Dec 2026</w:t>
            </w:r>
          </w:p>
        </w:tc>
        <w:tc>
          <w:tcPr>
            <w:tcW w:w="2400" w:type="dxa"/>
          </w:tcPr>
          <w:p>
            <w:r>
              <w:t xml:space="preserve">$68,897</w:t>
            </w:r>
          </w:p>
        </w:tc>
        <w:tc>
          <w:tcPr>
            <w:tcW w:w="2400" w:type="dxa"/>
          </w:tcPr>
          <w:p>
            <w:r>
              <w:t xml:space="preserve">Algeria, Egypt, Greece, Iraq, Jordan, Kuwait, Lebanon, Morocco, Oman, United Arab Emirates, Yemen</w:t>
            </w:r>
          </w:p>
        </w:tc>
        <w:tc>
          <w:tcPr>
            <w:tcW w:w="2400" w:type="dxa"/>
          </w:tcPr>
          <w:p>
            <w:r>
              <w:t xml:space="preserve"/>
            </w:r>
          </w:p>
        </w:tc>
        <w:tc>
          <w:tcPr>
            <w:tcW w:w="2400" w:type="dxa"/>
          </w:tcPr>
          <w:p>
            <w:r>
              <w:t xml:space="preserve">proposals.xlsx record 'SB-001375.99.50|row:70': 'f_cashGov' has non-numeric value 'N/A'. / proposals.xlsx record 'SB-001375.99.50|row:70': 'f_cashOther' has non-numeric value 'N/A'.</w:t>
            </w:r>
          </w:p>
        </w:tc>
      </w:tr>
      <w:tr>
        <w:tc>
          <w:tcPr>
            <w:tcW w:w="2400" w:type="dxa"/>
          </w:tcPr>
          <w:p>
            <w:r>
              <w:t xml:space="preserve">SB-001376.99.99.39</w:t>
            </w:r>
          </w:p>
        </w:tc>
        <w:tc>
          <w:tcPr>
            <w:tcW w:w="2400" w:type="dxa"/>
          </w:tcPr>
          <w:p>
            <w:r>
              <w:t xml:space="preserve">International workshop on the measurement of SDG Indicator 5.4.1 and XXVII International Meeting on Gender Statistics</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$6,799</w:t>
            </w:r>
          </w:p>
        </w:tc>
        <w:tc>
          <w:tcPr>
            <w:tcW w:w="2400" w:type="dxa"/>
          </w:tcPr>
          <w:p>
            <w:r>
              <w:t xml:space="preserve">Brazil, Chile, Colombia, Costa Rica, Democratic Republic of Timor-Leste, Dominican Republic, Ecuador, Grenada, Guatemala, Honduras, Lao People's Democratic Republic, Mexico, Morocco, Paraguay, Peru, Tunisia</w:t>
            </w:r>
          </w:p>
        </w:tc>
        <w:tc>
          <w:tcPr>
            <w:tcW w:w="2400" w:type="dxa"/>
          </w:tcPr>
          <w:p>
            <w:r>
              <w:t xml:space="preserve">Country standardized: 'Timor-Leste' -&gt; 'Democratic Republic of Timor-Leste'. / Region standardized: 'global' -&gt; 'Global'.</w:t>
            </w:r>
          </w:p>
        </w:tc>
        <w:tc>
          <w:tcPr>
            <w:tcW w:w="2400" w:type="dxa"/>
          </w:tcPr>
          <w:p>
            <w:r>
              <w:t xml:space="preserve">proposals.xlsx record 'SB-001376.99.99.39|row:74': 'costConferenceServices' has non-numeric value '0||0||$'. / proposals.xlsx record 'SB-001376.99.99.39|row:74': 'costTravelConsultants' has non-numeric value '4,098||4,098||$'. / proposals.xlsx record 'SB-001376.99.99.39|row:74': 'costTravelParticipants' has non-numeric value '0||0||$'. / proposals.xlsx record 'SB-001376.99.99.39|row:74': 'costTravelStaff' has non-numeric value '2,701||2,701||$'. / proposals.xlsx record 'SB-001376.99.99.39|row:74': 'f_cashDESA' has non-numeric value 'US$ 6,799'.</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0002081091 - Morocco</w:t>
            </w:r>
          </w:p>
        </w:tc>
        <w:tc>
          <w:tcPr>
            <w:tcW w:w="2400" w:type="dxa"/>
          </w:tcPr>
          <w:p>
            <w:r>
              <w:t xml:space="preserve">0002081091</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UNITED NATIONS FORUM ON FORESTS</w:t>
            </w:r>
          </w:p>
        </w:tc>
        <w:tc>
          <w:tcPr>
            <w:tcW w:w="2400" w:type="dxa"/>
          </w:tcPr>
          <w:p>
            <w:r>
              <w:t xml:space="preserve">UNFFS/XB SUPPORT CLI AGADIR, MOROCO</w:t>
            </w:r>
          </w:p>
        </w:tc>
        <w:tc>
          <w:tcPr>
            <w:tcW w:w="2400" w:type="dxa"/>
          </w:tcPr>
          <w:p>
            <w:r>
              <w:t xml:space="preserve"/>
            </w:r>
          </w:p>
        </w:tc>
        <w:tc>
          <w:tcPr>
            <w:tcW w:w="2400" w:type="dxa"/>
          </w:tcPr>
          <w:p>
            <w:r>
              <w:t xml:space="preserve">14 Jun 2025</w:t>
            </w:r>
          </w:p>
        </w:tc>
        <w:tc>
          <w:tcPr>
            <w:tcW w:w="2400" w:type="dxa"/>
          </w:tcPr>
          <w:p>
            <w:r>
              <w:t xml:space="preserve">20 Jun 2025</w:t>
            </w:r>
          </w:p>
        </w:tc>
      </w:tr>
      <w:tr>
        <w:tc>
          <w:tcPr>
            <w:tcW w:w="2400" w:type="dxa"/>
          </w:tcPr>
          <w:p>
            <w:r>
              <w:t xml:space="preserve">0002102096 - Morocco</w:t>
            </w:r>
          </w:p>
        </w:tc>
        <w:tc>
          <w:tcPr>
            <w:tcW w:w="2400" w:type="dxa"/>
          </w:tcPr>
          <w:p>
            <w:r>
              <w:t xml:space="preserve">0002102096</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EXECUTIVE OFFICE</w:t>
            </w:r>
          </w:p>
        </w:tc>
        <w:tc>
          <w:tcPr>
            <w:tcW w:w="2400" w:type="dxa"/>
          </w:tcPr>
          <w:p>
            <w:r>
              <w:t xml:space="preserve">FSDO/XB  4TH INTERNATIONAL CONFERENCE ON FINANCING FOR DEV</w:t>
            </w:r>
          </w:p>
        </w:tc>
        <w:tc>
          <w:tcPr>
            <w:tcW w:w="2400" w:type="dxa"/>
          </w:tcPr>
          <w:p>
            <w:r>
              <w:t xml:space="preserve"/>
            </w:r>
          </w:p>
        </w:tc>
        <w:tc>
          <w:tcPr>
            <w:tcW w:w="2400" w:type="dxa"/>
          </w:tcPr>
          <w:p>
            <w:r>
              <w:t xml:space="preserve">24 Jun 2025</w:t>
            </w:r>
          </w:p>
        </w:tc>
        <w:tc>
          <w:tcPr>
            <w:tcW w:w="2400" w:type="dxa"/>
          </w:tcPr>
          <w:p>
            <w:r>
              <w:t xml:space="preserve">11 Jul 2025</w:t>
            </w:r>
          </w:p>
        </w:tc>
      </w:tr>
      <w:tr>
        <w:tc>
          <w:tcPr>
            <w:tcW w:w="2400" w:type="dxa"/>
          </w:tcPr>
          <w:p>
            <w:r>
              <w:t xml:space="preserve">0002280373 - Morocco</w:t>
            </w:r>
          </w:p>
        </w:tc>
        <w:tc>
          <w:tcPr>
            <w:tcW w:w="2400" w:type="dxa"/>
          </w:tcPr>
          <w:p>
            <w:r>
              <w:t xml:space="preserve">0002280373</w:t>
            </w:r>
          </w:p>
        </w:tc>
        <w:tc>
          <w:tcPr>
            <w:tcW w:w="2400" w:type="dxa"/>
          </w:tcPr>
          <w:p>
            <w:r>
              <w:t xml:space="preserve">Past</w:t>
            </w:r>
          </w:p>
        </w:tc>
        <w:tc>
          <w:tcPr>
            <w:tcW w:w="2400" w:type="dxa"/>
          </w:tcPr>
          <w:p>
            <w:r>
              <w:t xml:space="preserve">Morocco</w:t>
            </w:r>
          </w:p>
        </w:tc>
        <w:tc>
          <w:tcPr>
            <w:tcW w:w="2400" w:type="dxa"/>
          </w:tcPr>
          <w:p>
            <w:r>
              <w:t xml:space="preserve"/>
            </w:r>
          </w:p>
        </w:tc>
        <w:tc>
          <w:tcPr>
            <w:tcW w:w="2400" w:type="dxa"/>
          </w:tcPr>
          <w:p>
            <w:r>
              <w:t xml:space="preserve">FINANCING FOR SUSTAINABLE DEVELOPMENT OFFICE</w:t>
            </w:r>
          </w:p>
        </w:tc>
        <w:tc>
          <w:tcPr>
            <w:tcW w:w="2400" w:type="dxa"/>
          </w:tcPr>
          <w:p>
            <w:r>
              <w:t xml:space="preserve">SPEAK AT THE IBFD AFRICA TAX SYMPOSIUM</w:t>
            </w:r>
          </w:p>
        </w:tc>
        <w:tc>
          <w:tcPr>
            <w:tcW w:w="2400" w:type="dxa"/>
          </w:tcPr>
          <w:p>
            <w:r>
              <w:t xml:space="preserve"/>
            </w:r>
          </w:p>
        </w:tc>
        <w:tc>
          <w:tcPr>
            <w:tcW w:w="2400" w:type="dxa"/>
          </w:tcPr>
          <w:p>
            <w:r>
              <w:t xml:space="preserve">01 Jun 2026</w:t>
            </w:r>
          </w:p>
        </w:tc>
        <w:tc>
          <w:tcPr>
            <w:tcW w:w="2400" w:type="dxa"/>
          </w:tcPr>
          <w:p>
            <w:r>
              <w:t xml:space="preserve">06 Jun 2026</w:t>
            </w:r>
          </w:p>
        </w:tc>
      </w:tr>
      <w:tr>
        <w:tc>
          <w:tcPr>
            <w:tcW w:w="2400" w:type="dxa"/>
          </w:tcPr>
          <w:p>
            <w:r>
              <w:t xml:space="preserve">S9AC0003_DSDG - Morocco</w:t>
            </w:r>
          </w:p>
        </w:tc>
        <w:tc>
          <w:tcPr>
            <w:tcW w:w="2400" w:type="dxa"/>
          </w:tcPr>
          <w:p>
            <w:r>
              <w:t xml:space="preserve">S9AC0003_DSDG</w:t>
            </w:r>
          </w:p>
        </w:tc>
        <w:tc>
          <w:tcPr>
            <w:tcW w:w="2400" w:type="dxa"/>
          </w:tcPr>
          <w:p>
            <w:r>
              <w:t xml:space="preserve">Forecast</w:t>
            </w:r>
          </w:p>
        </w:tc>
        <w:tc>
          <w:tcPr>
            <w:tcW w:w="2400" w:type="dxa"/>
          </w:tcPr>
          <w:p>
            <w:r>
              <w:t xml:space="preserve">Morocco</w:t>
            </w:r>
          </w:p>
        </w:tc>
        <w:tc>
          <w:tcPr>
            <w:tcW w:w="2400" w:type="dxa"/>
          </w:tcPr>
          <w:p>
            <w:r>
              <w:t xml:space="preserve">Rabat</w:t>
            </w:r>
          </w:p>
        </w:tc>
        <w:tc>
          <w:tcPr>
            <w:tcW w:w="2400" w:type="dxa"/>
          </w:tcPr>
          <w:p>
            <w:r>
              <w:t xml:space="preserve">DSDG</w:t>
            </w:r>
          </w:p>
        </w:tc>
        <w:tc>
          <w:tcPr>
            <w:tcW w:w="2400" w:type="dxa"/>
          </w:tcPr>
          <w:p>
            <w:r>
              <w:t xml:space="preserve">2026 International Conference on Liveable Communities (LivCom), which will be held alongside the Urban Sustainability Forum 2026</w:t>
            </w:r>
          </w:p>
        </w:tc>
        <w:tc>
          <w:tcPr>
            <w:tcW w:w="2400" w:type="dxa"/>
          </w:tcPr>
          <w:p>
            <w:r>
              <w:t xml:space="preserve">Conference</w:t>
            </w:r>
          </w:p>
        </w:tc>
        <w:tc>
          <w:tcPr>
            <w:tcW w:w="2400" w:type="dxa"/>
          </w:tcPr>
          <w:p>
            <w:r>
              <w:t xml:space="preserve">12 Dec 2026</w:t>
            </w:r>
          </w:p>
        </w:tc>
        <w:tc>
          <w:tcPr>
            <w:tcW w:w="2400" w:type="dxa"/>
          </w:tcPr>
          <w:p>
            <w:r>
              <w:t xml:space="preserve">15 Dec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Accelerating implementation of Data for Now in eight countries in Africa and Asia</w:t>
            </w:r>
          </w:p>
        </w:tc>
        <w:tc>
          <w:tcPr>
            <w:tcW w:w="2400" w:type="dxa"/>
          </w:tcPr>
          <w:p>
            <w:r>
              <w:t xml:space="preserve">2025</w:t>
            </w:r>
          </w:p>
        </w:tc>
        <w:tc>
          <w:tcPr>
            <w:tcW w:w="2400" w:type="dxa"/>
          </w:tcPr>
          <w:p>
            <w:r>
              <w:t xml:space="preserve">UNSD</w:t>
            </w:r>
          </w:p>
        </w:tc>
        <w:tc>
          <w:tcPr>
            <w:tcW w:w="2400" w:type="dxa"/>
          </w:tcPr>
          <w:p>
            <w:r>
              <w:t xml:space="preserve">Ethiopia, Jordan, Morocco, Sierra Leone, Tunisia, Viet Nam</w:t>
            </w:r>
          </w:p>
        </w:tc>
        <w:tc>
          <w:tcPr>
            <w:tcW w:w="2400" w:type="dxa"/>
          </w:tcPr>
          <w:p>
            <w:r>
              <w:t xml:space="preserve">- Leverage a wide range of paths to produce desired effects, such as capacity building, increased interactions, and production of better indicators, instead of targeting isolated actions; encourage positioning local resources at country-level to foster coordination and holistic change; place greater emphasis on raising awareness on IT implications of mobilising new techniques. / - Adopt a more structured, wide and long-term approach to capacity building, including clear training plans, performance monitoring, and milestones; ensure training accommodates local realities, particularly language arrangements; use tools like the Statistical Training needs Assessment Tool to streamline structured capacity building. / - During assessment and prioritisation, provide more information on prerequisites for specific innovative techniques, such as access to data, required skills, IT capacities, and potential for application to new areas, to help countries determine the most applicable tools and methods. / - Offer guidance and documentation on optimal organisational and institutional arrangements between NSOs and NSS members, such as exposure to success stories, inspiration workshops, peer reviews, and production of guidelines and methodological frameworks. / - Adopt a 'sandboxing' approach by creating an environment where participants can test new approaches and gain knowledge on innovative methods; this environment should be freely accessible, use open-source services, and complement the production-ready approach. / - Compile a deck of innovative use cases to present project actions in a standardised way, including policy issues, prerequisites, steps, tools, challenges, mitigation strategies, achievements, and testimonies; make resources available on a freely accessible repository along with notebooks, code, and training resources. / - Develop a stronger monitoring and evaluation framework to better capture, in real time, effects and impact generated by the project, including more comprehensive indicators, indicator sheets, and data collection and analysis plans; consider evaluation exercises on the D4N initiative as a whole for more holistic insights.</w:t>
            </w:r>
          </w:p>
        </w:tc>
        <w:tc>
          <w:tcPr>
            <w:tcW w:w="2400" w:type="dxa"/>
          </w:tcPr>
          <w:p>
            <w:r>
              <w:t xml:space="preserve">- Country ownership drives sustainability; countries actively involved in setting priorities and tailoring training content demonstrate higher engagement and a stronger likelihood of sustaining outcomes. / - Tailored technical support yields better results; countries benefit most when technical assistance responds directly to their needs and existing capacities. / - Flexible project design supports responsiveness; the ability to adapt plans in response to emerging needs or challenges is a major strength. / - Strategic partnerships enhance impact; collaboration with international organisations and academic experts brings high-quality, context-specific support and avoids duplication of efforts. / - Dedicated focal points improve coordination; appointing national coordinators or focal persons leads to better planning, faster response times, and improved follow-up. / - Peer learning can accelerate progress; structured opportunities for cross-country experience sharing enable participants to learn from peers’ successes and challenges. / - Monitoring and evaluation mechanisms should be embedded early; a robust M&amp;E system from the start facilitates evidence-based learning and decision-making throughout the project lifecycle.</w:t>
            </w:r>
          </w:p>
        </w:tc>
        <w:tc>
          <w:tcPr>
            <w:tcW w:w="2400" w:type="dxa"/>
          </w:tcPr>
          <w:p>
            <w:r>
              <w:t xml:space="preserve">https://unitednations.sharepoint.com/sites/DESA-CDPMO/Shared Documents/General/3. Finance Management/1 - TC PROJECTS/Active Projects/4 UNSD/D4N M1-60 SB-020332 ITALY/Evaluation/D4N -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'SB-001375.99.50|row:70': 'f_cashGov' has non-numeric value 'N/A'.</w:t>
            </w:r>
          </w:p>
        </w:tc>
      </w:tr>
      <w:tr>
        <w:tc>
          <w:tcPr>
            <w:tcW w:w="2400" w:type="dxa"/>
          </w:tcPr>
          <w:p>
            <w:r>
              <w:t xml:space="preserve">8</w:t>
            </w:r>
          </w:p>
        </w:tc>
        <w:tc>
          <w:tcPr>
            <w:tcW w:w="2400" w:type="dxa"/>
          </w:tcPr>
          <w:p>
            <w:r>
              <w:t xml:space="preserve">proposals.xlsx record 'SB-001375.99.50|row:70': 'f_cashOther' has non-numeric value 'N/A'.</w:t>
            </w:r>
          </w:p>
        </w:tc>
      </w:tr>
      <w:tr>
        <w:tc>
          <w:tcPr>
            <w:tcW w:w="2400" w:type="dxa"/>
          </w:tcPr>
          <w:p>
            <w:r>
              <w:t xml:space="preserve">9</w:t>
            </w:r>
          </w:p>
        </w:tc>
        <w:tc>
          <w:tcPr>
            <w:tcW w:w="2400" w:type="dxa"/>
          </w:tcPr>
          <w:p>
            <w:r>
              <w:t xml:space="preserve">proposals.xlsx record 'SB-001376.99.99.27|row:56': 'f_cashDESA' has non-numeric value 'US$ 99,600'.</w:t>
            </w:r>
          </w:p>
        </w:tc>
      </w:tr>
      <w:tr>
        <w:tc>
          <w:tcPr>
            <w:tcW w:w="2400" w:type="dxa"/>
          </w:tcPr>
          <w:p>
            <w:r>
              <w:t xml:space="preserve">10</w:t>
            </w:r>
          </w:p>
        </w:tc>
        <w:tc>
          <w:tcPr>
            <w:tcW w:w="2400" w:type="dxa"/>
          </w:tcPr>
          <w:p>
            <w:r>
              <w:t xml:space="preserve">proposals.xlsx record 'SB-001376.99.99.39|row:74': 'costConferenceServices' has non-numeric value '0||0||$'.</w:t>
            </w:r>
          </w:p>
        </w:tc>
      </w:tr>
      <w:tr>
        <w:tc>
          <w:tcPr>
            <w:tcW w:w="2400" w:type="dxa"/>
          </w:tcPr>
          <w:p>
            <w:r>
              <w:t xml:space="preserve">11</w:t>
            </w:r>
          </w:p>
        </w:tc>
        <w:tc>
          <w:tcPr>
            <w:tcW w:w="2400" w:type="dxa"/>
          </w:tcPr>
          <w:p>
            <w:r>
              <w:t xml:space="preserve">proposals.xlsx record 'SB-001376.99.99.39|row:74': 'costTravelConsultants' has non-numeric value '4,098||4,098||$'.</w:t>
            </w:r>
          </w:p>
        </w:tc>
      </w:tr>
      <w:tr>
        <w:tc>
          <w:tcPr>
            <w:tcW w:w="2400" w:type="dxa"/>
          </w:tcPr>
          <w:p>
            <w:r>
              <w:t xml:space="preserve">12</w:t>
            </w:r>
          </w:p>
        </w:tc>
        <w:tc>
          <w:tcPr>
            <w:tcW w:w="2400" w:type="dxa"/>
          </w:tcPr>
          <w:p>
            <w:r>
              <w:t xml:space="preserve">proposals.xlsx record 'SB-001376.99.99.39|row:74': 'costTravelParticipants' has non-numeric value '0||0||$'.</w:t>
            </w:r>
          </w:p>
        </w:tc>
      </w:tr>
      <w:tr>
        <w:tc>
          <w:tcPr>
            <w:tcW w:w="2400" w:type="dxa"/>
          </w:tcPr>
          <w:p>
            <w:r>
              <w:t xml:space="preserve">13</w:t>
            </w:r>
          </w:p>
        </w:tc>
        <w:tc>
          <w:tcPr>
            <w:tcW w:w="2400" w:type="dxa"/>
          </w:tcPr>
          <w:p>
            <w:r>
              <w:t xml:space="preserve">proposals.xlsx record 'SB-001376.99.99.39|row:74': 'costTravelStaff' has non-numeric value '2,701||2,701||$'.</w:t>
            </w:r>
          </w:p>
        </w:tc>
      </w:tr>
      <w:tr>
        <w:tc>
          <w:tcPr>
            <w:tcW w:w="2400" w:type="dxa"/>
          </w:tcPr>
          <w:p>
            <w:r>
              <w:t xml:space="preserve">14</w:t>
            </w:r>
          </w:p>
        </w:tc>
        <w:tc>
          <w:tcPr>
            <w:tcW w:w="2400" w:type="dxa"/>
          </w:tcPr>
          <w:p>
            <w:r>
              <w:t xml:space="preserve">proposals.xlsx record 'SB-001376.99.99.39|row:74': 'f_cashDESA' has non-numeric value 'US$ 6,799'.</w:t>
            </w:r>
          </w:p>
        </w:tc>
      </w:tr>
      <w:tr>
        <w:tc>
          <w:tcPr>
            <w:tcW w:w="2400" w:type="dxa"/>
          </w:tcPr>
          <w:p>
            <w:r>
              <w:t xml:space="preserve">15</w:t>
            </w:r>
          </w:p>
        </w:tc>
        <w:tc>
          <w:tcPr>
            <w:tcW w:w="2400" w:type="dxa"/>
          </w:tcPr>
          <w:p>
            <w:r>
              <w:t xml:space="preserve">requests.xlsx record '4741': Countries Country text 'Mayotte' could not be matched; no country assignment was inferred.</w:t>
            </w:r>
          </w:p>
        </w:tc>
      </w:tr>
      <w:tr>
        <w:tc>
          <w:tcPr>
            <w:tcW w:w="2400" w:type="dxa"/>
          </w:tcPr>
          <w:p>
            <w:r>
              <w:t xml:space="preserve">16</w:t>
            </w:r>
          </w:p>
        </w:tc>
        <w:tc>
          <w:tcPr>
            <w:tcW w:w="2400" w:type="dxa"/>
          </w:tcPr>
          <w:p>
            <w:r>
              <w:t xml:space="preserve">requests.xlsx record '4741': Countries Country text 'Reunion' could not be matched; no country assignment was inferred.</w:t>
            </w:r>
          </w:p>
        </w:tc>
      </w:tr>
      <w:tr>
        <w:tc>
          <w:tcPr>
            <w:tcW w:w="2400" w:type="dxa"/>
          </w:tcPr>
          <w:p>
            <w:r>
              <w:t xml:space="preserve">17</w:t>
            </w:r>
          </w:p>
        </w:tc>
        <w:tc>
          <w:tcPr>
            <w:tcW w:w="2400" w:type="dxa"/>
          </w:tcPr>
          <w:p>
            <w:r>
              <w:t xml:space="preserve">requests.xlsx record '4741': Countries Country text 'Saint Helena' could not be matched; no country assignment was inferred.</w:t>
            </w:r>
          </w:p>
        </w:tc>
      </w:tr>
      <w:tr>
        <w:tc>
          <w:tcPr>
            <w:tcW w:w="2400" w:type="dxa"/>
          </w:tcPr>
          <w:p>
            <w:r>
              <w:t xml:space="preserve">18</w:t>
            </w:r>
          </w:p>
        </w:tc>
        <w:tc>
          <w:tcPr>
            <w:tcW w:w="2400" w:type="dxa"/>
          </w:tcPr>
          <w:p>
            <w:r>
              <w:t xml:space="preserve">requests.xlsx record '4741': Country 'Mayotte' could not be matched to an ISO3 value.</w:t>
            </w:r>
          </w:p>
        </w:tc>
      </w:tr>
      <w:tr>
        <w:tc>
          <w:tcPr>
            <w:tcW w:w="2400" w:type="dxa"/>
          </w:tcPr>
          <w:p>
            <w:r>
              <w:t xml:space="preserve">19</w:t>
            </w:r>
          </w:p>
        </w:tc>
        <w:tc>
          <w:tcPr>
            <w:tcW w:w="2400" w:type="dxa"/>
          </w:tcPr>
          <w:p>
            <w:r>
              <w:t xml:space="preserve">requests.xlsx record '4741': Country 'Reunion' could not be matched to an ISO3 value.</w:t>
            </w:r>
          </w:p>
        </w:tc>
      </w:tr>
      <w:tr>
        <w:tc>
          <w:tcPr>
            <w:tcW w:w="2400" w:type="dxa"/>
          </w:tcPr>
          <w:p>
            <w:r>
              <w:t xml:space="preserve">20</w:t>
            </w:r>
          </w:p>
        </w:tc>
        <w:tc>
          <w:tcPr>
            <w:tcW w:w="2400" w:type="dxa"/>
          </w:tcPr>
          <w:p>
            <w:r>
              <w:t xml:space="preserve">requests.xlsx record '4741': Country 'Saint Helena' could not be matched to an ISO3 value.</w:t>
            </w:r>
          </w:p>
        </w:tc>
      </w:tr>
      <w:tr>
        <w:tc>
          <w:tcPr>
            <w:tcW w:w="2400" w:type="dxa"/>
          </w:tcPr>
          <w:p>
            <w:r>
              <w:t xml:space="preserve">21</w:t>
            </w:r>
          </w:p>
        </w:tc>
        <w:tc>
          <w:tcPr>
            <w:tcW w:w="2400" w:type="dxa"/>
          </w:tcPr>
          <w:p>
            <w:r>
              <w:t xml:space="preserve">requests.xlsx record '4741': Country text 'Mayotte' could not be matched; no country assignment was inferred.</w:t>
            </w:r>
          </w:p>
        </w:tc>
      </w:tr>
      <w:tr>
        <w:tc>
          <w:tcPr>
            <w:tcW w:w="2400" w:type="dxa"/>
          </w:tcPr>
          <w:p>
            <w:r>
              <w:t xml:space="preserve">22</w:t>
            </w:r>
          </w:p>
        </w:tc>
        <w:tc>
          <w:tcPr>
            <w:tcW w:w="2400" w:type="dxa"/>
          </w:tcPr>
          <w:p>
            <w:r>
              <w:t xml:space="preserve">requests.xlsx record '4741': Country text 'Reunion' could not be matched; no country assignment was inferred.</w:t>
            </w:r>
          </w:p>
        </w:tc>
      </w:tr>
      <w:tr>
        <w:tc>
          <w:tcPr>
            <w:tcW w:w="2400" w:type="dxa"/>
          </w:tcPr>
          <w:p>
            <w:r>
              <w:t xml:space="preserve">23</w:t>
            </w:r>
          </w:p>
        </w:tc>
        <w:tc>
          <w:tcPr>
            <w:tcW w:w="2400" w:type="dxa"/>
          </w:tcPr>
          <w:p>
            <w:r>
              <w:t xml:space="preserve">requests.xlsx record '4741': Country text 'Saint Helena' could not be matched; no country assignment was inferred.</w:t>
            </w:r>
          </w:p>
        </w:tc>
      </w:tr>
      <w:tr>
        <w:tc>
          <w:tcPr>
            <w:tcW w:w="2400" w:type="dxa"/>
          </w:tcPr>
          <w:p>
            <w:r>
              <w:t xml:space="preserve">24</w:t>
            </w:r>
          </w:p>
        </w:tc>
        <w:tc>
          <w:tcPr>
            <w:tcW w:w="2400" w:type="dxa"/>
          </w:tcPr>
          <w:p>
            <w:r>
              <w:t xml:space="preserve">requests.xlsx record '5575': Dates End date 2026-09-12 is before start date 2026-11-08.</w:t>
            </w:r>
          </w:p>
        </w:tc>
      </w:tr>
      <w:tr>
        <w:tc>
          <w:tcPr>
            <w:tcW w:w="2400" w:type="dxa"/>
          </w:tcPr>
          <w:p>
            <w:r>
              <w:t xml:space="preserve">25</w:t>
            </w:r>
          </w:p>
        </w:tc>
        <w:tc>
          <w:tcPr>
            <w:tcW w:w="2400" w:type="dxa"/>
          </w:tcPr>
          <w:p>
            <w:r>
              <w:t xml:space="preserve">requests.xlsx record '5575': End date 2026-09-12 is before start date 2026-11-08.</w:t>
            </w:r>
          </w:p>
        </w:tc>
      </w:tr>
      <w:tr>
        <w:tc>
          <w:tcPr>
            <w:tcW w:w="2400" w:type="dxa"/>
          </w:tcPr>
          <w:p>
            <w:r>
              <w:t xml:space="preserve">26</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27</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28</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29</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30</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31</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32</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33</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35</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37</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38</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39</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40</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42</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43</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44</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45</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46</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47</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48</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49</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50</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51</w:t>
            </w:r>
          </w:p>
        </w:tc>
        <w:tc>
          <w:tcPr>
            <w:tcW w:w="2400" w:type="dxa"/>
          </w:tcPr>
          <w:p>
            <w:r>
              <w:t xml:space="preserve">Resolved - Action: duplicate evaluation at evaluations.xlsx row 306 removed; retained row 297 ().</w:t>
            </w:r>
          </w:p>
        </w:tc>
      </w:tr>
      <w:tr>
        <w:tc>
          <w:tcPr>
            <w:tcW w:w="2400" w:type="dxa"/>
          </w:tcPr>
          <w:p>
            <w:r>
              <w:t xml:space="preserve">52</w:t>
            </w:r>
          </w:p>
        </w:tc>
        <w:tc>
          <w:tcPr>
            <w:tcW w:w="2400" w:type="dxa"/>
          </w:tcPr>
          <w:p>
            <w:r>
              <w:t xml:space="preserve">Resolved - Action: duplicate evaluation at evaluations.xlsx row 332 removed; retained row 302 ().</w:t>
            </w:r>
          </w:p>
        </w:tc>
      </w:tr>
      <w:tr>
        <w:tc>
          <w:tcPr>
            <w:tcW w:w="2400" w:type="dxa"/>
          </w:tcPr>
          <w:p>
            <w:r>
              <w:t xml:space="preserve">53</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54</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55</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56</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58</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59</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60</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61</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62</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63</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64</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65</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66</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67</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68</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70</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71</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72</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