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Poland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Poland is presented in this country card as part of Europe, with Poland also associated with an unspecified subregion and the no recorded country group grouping. The filtered data for Poland highlights 0 projects for Poland, including 0 active or planned projects for Poland and 0 completed or closed projects for Poland.</w:t>
      </w:r>
    </w:p>
    <w:p>
      <w:r>
        <w:t xml:space="preserve">For Poland, the report includes 3 requests for Poland, 1 RPTC proposals for Poland, 1 RPTC activities for Poland, and 0 travel records for Poland. Financially, Poland shows Not provided in project budget, $25,000 in proposal planned budget, and $6,688 in consumed RPTC activity budget for Poland.</w:t>
      </w:r>
    </w:p>
    <w:p>
      <w:r>
        <w:t xml:space="preserve">The main organizational coverage for Poland points to FSDO, Statistics Division. Activity records for Poland list 1,299 participants, including 665 women participants, the current quality review for Poland includes 50 data quality notes. Current highlights for Poland include a request focus for Poland: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Poland: Peer-to-peer Learning Workshops for the Network of National Focal Points on Financing for Development; an activity focus for Poland: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