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rPr>
          <w:b/>
          <w:sz w:val="48"/>
          <w:color w:val="0F3B66"/>
        </w:rPr>
        <w:t xml:space="preserve">Rwanda</w:t>
      </w:r>
    </w:p>
    <w:p>
      <w:r>
        <w:rPr>
          <w:sz w:val="20"/>
          <w:color w:val="4B5563"/>
        </w:rPr>
        <w:t xml:space="preserve">Africa | LDC | LLDC</w:t>
      </w:r>
    </w:p>
    <w:p>
      <w:r>
        <w:rPr>
          <w:sz w:val="20"/>
          <w:color w:val="4B5563"/>
        </w:rPr>
        <w:t xml:space="preserve">Exported 05 Oct 2026, 14:20 | Snapshot 03 Oct 2026, 21:47 GMT-4</w:t>
      </w:r>
    </w:p>
    <w:p>
      <w:r>
        <w:rPr>
          <w:b/>
          <w:sz w:val="28"/>
          <w:color w:val="174A7C"/>
        </w:rPr>
        <w:t xml:space="preserve">Summary</w:t>
      </w:r>
    </w:p>
    <w:p>
      <w:r>
        <w:t xml:space="preserve">Rwanda is presented in this country card as part of Africa, with Rwanda also associated with an unspecified subregion and the LDC, LLDC grouping. The filtered data for Rwanda highlights 5 projects for Rwanda, including 2 active or planned projects for Rwanda and 3 completed or closed projects for Rwanda.</w:t>
      </w:r>
    </w:p>
    <w:p>
      <w:r>
        <w:t xml:space="preserve">For Rwanda, the report includes 16 requests for Rwanda, 9 RPTC proposals for Rwanda, 3 RPTC activities for Rwanda, and 4 travel records for Rwanda. Financially, Rwanda shows USD 14,736,278 in project budget, $622,478 in proposal planned budget, and $316,554 in consumed RPTC activity budget for Rwanda.</w:t>
      </w:r>
    </w:p>
    <w:p>
      <w:r>
        <w:t xml:space="preserve">The main organizational coverage for Rwanda points to DISD, Division for Public Institutions and Digital Government, Division for Sustainable Development Goals, DSDG. Activity records for Rwanda list 3,407 participants, including 761 women participants, the current quality review for Rwanda includes 79 data quality notes. Current highlights for Rwanda include a request focus for Rwanda: Request #5575 ? Artificial intelligence (AI) is becoming a primary channel through which users access information. Yet many AI systems rely on secondary sources and cannot directly interact with structured official data and metadata, increasing the risk of omission, misinterpretation or insufficient citation of authoritative public information. Strengthening the AI-readiness of official data and statistics - ensuring they are discoverable, machine-readable, interoperable and correctly interpretable - is therefore essential for safeguarding accuracy, visibility and trust. </w:t>
      </w:r>
      <w:r>
        <w:br/>
        <w:t xml:space="preserve"/>
      </w:r>
      <w:r>
        <w:br/>
        <w:t xml:space="preserve"/>
      </w:r>
      <w:r>
        <w:br/>
        <w:t xml:space="preserve"/>
      </w:r>
      <w:r>
        <w:br/>
        <w:t xml:space="preserve">This activity is proposed in response to demand of the Member States for capacity building in the area of Artificial Intelligence readiness for Official Statistics. The biennial World Data Forum provides a unique platform for countries to exchange experiences, learn about innovative applications and the latest advancements in AI for official statistics, and explore new opportunities for collaboration and future development. It is proposed that the countries attend the World Data Forum on 9-12 November 2026 as well as a side event on Artificial Intelligence to be held on 8 November 2026.; an RPTC proposal focus for Rwanda: Capacity building workshop for developing countries presenting voluntary national reviews at the 2026 HLPF ; an activity focus for Rwanda: Capacity building workshop for developing countries presenting voluntary national reviews at the 2026 HLPF.</w:t>
      </w:r>
    </w:p>
    <w:p>
      <w:r>
        <w:rPr>
          <w:b/>
          <w:sz w:val="24"/>
          <w:color w:val="174A7C"/>
        </w:rPr>
        <w:t xml:space="preserve">Key Metrics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Metric</w:t>
            </w:r>
          </w:p>
        </w:tc>
        <w:tc>
          <w:tcPr>
            <w:tcW w:w="2400" w:type="dxa"/>
          </w:tcPr>
          <w:p>
            <w:r>
              <w:rPr>
                <w:b/>
              </w:rPr>
              <w:t xml:space="preserve">Value</w:t>
            </w:r>
          </w:p>
        </w:tc>
      </w:tr>
      <w:tr>
        <w:tc>
          <w:tcPr>
            <w:tcW w:w="2400" w:type="dxa"/>
          </w:tcPr>
          <w:p>
            <w:r>
              <w:t xml:space="preserve">Projects</w:t>
            </w:r>
          </w:p>
        </w:tc>
        <w:tc>
          <w:tcPr>
            <w:tcW w:w="2400" w:type="dxa"/>
          </w:tcPr>
          <w:p>
            <w:r>
              <w:t xml:space="preserve">5</w:t>
            </w:r>
          </w:p>
        </w:tc>
      </w:tr>
      <w:tr>
        <w:tc>
          <w:tcPr>
            <w:tcW w:w="2400" w:type="dxa"/>
          </w:tcPr>
          <w:p>
            <w:r>
              <w:t xml:space="preserve">Project budget</w:t>
            </w:r>
          </w:p>
        </w:tc>
        <w:tc>
          <w:tcPr>
            <w:tcW w:w="2400" w:type="dxa"/>
          </w:tcPr>
          <w:p>
            <w:r>
              <w:t xml:space="preserve">USD 14,736,278</w:t>
            </w:r>
          </w:p>
        </w:tc>
      </w:tr>
      <w:tr>
        <w:tc>
          <w:tcPr>
            <w:tcW w:w="2400" w:type="dxa"/>
          </w:tcPr>
          <w:p>
            <w:r>
              <w:t xml:space="preserve">Requests</w:t>
            </w:r>
          </w:p>
        </w:tc>
        <w:tc>
          <w:tcPr>
            <w:tcW w:w="2400" w:type="dxa"/>
          </w:tcPr>
          <w:p>
            <w:r>
              <w:t xml:space="preserve">16</w:t>
            </w:r>
          </w:p>
        </w:tc>
      </w:tr>
      <w:tr>
        <w:tc>
          <w:tcPr>
            <w:tcW w:w="2400" w:type="dxa"/>
          </w:tcPr>
          <w:p>
            <w:r>
              <w:t xml:space="preserve">RPTC proposals</w:t>
            </w:r>
          </w:p>
        </w:tc>
        <w:tc>
          <w:tcPr>
            <w:tcW w:w="2400" w:type="dxa"/>
          </w:tcPr>
          <w:p>
            <w:r>
              <w:t xml:space="preserve">9</w:t>
            </w:r>
          </w:p>
        </w:tc>
      </w:tr>
      <w:tr>
        <w:tc>
          <w:tcPr>
            <w:tcW w:w="2400" w:type="dxa"/>
          </w:tcPr>
          <w:p>
            <w:r>
              <w:t xml:space="preserve">Proposal planned budget</w:t>
            </w:r>
          </w:p>
        </w:tc>
        <w:tc>
          <w:tcPr>
            <w:tcW w:w="2400" w:type="dxa"/>
          </w:tcPr>
          <w:p>
            <w:r>
              <w:t xml:space="preserve">$622,478</w:t>
            </w:r>
          </w:p>
        </w:tc>
      </w:tr>
      <w:tr>
        <w:tc>
          <w:tcPr>
            <w:tcW w:w="2400" w:type="dxa"/>
          </w:tcPr>
          <w:p>
            <w:r>
              <w:t xml:space="preserve">RPTC activities</w:t>
            </w:r>
          </w:p>
        </w:tc>
        <w:tc>
          <w:tcPr>
            <w:tcW w:w="2400" w:type="dxa"/>
          </w:tcPr>
          <w:p>
            <w:r>
              <w:t xml:space="preserve">3</w:t>
            </w:r>
          </w:p>
        </w:tc>
      </w:tr>
      <w:tr>
        <w:tc>
          <w:tcPr>
            <w:tcW w:w="2400" w:type="dxa"/>
          </w:tcPr>
          <w:p>
            <w:r>
              <w:t xml:space="preserve">Consumed RPTC budget</w:t>
            </w:r>
          </w:p>
        </w:tc>
        <w:tc>
          <w:tcPr>
            <w:tcW w:w="2400" w:type="dxa"/>
          </w:tcPr>
          <w:p>
            <w:r>
              <w:t xml:space="preserve">$316,554</w:t>
            </w:r>
          </w:p>
        </w:tc>
      </w:tr>
      <w:tr>
        <w:tc>
          <w:tcPr>
            <w:tcW w:w="2400" w:type="dxa"/>
          </w:tcPr>
          <w:p>
            <w:r>
              <w:t xml:space="preserve">Activity participants</w:t>
            </w:r>
          </w:p>
        </w:tc>
        <w:tc>
          <w:tcPr>
            <w:tcW w:w="2400" w:type="dxa"/>
          </w:tcPr>
          <w:p>
            <w:r>
              <w:t xml:space="preserve">3,407</w:t>
            </w:r>
          </w:p>
        </w:tc>
      </w:tr>
      <w:tr>
        <w:tc>
          <w:tcPr>
            <w:tcW w:w="2400" w:type="dxa"/>
          </w:tcPr>
          <w:p>
            <w:r>
              <w:t xml:space="preserve">Women participants</w:t>
            </w:r>
          </w:p>
        </w:tc>
        <w:tc>
          <w:tcPr>
            <w:tcW w:w="2400" w:type="dxa"/>
          </w:tcPr>
          <w:p>
            <w:r>
              <w:t xml:space="preserve">761</w:t>
            </w:r>
          </w:p>
        </w:tc>
      </w:tr>
      <w:tr>
        <w:tc>
          <w:tcPr>
            <w:tcW w:w="2400" w:type="dxa"/>
          </w:tcPr>
          <w:p>
            <w:r>
              <w:t xml:space="preserve">Travel records</w:t>
            </w:r>
          </w:p>
        </w:tc>
        <w:tc>
          <w:tcPr>
            <w:tcW w:w="2400" w:type="dxa"/>
          </w:tcPr>
          <w:p>
            <w:r>
              <w:t xml:space="preserve">4</w:t>
            </w:r>
          </w:p>
        </w:tc>
      </w:tr>
      <w:tr>
        <w:tc>
          <w:tcPr>
            <w:tcW w:w="2400" w:type="dxa"/>
          </w:tcPr>
          <w:p>
            <w:r>
              <w:t xml:space="preserve">Evaluations</w:t>
            </w:r>
          </w:p>
        </w:tc>
        <w:tc>
          <w:tcPr>
            <w:tcW w:w="2400" w:type="dxa"/>
          </w:tcPr>
          <w:p>
            <w:r>
              <w:t xml:space="preserve">6</w:t>
            </w:r>
          </w:p>
        </w:tc>
      </w:tr>
      <w:tr>
        <w:tc>
          <w:tcPr>
            <w:tcW w:w="2400" w:type="dxa"/>
          </w:tcPr>
          <w:p>
            <w:r>
              <w:t xml:space="preserve">Data quality notes</w:t>
            </w:r>
          </w:p>
        </w:tc>
        <w:tc>
          <w:tcPr>
            <w:tcW w:w="2400" w:type="dxa"/>
          </w:tcPr>
          <w:p>
            <w:r>
              <w:t xml:space="preserve">79</w:t>
            </w:r>
          </w:p>
        </w:tc>
      </w:tr>
    </w:tbl>
    <w:p>
      <w:r>
        <w:rPr>
          <w:b/>
          <w:sz w:val="28"/>
          <w:color w:val="174A7C"/>
        </w:rPr>
        <w:t xml:space="preserve">Projects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Title</w:t>
            </w:r>
          </w:p>
        </w:tc>
        <w:tc>
          <w:tcPr>
            <w:tcW w:w="2400" w:type="dxa"/>
          </w:tcPr>
          <w:p>
            <w:r>
              <w:rPr>
                <w:b/>
              </w:rPr>
              <w:t xml:space="preserve">Project Code</w:t>
            </w:r>
          </w:p>
        </w:tc>
        <w:tc>
          <w:tcPr>
            <w:tcW w:w="2400" w:type="dxa"/>
          </w:tcPr>
          <w:p>
            <w:r>
              <w:rPr>
                <w:b/>
              </w:rPr>
              <w:t xml:space="preserve">Scope</w:t>
            </w:r>
          </w:p>
        </w:tc>
        <w:tc>
          <w:tcPr>
            <w:tcW w:w="2400" w:type="dxa"/>
          </w:tcPr>
          <w:p>
            <w:r>
              <w:rPr>
                <w:b/>
              </w:rPr>
              <w:t xml:space="preserve">Division</w:t>
            </w:r>
          </w:p>
        </w:tc>
        <w:tc>
          <w:tcPr>
            <w:tcW w:w="2400" w:type="dxa"/>
          </w:tcPr>
          <w:p>
            <w:r>
              <w:rPr>
                <w:b/>
              </w:rPr>
              <w:t xml:space="preserve">Status</w:t>
            </w:r>
          </w:p>
        </w:tc>
        <w:tc>
          <w:tcPr>
            <w:tcW w:w="2400" w:type="dxa"/>
          </w:tcPr>
          <w:p>
            <w:r>
              <w:rPr>
                <w:b/>
              </w:rPr>
              <w:t xml:space="preserve">Start</w:t>
            </w:r>
          </w:p>
        </w:tc>
        <w:tc>
          <w:tcPr>
            <w:tcW w:w="2400" w:type="dxa"/>
          </w:tcPr>
          <w:p>
            <w:r>
              <w:rPr>
                <w:b/>
              </w:rPr>
              <w:t xml:space="preserve">End</w:t>
            </w:r>
          </w:p>
        </w:tc>
        <w:tc>
          <w:tcPr>
            <w:tcW w:w="2400" w:type="dxa"/>
          </w:tcPr>
          <w:p>
            <w:r>
              <w:rPr>
                <w:b/>
              </w:rPr>
              <w:t xml:space="preserve">Budget</w:t>
            </w:r>
          </w:p>
        </w:tc>
        <w:tc>
          <w:tcPr>
            <w:tcW w:w="2400" w:type="dxa"/>
          </w:tcPr>
          <w:p>
            <w:r>
              <w:rPr>
                <w:b/>
              </w:rPr>
              <w:t xml:space="preserve">Countries</w:t>
            </w:r>
          </w:p>
        </w:tc>
        <w:tc>
          <w:tcPr>
            <w:tcW w:w="2400" w:type="dxa"/>
          </w:tcPr>
          <w:p>
            <w:r>
              <w:rPr>
                <w:b/>
              </w:rPr>
              <w:t xml:space="preserve">Data info</w:t>
            </w:r>
          </w:p>
        </w:tc>
        <w:tc>
          <w:tcPr>
            <w:tcW w:w="2400" w:type="dxa"/>
          </w:tcPr>
          <w:p>
            <w:r>
              <w:rPr>
                <w:b/>
              </w:rPr>
              <w:t xml:space="preserve">Warnings</w:t>
            </w:r>
          </w:p>
        </w:tc>
      </w:tr>
      <w:tr>
        <w:tc>
          <w:tcPr>
            <w:tcW w:w="2400" w:type="dxa"/>
          </w:tcPr>
          <w:p>
            <w:r>
              <w:t xml:space="preserve">Developing institutional capacities for digital data management and cooperation to advance progress toward the Sustainable Development Goals</w:t>
            </w:r>
          </w:p>
        </w:tc>
        <w:tc>
          <w:tcPr>
            <w:tcW w:w="2400" w:type="dxa"/>
          </w:tcPr>
          <w:p>
            <w:r>
              <w:t xml:space="preserve"/>
            </w:r>
          </w:p>
        </w:tc>
        <w:tc>
          <w:tcPr>
            <w:tcW w:w="2400" w:type="dxa"/>
          </w:tcPr>
          <w:p>
            <w:r>
              <w:t xml:space="preserve">country</w:t>
            </w:r>
          </w:p>
        </w:tc>
        <w:tc>
          <w:tcPr>
            <w:tcW w:w="2400" w:type="dxa"/>
          </w:tcPr>
          <w:p>
            <w:r>
              <w:t xml:space="preserve">Division for Public Institutions and Digital Government</w:t>
            </w:r>
          </w:p>
        </w:tc>
        <w:tc>
          <w:tcPr>
            <w:tcW w:w="2400" w:type="dxa"/>
          </w:tcPr>
          <w:p>
            <w:r>
              <w:t xml:space="preserve">Closed</w:t>
            </w:r>
          </w:p>
        </w:tc>
        <w:tc>
          <w:tcPr>
            <w:tcW w:w="2400" w:type="dxa"/>
          </w:tcPr>
          <w:p>
            <w:r>
              <w:t xml:space="preserve">01 Oct 2021</w:t>
            </w:r>
          </w:p>
        </w:tc>
        <w:tc>
          <w:tcPr>
            <w:tcW w:w="2400" w:type="dxa"/>
          </w:tcPr>
          <w:p>
            <w:r>
              <w:t xml:space="preserve">31 Oct 2024</w:t>
            </w:r>
          </w:p>
        </w:tc>
        <w:tc>
          <w:tcPr>
            <w:tcW w:w="2400" w:type="dxa"/>
          </w:tcPr>
          <w:p>
            <w:r>
              <w:t xml:space="preserve">USD 824,649</w:t>
            </w:r>
          </w:p>
        </w:tc>
        <w:tc>
          <w:tcPr>
            <w:tcW w:w="2400" w:type="dxa"/>
          </w:tcPr>
          <w:p>
            <w:r>
              <w:t xml:space="preserve">Bangladesh, Bhutan, Cambodia, Democratic Socialist Republic of Sri Lanka, Egypt, Ethiopia, Fiji, Gambia, Ghana, Lao People's Democratic Republic, Morocco, Namibia, Rwanda, Samoa, Sierra Leone, United Republic of Tanzania, Vanuatu</w:t>
            </w:r>
          </w:p>
        </w:tc>
        <w:tc>
          <w:tcPr>
            <w:tcW w:w="2400" w:type="dxa"/>
          </w:tcPr>
          <w:p>
            <w:r>
              <w:t xml:space="preserve">Country standardized: 'Lao PDR' -&gt; 'Lao People's Democratic Republic'. / Country standardized: 'Sri Lanka' -&gt; 'Democratic Socialist Republic of Sri Lanka'. / Country standardized: 'Tanzania' -&gt; 'United Republic of Tanzania'.</w:t>
            </w:r>
          </w:p>
        </w:tc>
        <w:tc>
          <w:tcPr>
            <w:tcW w:w="2400" w:type="dxa"/>
          </w:tcPr>
          <w:p>
            <w:r>
              <w:t xml:space="preserve"/>
            </w:r>
          </w:p>
        </w:tc>
      </w:tr>
      <w:tr>
        <w:tc>
          <w:tcPr>
            <w:tcW w:w="2400" w:type="dxa"/>
          </w:tcPr>
          <w:p>
            <w:r>
              <w:t xml:space="preserve">Enhancing national statistical capacity to measure, monitor, assess and report on progress on achieving post-2015 goals and targets for sustainable development</w:t>
            </w:r>
          </w:p>
        </w:tc>
        <w:tc>
          <w:tcPr>
            <w:tcW w:w="2400" w:type="dxa"/>
          </w:tcPr>
          <w:p>
            <w:r>
              <w:t xml:space="preserve">1415AU</w:t>
            </w:r>
          </w:p>
        </w:tc>
        <w:tc>
          <w:tcPr>
            <w:tcW w:w="2400" w:type="dxa"/>
          </w:tcPr>
          <w:p>
            <w:r>
              <w:t xml:space="preserve">country</w:t>
            </w:r>
          </w:p>
        </w:tc>
        <w:tc>
          <w:tcPr>
            <w:tcW w:w="2400" w:type="dxa"/>
          </w:tcPr>
          <w:p>
            <w:r>
              <w:t xml:space="preserve">Statistics Division</w:t>
            </w:r>
          </w:p>
        </w:tc>
        <w:tc>
          <w:tcPr>
            <w:tcW w:w="2400" w:type="dxa"/>
          </w:tcPr>
          <w:p>
            <w:r>
              <w:t xml:space="preserve">Closed</w:t>
            </w:r>
          </w:p>
        </w:tc>
        <w:tc>
          <w:tcPr>
            <w:tcW w:w="2400" w:type="dxa"/>
          </w:tcPr>
          <w:p>
            <w:r>
              <w:t xml:space="preserve">16 Feb 2020</w:t>
            </w:r>
          </w:p>
        </w:tc>
        <w:tc>
          <w:tcPr>
            <w:tcW w:w="2400" w:type="dxa"/>
          </w:tcPr>
          <w:p>
            <w:r>
              <w:t xml:space="preserve">18 Jan 2020</w:t>
            </w:r>
          </w:p>
        </w:tc>
        <w:tc>
          <w:tcPr>
            <w:tcW w:w="2400" w:type="dxa"/>
          </w:tcPr>
          <w:p>
            <w:r>
              <w:t xml:space="preserve">USD 556,000</w:t>
            </w:r>
          </w:p>
        </w:tc>
        <w:tc>
          <w:tcPr>
            <w:tcW w:w="2400" w:type="dxa"/>
          </w:tcPr>
          <w:p>
            <w:r>
              <w:t xml:space="preserve">Cambodia, Ethiopia, Philippines, Rwanda, Uganda, Viet Nam</w:t>
            </w:r>
          </w:p>
        </w:tc>
        <w:tc>
          <w:tcPr>
            <w:tcW w:w="2400" w:type="dxa"/>
          </w:tcPr>
          <w:p>
            <w:r>
              <w:t xml:space="preserve"/>
            </w:r>
          </w:p>
        </w:tc>
        <w:tc>
          <w:tcPr>
            <w:tcW w:w="2400" w:type="dxa"/>
          </w:tcPr>
          <w:p>
            <w:r>
              <w:t xml:space="preserve">projects.csv record 'Enhancing national statistical capacity to measure, monitor, assess and report on progress on achieving post-2015 goals and targets for sustainable development | 2020-02-16T00:00:00 | 1415AU': End date 2020-01-18 is before start date 2020-02-16.</w:t>
            </w:r>
          </w:p>
        </w:tc>
      </w:tr>
      <w:tr>
        <w:tc>
          <w:tcPr>
            <w:tcW w:w="2400" w:type="dxa"/>
          </w:tcPr>
          <w:p>
            <w:r>
              <w:t xml:space="preserve">Monitoring the Sustainable Development Goals</w:t>
            </w:r>
          </w:p>
        </w:tc>
        <w:tc>
          <w:tcPr>
            <w:tcW w:w="2400" w:type="dxa"/>
          </w:tcPr>
          <w:p>
            <w:r>
              <w:t xml:space="preserve"/>
            </w:r>
          </w:p>
        </w:tc>
        <w:tc>
          <w:tcPr>
            <w:tcW w:w="2400" w:type="dxa"/>
          </w:tcPr>
          <w:p>
            <w:r>
              <w:t xml:space="preserve">country</w:t>
            </w:r>
          </w:p>
        </w:tc>
        <w:tc>
          <w:tcPr>
            <w:tcW w:w="2400" w:type="dxa"/>
          </w:tcPr>
          <w:p>
            <w:r>
              <w:t xml:space="preserve">Statistics Division</w:t>
            </w:r>
          </w:p>
        </w:tc>
        <w:tc>
          <w:tcPr>
            <w:tcW w:w="2400" w:type="dxa"/>
          </w:tcPr>
          <w:p>
            <w:r>
              <w:t xml:space="preserve">Closed</w:t>
            </w:r>
          </w:p>
        </w:tc>
        <w:tc>
          <w:tcPr>
            <w:tcW w:w="2400" w:type="dxa"/>
          </w:tcPr>
          <w:p>
            <w:r>
              <w:t xml:space="preserve">01 Aug 2016</w:t>
            </w:r>
          </w:p>
        </w:tc>
        <w:tc>
          <w:tcPr>
            <w:tcW w:w="2400" w:type="dxa"/>
          </w:tcPr>
          <w:p>
            <w:r>
              <w:t xml:space="preserve">31 Jul 2022</w:t>
            </w:r>
          </w:p>
        </w:tc>
        <w:tc>
          <w:tcPr>
            <w:tcW w:w="2400" w:type="dxa"/>
          </w:tcPr>
          <w:p>
            <w:r>
              <w:t xml:space="preserve">USD 9,334,229</w:t>
            </w:r>
          </w:p>
        </w:tc>
        <w:tc>
          <w:tcPr>
            <w:tcW w:w="2400" w:type="dxa"/>
          </w:tcPr>
          <w:p>
            <w:r>
              <w:t xml:space="preserve">Bangladesh, Burundi, Cambodia, Democratic Republic of the Congo, Ethiopia, Ghana, Kyrgyzstan, Lao People's Democratic Republic, Liberia, Mozambique, Myanmar, Nepal, Rwanda, Tajikistan, Uganda, United Republic of Tanzania, Viet Nam, Zambia, Zimbabwe</w:t>
            </w:r>
          </w:p>
        </w:tc>
        <w:tc>
          <w:tcPr>
            <w:tcW w:w="2400" w:type="dxa"/>
          </w:tcPr>
          <w:p>
            <w:r>
              <w:t xml:space="preserve">Country standardized: 'Lao PDR' -&gt; 'Lao People's Democratic Republic'. / Country standardized: 'Tanzania' -&gt; 'United Republic of Tanzania'.</w:t>
            </w:r>
          </w:p>
        </w:tc>
        <w:tc>
          <w:tcPr>
            <w:tcW w:w="2400" w:type="dxa"/>
          </w:tcPr>
          <w:p>
            <w:r>
              <w:t xml:space="preserve"/>
            </w:r>
          </w:p>
        </w:tc>
      </w:tr>
      <w:tr>
        <w:tc>
          <w:tcPr>
            <w:tcW w:w="2400" w:type="dxa"/>
          </w:tcPr>
          <w:p>
            <w:r>
              <w:t xml:space="preserve">Accelerating SDGs in Developing Countries: Promoting Juncao Technology for Resilient Food Systems, Poverty Eradication and Climate Adaptation </w:t>
            </w:r>
          </w:p>
        </w:tc>
        <w:tc>
          <w:tcPr>
            <w:tcW w:w="2400" w:type="dxa"/>
          </w:tcPr>
          <w:p>
            <w:r>
              <w:t xml:space="preserve"/>
            </w:r>
          </w:p>
        </w:tc>
        <w:tc>
          <w:tcPr>
            <w:tcW w:w="2400" w:type="dxa"/>
          </w:tcPr>
          <w:p>
            <w:r>
              <w:t xml:space="preserve">country</w:t>
            </w:r>
          </w:p>
        </w:tc>
        <w:tc>
          <w:tcPr>
            <w:tcW w:w="2400" w:type="dxa"/>
          </w:tcPr>
          <w:p>
            <w:r>
              <w:t xml:space="preserve">Division for Sustainable Development Goals</w:t>
            </w:r>
          </w:p>
        </w:tc>
        <w:tc>
          <w:tcPr>
            <w:tcW w:w="2400" w:type="dxa"/>
          </w:tcPr>
          <w:p>
            <w:r>
              <w:t xml:space="preserve">Ongoing</w:t>
            </w:r>
          </w:p>
        </w:tc>
        <w:tc>
          <w:tcPr>
            <w:tcW w:w="2400" w:type="dxa"/>
          </w:tcPr>
          <w:p>
            <w:r>
              <w:t xml:space="preserve">01 Jul 2025</w:t>
            </w:r>
          </w:p>
        </w:tc>
        <w:tc>
          <w:tcPr>
            <w:tcW w:w="2400" w:type="dxa"/>
          </w:tcPr>
          <w:p>
            <w:r>
              <w:t xml:space="preserve">30 Jun 2028</w:t>
            </w:r>
          </w:p>
        </w:tc>
        <w:tc>
          <w:tcPr>
            <w:tcW w:w="2400" w:type="dxa"/>
          </w:tcPr>
          <w:p>
            <w:r>
              <w:t xml:space="preserve">USD 2,721,400</w:t>
            </w:r>
          </w:p>
        </w:tc>
        <w:tc>
          <w:tcPr>
            <w:tcW w:w="2400" w:type="dxa"/>
          </w:tcPr>
          <w:p>
            <w:r>
              <w:t xml:space="preserve">Democratic Socialist Republic of Sri Lanka, Fiji, Kenya, Nepal, Nigeria, Papua New Guinea, Rwanda, United Republic of Tanzania</w:t>
            </w:r>
          </w:p>
        </w:tc>
        <w:tc>
          <w:tcPr>
            <w:tcW w:w="2400" w:type="dxa"/>
          </w:tcPr>
          <w:p>
            <w:r>
              <w:t xml:space="preserve">Country standardized: 'Sri Lanka' -&gt; 'Democratic Socialist Republic of Sri Lanka'.</w:t>
            </w:r>
          </w:p>
        </w:tc>
        <w:tc>
          <w:tcPr>
            <w:tcW w:w="2400" w:type="dxa"/>
          </w:tcPr>
          <w:p>
            <w:r>
              <w:t xml:space="preserve"/>
            </w:r>
          </w:p>
        </w:tc>
      </w:tr>
      <w:tr>
        <w:tc>
          <w:tcPr>
            <w:tcW w:w="2400" w:type="dxa"/>
          </w:tcPr>
          <w:p>
            <w:r>
              <w:t xml:space="preserve">Strengthening capacities of developing countries in harnessing generative Artificial Intelligence to support micro-, small and medium-sized enterprises for transformative changes across the SDGs by enhancing digital connectivity, promoting jobs and elevating shared prosperity</w:t>
            </w:r>
          </w:p>
        </w:tc>
        <w:tc>
          <w:tcPr>
            <w:tcW w:w="2400" w:type="dxa"/>
          </w:tcPr>
          <w:p>
            <w:r>
              <w:t xml:space="preserve"/>
            </w:r>
          </w:p>
        </w:tc>
        <w:tc>
          <w:tcPr>
            <w:tcW w:w="2400" w:type="dxa"/>
          </w:tcPr>
          <w:p>
            <w:r>
              <w:t xml:space="preserve">country</w:t>
            </w:r>
          </w:p>
        </w:tc>
        <w:tc>
          <w:tcPr>
            <w:tcW w:w="2400" w:type="dxa"/>
          </w:tcPr>
          <w:p>
            <w:r>
              <w:t xml:space="preserve">Division for Sustainable Development Goals</w:t>
            </w:r>
          </w:p>
        </w:tc>
        <w:tc>
          <w:tcPr>
            <w:tcW w:w="2400" w:type="dxa"/>
          </w:tcPr>
          <w:p>
            <w:r>
              <w:t xml:space="preserve">Ongoing</w:t>
            </w:r>
          </w:p>
        </w:tc>
        <w:tc>
          <w:tcPr>
            <w:tcW w:w="2400" w:type="dxa"/>
          </w:tcPr>
          <w:p>
            <w:r>
              <w:t xml:space="preserve">01 Jan 2025</w:t>
            </w:r>
          </w:p>
        </w:tc>
        <w:tc>
          <w:tcPr>
            <w:tcW w:w="2400" w:type="dxa"/>
          </w:tcPr>
          <w:p>
            <w:r>
              <w:t xml:space="preserve">31 Dec 2027</w:t>
            </w:r>
          </w:p>
        </w:tc>
        <w:tc>
          <w:tcPr>
            <w:tcW w:w="2400" w:type="dxa"/>
          </w:tcPr>
          <w:p>
            <w:r>
              <w:t xml:space="preserve">USD 1,300,000</w:t>
            </w:r>
          </w:p>
        </w:tc>
        <w:tc>
          <w:tcPr>
            <w:tcW w:w="2400" w:type="dxa"/>
          </w:tcPr>
          <w:p>
            <w:r>
              <w:t xml:space="preserve">Nigeria, Rwanda, Zambia</w:t>
            </w:r>
          </w:p>
        </w:tc>
        <w:tc>
          <w:tcPr>
            <w:tcW w:w="2400" w:type="dxa"/>
          </w:tcPr>
          <w:p>
            <w:r>
              <w:t xml:space="preserve"/>
            </w:r>
          </w:p>
        </w:tc>
        <w:tc>
          <w:tcPr>
            <w:tcW w:w="2400" w:type="dxa"/>
          </w:tcPr>
          <w:p>
            <w:r>
              <w:t xml:space="preserve"/>
            </w:r>
          </w:p>
        </w:tc>
      </w:tr>
    </w:tbl>
    <w:p>
      <w:r>
        <w:t xml:space="preserve"/>
      </w:r>
    </w:p>
    <w:p>
      <w:r>
        <w:rPr>
          <w:b/>
          <w:sz w:val="28"/>
          <w:color w:val="174A7C"/>
        </w:rPr>
        <w:t xml:space="preserve">Requests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Ref</w:t>
            </w:r>
          </w:p>
        </w:tc>
        <w:tc>
          <w:tcPr>
            <w:tcW w:w="2400" w:type="dxa"/>
          </w:tcPr>
          <w:p>
            <w:r>
              <w:rPr>
                <w:b/>
              </w:rPr>
              <w:t xml:space="preserve">Title</w:t>
            </w:r>
          </w:p>
        </w:tc>
        <w:tc>
          <w:tcPr>
            <w:tcW w:w="2400" w:type="dxa"/>
          </w:tcPr>
          <w:p>
            <w:r>
              <w:rPr>
                <w:b/>
              </w:rPr>
              <w:t xml:space="preserve">Status</w:t>
            </w:r>
          </w:p>
        </w:tc>
        <w:tc>
          <w:tcPr>
            <w:tcW w:w="2400" w:type="dxa"/>
          </w:tcPr>
          <w:p>
            <w:r>
              <w:rPr>
                <w:b/>
              </w:rPr>
              <w:t xml:space="preserve">Division</w:t>
            </w:r>
          </w:p>
        </w:tc>
        <w:tc>
          <w:tcPr>
            <w:tcW w:w="2400" w:type="dxa"/>
          </w:tcPr>
          <w:p>
            <w:r>
              <w:rPr>
                <w:b/>
              </w:rPr>
              <w:t xml:space="preserve">Request date</w:t>
            </w:r>
          </w:p>
        </w:tc>
        <w:tc>
          <w:tcPr>
            <w:tcW w:w="2400" w:type="dxa"/>
          </w:tcPr>
          <w:p>
            <w:r>
              <w:rPr>
                <w:b/>
              </w:rPr>
              <w:t xml:space="preserve">Start</w:t>
            </w:r>
          </w:p>
        </w:tc>
        <w:tc>
          <w:tcPr>
            <w:tcW w:w="2400" w:type="dxa"/>
          </w:tcPr>
          <w:p>
            <w:r>
              <w:rPr>
                <w:b/>
              </w:rPr>
              <w:t xml:space="preserve">End</w:t>
            </w:r>
          </w:p>
        </w:tc>
        <w:tc>
          <w:tcPr>
            <w:tcW w:w="2400" w:type="dxa"/>
          </w:tcPr>
          <w:p>
            <w:r>
              <w:rPr>
                <w:b/>
              </w:rPr>
              <w:t xml:space="preserve">Contact</w:t>
            </w:r>
          </w:p>
        </w:tc>
        <w:tc>
          <w:tcPr>
            <w:tcW w:w="2400" w:type="dxa"/>
          </w:tcPr>
          <w:p>
            <w:r>
              <w:rPr>
                <w:b/>
              </w:rPr>
              <w:t xml:space="preserve">Summary</w:t>
            </w:r>
          </w:p>
        </w:tc>
        <w:tc>
          <w:tcPr>
            <w:tcW w:w="2400" w:type="dxa"/>
          </w:tcPr>
          <w:p>
            <w:r>
              <w:rPr>
                <w:b/>
              </w:rPr>
              <w:t xml:space="preserve">Data info</w:t>
            </w:r>
          </w:p>
        </w:tc>
        <w:tc>
          <w:tcPr>
            <w:tcW w:w="2400" w:type="dxa"/>
          </w:tcPr>
          <w:p>
            <w:r>
              <w:rPr>
                <w:b/>
              </w:rPr>
              <w:t xml:space="preserve">Warnings</w:t>
            </w:r>
          </w:p>
        </w:tc>
      </w:tr>
      <w:tr>
        <w:tc>
          <w:tcPr>
            <w:tcW w:w="2400" w:type="dxa"/>
          </w:tcPr>
          <w:p>
            <w:r>
              <w:t xml:space="preserve">5575</w:t>
            </w:r>
          </w:p>
        </w:tc>
        <w:tc>
          <w:tcPr>
            <w:tcW w:w="2400" w:type="dxa"/>
          </w:tcPr>
          <w:p>
            <w:r>
              <w:t xml:space="preserve">Request #5575 ? Artificial intelligence (AI) is becoming a primary channel through which users access information. Yet many AI systems rely on secondary sources and cannot directly interact with structured official data and metadata, increasing the risk of omission, misinterpretation or insufficient citation of authoritative public information. Strengthening the AI-readiness of official data and statistics - ensuring they are discoverable, machine-readable, interoperable and correctly interpretable - is therefore essential for safeguarding accuracy, visibility and trust.  / This activity is proposed in response to demand of the Member States for capacity building in the area of Artificial Intelligence readiness for Official Statistics. The biennial World Data Forum provides a unique platform for countries to exchange experiences, learn about innovative applications and the latest advancements in AI for official statistics, and explore new opportunities for collaboration and future development. It is proposed that the countries attend the World Data Forum on 9-12 November 2026 as well as a side event on Artificial Intelligence to be held on 8 November 2026.</w:t>
            </w:r>
          </w:p>
        </w:tc>
        <w:tc>
          <w:tcPr>
            <w:tcW w:w="2400" w:type="dxa"/>
          </w:tcPr>
          <w:p>
            <w:r>
              <w:t xml:space="preserve">Under consideration</w:t>
            </w:r>
          </w:p>
        </w:tc>
        <w:tc>
          <w:tcPr>
            <w:tcW w:w="2400" w:type="dxa"/>
          </w:tcPr>
          <w:p>
            <w:r>
              <w:t xml:space="preserve">Statistics Division</w:t>
            </w:r>
          </w:p>
        </w:tc>
        <w:tc>
          <w:tcPr>
            <w:tcW w:w="2400" w:type="dxa"/>
          </w:tcPr>
          <w:p>
            <w:r>
              <w:t xml:space="preserve">04 Sept 2026</w:t>
            </w:r>
          </w:p>
        </w:tc>
        <w:tc>
          <w:tcPr>
            <w:tcW w:w="2400" w:type="dxa"/>
          </w:tcPr>
          <w:p>
            <w:r>
              <w:t xml:space="preserve">08 Nov 2026</w:t>
            </w:r>
          </w:p>
        </w:tc>
        <w:tc>
          <w:tcPr>
            <w:tcW w:w="2400" w:type="dxa"/>
          </w:tcPr>
          <w:p>
            <w:r>
              <w:t xml:space="preserve">12 Sept 2026</w:t>
            </w:r>
          </w:p>
        </w:tc>
        <w:tc>
          <w:tcPr>
            <w:tcW w:w="2400" w:type="dxa"/>
          </w:tcPr>
          <w:p>
            <w:r>
              <w:t xml:space="preserve">Abdulla Gozalov | gozalov@un.org</w:t>
            </w:r>
          </w:p>
        </w:tc>
        <w:tc>
          <w:tcPr>
            <w:tcW w:w="2400" w:type="dxa"/>
          </w:tcPr>
          <w:p>
            <w:r>
              <w:t xml:space="preserve">Artificial intelligence (AI) is becoming a primary channel through which users access information. Yet many AI systems rely on secondary sources and cannot directly interact with structured official data and metadata, increasing the risk of omission, misinterpretation or insufficient citation of authoritative public information. Strengthening the AI-readiness of official data and statistics - ensuring they are discoverable, machine-readable, interoperable and correctly interpretable - is therefore essential for safeguarding accuracy, visibility and trust.  / This activity is proposed in response to demand of the Member States for capacity building in the area of Artificial Intelligence readiness for Official Statistics. The biennial World Data Forum provides a unique platform for countries to exchange experiences, learn about innovative applications and the latest advancements in AI for official statistics, and explore new opportunities for collaboration and future development. It is proposed that the countries attend the World Data Forum on 9-12 November 2026 as well as a side event on Artificial Intelligence to be held on 8 November 2026.</w:t>
            </w:r>
          </w:p>
        </w:tc>
        <w:tc>
          <w:tcPr>
            <w:tcW w:w="2400" w:type="dxa"/>
          </w:tcPr>
          <w:p>
            <w:r>
              <w:t xml:space="preserve"/>
            </w:r>
          </w:p>
        </w:tc>
        <w:tc>
          <w:tcPr>
            <w:tcW w:w="2400" w:type="dxa"/>
          </w:tcPr>
          <w:p>
            <w:r>
              <w:t xml:space="preserve">requests.xlsx record '5575': Dates End date 2026-09-12 is before start date 2026-11-08. / requests.xlsx record '5575': End date 2026-09-12 is before start date 2026-11-08.</w:t>
            </w:r>
          </w:p>
        </w:tc>
      </w:tr>
      <w:tr>
        <w:tc>
          <w:tcPr>
            <w:tcW w:w="2400" w:type="dxa"/>
          </w:tcPr>
          <w:p>
            <w:r>
              <w:t xml:space="preserve">5516</w:t>
            </w:r>
          </w:p>
        </w:tc>
        <w:tc>
          <w:tcPr>
            <w:tcW w:w="2400" w:type="dxa"/>
          </w:tcPr>
          <w:p>
            <w:r>
              <w:t xml:space="preserve">Request #5516 ? This activity has been developed in response to the resolution adopted by the 56th session of the United Nations Statistical Commission (later adopted as resolution E/RES/2025/13 by the Economic and Social Council on 10 June 2025) on the 2030 World Population and Housing Census Programme as well as decision 56/102(e) of the Statistical Commission. Both the resolution and the decision recognize censuses as key for formulating, implementing, and monitoring inclusive socioeconomic development and environmental sustainability policies, and as a vital source of disaggregated data for tracking the 2030 Sustainable Development Goals, including assessments by income, sex, age, race, ethnicity, migratory status, disability, geographic location, and other characteristics. As part of the 2030 World Population and Housing Census Programme, which includes several inter-related objectives and activities, UNSD is mandated to develop international statistical standards, methods, and guidelines to facilitate the conduct of population and housing censuses, and to provide technical assistance for building national capacity in planning and conducting censuses.</w:t>
            </w:r>
          </w:p>
        </w:tc>
        <w:tc>
          <w:tcPr>
            <w:tcW w:w="2400" w:type="dxa"/>
          </w:tcPr>
          <w:p>
            <w:r>
              <w:t xml:space="preserve">Completed</w:t>
            </w:r>
          </w:p>
        </w:tc>
        <w:tc>
          <w:tcPr>
            <w:tcW w:w="2400" w:type="dxa"/>
          </w:tcPr>
          <w:p>
            <w:r>
              <w:t xml:space="preserve">Statistics Division</w:t>
            </w:r>
          </w:p>
        </w:tc>
        <w:tc>
          <w:tcPr>
            <w:tcW w:w="2400" w:type="dxa"/>
          </w:tcPr>
          <w:p>
            <w:r>
              <w:t xml:space="preserve">14 May 2026</w:t>
            </w:r>
          </w:p>
        </w:tc>
        <w:tc>
          <w:tcPr>
            <w:tcW w:w="2400" w:type="dxa"/>
          </w:tcPr>
          <w:p>
            <w:r>
              <w:t xml:space="preserve">15 Jun 2026</w:t>
            </w:r>
          </w:p>
        </w:tc>
        <w:tc>
          <w:tcPr>
            <w:tcW w:w="2400" w:type="dxa"/>
          </w:tcPr>
          <w:p>
            <w:r>
              <w:t xml:space="preserve">19 Jun 2026</w:t>
            </w:r>
          </w:p>
        </w:tc>
        <w:tc>
          <w:tcPr>
            <w:tcW w:w="2400" w:type="dxa"/>
          </w:tcPr>
          <w:p>
            <w:r>
              <w:t xml:space="preserve">Seiffe Tadesse | tadesse5@un.org</w:t>
            </w:r>
          </w:p>
        </w:tc>
        <w:tc>
          <w:tcPr>
            <w:tcW w:w="2400" w:type="dxa"/>
          </w:tcPr>
          <w:p>
            <w:r>
              <w:t xml:space="preserve">This activity has been developed in response to the resolution adopted by the 56th session of the United Nations Statistical Commission (later adopted as resolution E/RES/2025/13 by the Economic and Social Council on 10 June 2025) on the 2030 World Population and Housing Census Programme as well as decision 56/102(e) of the Statistical Commission. Both the resolution and the decision recognize censuses as key for formulating, implementing, and monitoring inclusive socioeconomic development and environmental sustainability policies, and as a vital source of disaggregated data for tracking the 2030 Sustainable Development Goals, including assessments by income, sex, age, race, ethnicity, migratory status, disability, geographic location, and other characteristics. As part of the 2030 World Population and Housing Census Programme, which includes several inter-related objectives and activities, UNSD is mandated to develop international statistical standards, methods, and guidelines to facilitate the conduct of population and housing censuses, and to provide technical assistance for building national capacity in planning and conducting censuses.</w:t>
            </w:r>
          </w:p>
        </w:tc>
        <w:tc>
          <w:tcPr>
            <w:tcW w:w="2400" w:type="dxa"/>
          </w:tcPr>
          <w:p>
            <w:r>
              <w:t xml:space="preserve">Country standardized: 'Cote d'Ivoire' -&gt; 'Côte d’Ivoire'.</w:t>
            </w:r>
          </w:p>
        </w:tc>
        <w:tc>
          <w:tcPr>
            <w:tcW w:w="2400" w:type="dxa"/>
          </w:tcPr>
          <w:p>
            <w:r>
              <w:t xml:space="preserve"/>
            </w:r>
          </w:p>
        </w:tc>
      </w:tr>
      <w:tr>
        <w:tc>
          <w:tcPr>
            <w:tcW w:w="2400" w:type="dxa"/>
          </w:tcPr>
          <w:p>
            <w:r>
              <w:t xml:space="preserve">5474</w:t>
            </w:r>
          </w:p>
        </w:tc>
        <w:tc>
          <w:tcPr>
            <w:tcW w:w="2400" w:type="dxa"/>
          </w:tcPr>
          <w:p>
            <w:r>
              <w:t xml:space="preserve">Request #5474 ? Preparing for the implementation of the 2025 SNA: Regional capacity-building workshop for African countries (31 March -2 April 2026) / This regional capacity-building workshop is jointly organized by the United Nations Statistics Division (UNSD), the International Monetary Fund (IMF), the African Union, and the United Nations Economic Commission for Africa (ECA), in collaboration with the other members of the Inter-Secretariat Working Group on National Accounts (ISWGNA). / The workshop aims to strengthen technical capacities of African countries to produce high-quality economic statistics in line with the updated macroeconomic standards, which reflect evolving global economic realities such as globalization, digitalization, and well-being and sustainability. Compiling national accounts in accordance with the updated standards will support data-driven policymaking and facilitate the implementation and monitoring of the Sustainable Development Goals (SDGs). / Approximately 100 participants, including senior officials and independent experts from African countries and international organizations, are expected to attend the workshop. / The requested funds of USD $16,527.46 will cover the travel expenses of two resource persons from UN DESA.</w:t>
            </w:r>
          </w:p>
        </w:tc>
        <w:tc>
          <w:tcPr>
            <w:tcW w:w="2400" w:type="dxa"/>
          </w:tcPr>
          <w:p>
            <w:r>
              <w:t xml:space="preserve">Under consideration</w:t>
            </w:r>
          </w:p>
        </w:tc>
        <w:tc>
          <w:tcPr>
            <w:tcW w:w="2400" w:type="dxa"/>
          </w:tcPr>
          <w:p>
            <w:r>
              <w:t xml:space="preserve">Statistics Division</w:t>
            </w:r>
          </w:p>
        </w:tc>
        <w:tc>
          <w:tcPr>
            <w:tcW w:w="2400" w:type="dxa"/>
          </w:tcPr>
          <w:p>
            <w:r>
              <w:t xml:space="preserve">18 Feb 2026</w:t>
            </w:r>
          </w:p>
        </w:tc>
        <w:tc>
          <w:tcPr>
            <w:tcW w:w="2400" w:type="dxa"/>
          </w:tcPr>
          <w:p>
            <w:r>
              <w:t xml:space="preserve">31 Mar 2026</w:t>
            </w:r>
          </w:p>
        </w:tc>
        <w:tc>
          <w:tcPr>
            <w:tcW w:w="2400" w:type="dxa"/>
          </w:tcPr>
          <w:p>
            <w:r>
              <w:t xml:space="preserve">02 Apr 2026</w:t>
            </w:r>
          </w:p>
        </w:tc>
        <w:tc>
          <w:tcPr>
            <w:tcW w:w="2400" w:type="dxa"/>
          </w:tcPr>
          <w:p>
            <w:r>
              <w:t xml:space="preserve">Kossi Edem Kludza | edem.kludza@un.org</w:t>
            </w:r>
          </w:p>
        </w:tc>
        <w:tc>
          <w:tcPr>
            <w:tcW w:w="2400" w:type="dxa"/>
          </w:tcPr>
          <w:p>
            <w:r>
              <w:t xml:space="preserve">Preparing for the implementation of the 2025 SNA: Regional capacity-building workshop for African countries (31 March -2 April 2026) / This regional capacity-building workshop is jointly organized by the United Nations Statistics Division (UNSD), the International Monetary Fund (IMF), the African Union, and the United Nations Economic Commission for Africa (ECA), in collaboration with the other members of the Inter-Secretariat Working Group on National Accounts (ISWGNA). / The workshop aims to strengthen technical capacities of African countries to produce high-quality economic statistics in line with the updated macroeconomic standards, which reflect evolving global economic realities such as globalization, digitalization, and well-being and sustainability. Compiling national accounts in accordance with the updated standards will support data-driven policymaking and facilitate the implementation and monitoring of the Sustainable Development Goals (SDGs). / Approximately 100 participants, including senior officials and independent experts from African countries and international organizations, are expected to attend the workshop. / The requested funds of USD $16,527.46 will cover the travel expenses of two resource persons from UN DESA.</w:t>
            </w:r>
          </w:p>
        </w:tc>
        <w:tc>
          <w:tcPr>
            <w:tcW w:w="2400" w:type="dxa"/>
          </w:tcPr>
          <w:p>
            <w:r>
              <w:t xml:space="preserve">Country standardized: 'Cote d'Ivoire' -&gt; 'Côte d’Ivoire'.</w:t>
            </w:r>
          </w:p>
        </w:tc>
        <w:tc>
          <w:tcPr>
            <w:tcW w:w="2400" w:type="dxa"/>
          </w:tcPr>
          <w:p>
            <w:r>
              <w:t xml:space="preserve"/>
            </w:r>
          </w:p>
        </w:tc>
      </w:tr>
      <w:tr>
        <w:tc>
          <w:tcPr>
            <w:tcW w:w="2400" w:type="dxa"/>
          </w:tcPr>
          <w:p>
            <w:r>
              <w:t xml:space="preserve">5374</w:t>
            </w:r>
          </w:p>
        </w:tc>
        <w:tc>
          <w:tcPr>
            <w:tcW w:w="2400" w:type="dxa"/>
          </w:tcPr>
          <w:p>
            <w:r>
              <w:t xml:space="preserve">Request #5374 ? In the series of regional capacity building workshops on Data Ethics, Governance, and Quality in a Changing Data Ecosystem since November 2024, many NSOs from developing countries pinpointed the increasing importance in upholding these principles to ensure official statistics remain credible, relevant, and responsive to complex and often compounded societal challenges. They requested the easy access and self-paced learning of the two FPOS guidelines with a view to challenges of navigating legal, ethical, quality, and governance issues in using novel data sources and engaging varied stakeholders in national data ecosystem. The NSOs from developing countries also raised long-standing concerns of high turnover of professional staff, which makes the online access as enabled by Jupyter Book and e-learning courses of the FPOS guidelines effective tools for capacity building of statisticians.   / During the recent capacity building regional workshop for African countries in Kenya, which was held on 2-4 September 2025, the participants recommended that beneficiary countries should take a leading role in revising and improving their statistical laws to ensure alignment with FPOS. During the meeting, Burundi mentioned that the modernization of its national statistical systems commenced with revising the two important statistical laws and regulations in line with FPOS; Kenya also highlighted the importance of FPOS in revising the statistical law reflecting a commitment to modernizing the national statistical system. As part of way forward, UNSD is requested to step up its capacity development support for African countries on unified methodologies, standardization, frameworks, and guidelines including FPOS to support transformation and modernization of national statistical systems.   / The UN Statistical Commission, in its 56th session, advised the regular review of the FPOS guidelines, with the aim of maintaining their relevance in a rapidly changing data landscape.</w:t>
            </w:r>
          </w:p>
        </w:tc>
        <w:tc>
          <w:tcPr>
            <w:tcW w:w="2400" w:type="dxa"/>
          </w:tcPr>
          <w:p>
            <w:r>
              <w:t xml:space="preserve">Under consideration</w:t>
            </w:r>
          </w:p>
        </w:tc>
        <w:tc>
          <w:tcPr>
            <w:tcW w:w="2400" w:type="dxa"/>
          </w:tcPr>
          <w:p>
            <w:r>
              <w:t xml:space="preserve">Statistics Division</w:t>
            </w:r>
          </w:p>
        </w:tc>
        <w:tc>
          <w:tcPr>
            <w:tcW w:w="2400" w:type="dxa"/>
          </w:tcPr>
          <w:p>
            <w:r>
              <w:t xml:space="preserve">04 Sept 2025</w:t>
            </w:r>
          </w:p>
        </w:tc>
        <w:tc>
          <w:tcPr>
            <w:tcW w:w="2400" w:type="dxa"/>
          </w:tcPr>
          <w:p>
            <w:r>
              <w:t xml:space="preserve">02 Feb 2026</w:t>
            </w:r>
          </w:p>
        </w:tc>
        <w:tc>
          <w:tcPr>
            <w:tcW w:w="2400" w:type="dxa"/>
          </w:tcPr>
          <w:p>
            <w:r>
              <w:t xml:space="preserve">31 Dec 2026</w:t>
            </w:r>
          </w:p>
        </w:tc>
        <w:tc>
          <w:tcPr>
            <w:tcW w:w="2400" w:type="dxa"/>
          </w:tcPr>
          <w:p>
            <w:r>
              <w:t xml:space="preserve">Benjamin Kisiavuki Avusevwa | bavusevwa@knbs.or.ke</w:t>
            </w:r>
          </w:p>
        </w:tc>
        <w:tc>
          <w:tcPr>
            <w:tcW w:w="2400" w:type="dxa"/>
          </w:tcPr>
          <w:p>
            <w:r>
              <w:t xml:space="preserve">In the series of regional capacity building workshops on Data Ethics, Governance, and Quality in a Changing Data Ecosystem since November 2024, many NSOs from developing countries pinpointed the increasing importance in upholding these principles to ensure official statistics remain credible, relevant, and responsive to complex and often compounded societal challenges. They requested the easy access and self-paced learning of the two FPOS guidelines with a view to challenges of navigating legal, ethical, quality, and governance issues in using novel data sources and engaging varied stakeholders in national data ecosystem. The NSOs from developing countries also raised long-standing concerns of high turnover of professional staff, which makes the online access as enabled by Jupyter Book and e-learning courses of the FPOS guidelines effective tools for capacity building of statisticians.   / During the recent capacity building regional workshop for African countries in Kenya, which was held on 2-4 September 2025, the participants recommended that beneficiary countries should take a leading role in revising and improving their statistical laws to ensure alignment with FPOS. During the meeting, Burundi mentioned that the modernization of its national statistical systems commenced with revising the two important statistical laws and regulations in line with FPOS; Kenya also highlighted the importance of FPOS in revising the statistical law reflecting a commitment to modernizing the national statistical system. As part of way forward, UNSD is requested to step up its capacity development support for African countries on unified methodologies, standardization, frameworks, and guidelines including FPOS to support transformation and modernization of national statistical systems.   / The UN Statistical Commission, in its 56th session, advised the regular review of the FPOS guidelines, with the aim of maintaining their relevance in a rapidly changing data landscape.</w:t>
            </w:r>
          </w:p>
        </w:tc>
        <w:tc>
          <w:tcPr>
            <w:tcW w:w="2400" w:type="dxa"/>
          </w:tcPr>
          <w:p>
            <w:r>
              <w:t xml:space="preserve">Country standardized: 'Cote d'Ivoire' -&gt; 'Côte d’Ivoire'.</w:t>
            </w:r>
          </w:p>
        </w:tc>
        <w:tc>
          <w:tcPr>
            <w:tcW w:w="2400" w:type="dxa"/>
          </w:tcPr>
          <w:p>
            <w:r>
              <w:t xml:space="preserve"/>
            </w:r>
          </w:p>
        </w:tc>
      </w:tr>
      <w:tr>
        <w:tc>
          <w:tcPr>
            <w:tcW w:w="2400" w:type="dxa"/>
          </w:tcPr>
          <w:p>
            <w:r>
              <w:t xml:space="preserve">5363</w:t>
            </w:r>
          </w:p>
        </w:tc>
        <w:tc>
          <w:tcPr>
            <w:tcW w:w="2400" w:type="dxa"/>
          </w:tcPr>
          <w:p>
            <w:r>
              <w:t xml:space="preserve">Request #5363 ? EAPD proposed two capacity-building studies to support Rwanda, Uganda, and Tanzania as they prepare for graduation from the Least Developed Country (LDC) categoryâ€”one on the implications of losing LDC-specific TRIPS flexibilities and another on how shifts in trade and development cooperation affect their transition. In response, the Rwanda Resident Coordinatorâ€™s Office expressed full support for the initiative, emphasizing the need for government consultation to align timelines and suggesting coordination with the Permanent Mission of Rwanda in New York. Marcia then sought guidance on whether this exchange should be recorded in the DESA RPTC demand repository, noting that the idea originated within DESA but had now received endorsement from the RCO, and she indicated plans to also engage with the Tanzania RCO.</w:t>
            </w:r>
          </w:p>
        </w:tc>
        <w:tc>
          <w:tcPr>
            <w:tcW w:w="2400" w:type="dxa"/>
          </w:tcPr>
          <w:p>
            <w:r>
              <w:t xml:space="preserve">Ongoing</w:t>
            </w:r>
          </w:p>
        </w:tc>
        <w:tc>
          <w:tcPr>
            <w:tcW w:w="2400" w:type="dxa"/>
          </w:tcPr>
          <w:p>
            <w:r>
              <w:t xml:space="preserve">Economic Analysis and Policy Division</w:t>
            </w:r>
          </w:p>
        </w:tc>
        <w:tc>
          <w:tcPr>
            <w:tcW w:w="2400" w:type="dxa"/>
          </w:tcPr>
          <w:p>
            <w:r>
              <w:t xml:space="preserve">24 Oct 2025</w:t>
            </w:r>
          </w:p>
        </w:tc>
        <w:tc>
          <w:tcPr>
            <w:tcW w:w="2400" w:type="dxa"/>
          </w:tcPr>
          <w:p>
            <w:r>
              <w:t xml:space="preserve">24 Oct 2025</w:t>
            </w:r>
          </w:p>
        </w:tc>
        <w:tc>
          <w:tcPr>
            <w:tcW w:w="2400" w:type="dxa"/>
          </w:tcPr>
          <w:p>
            <w:r>
              <w:t xml:space="preserve">31 Dec 2025</w:t>
            </w:r>
          </w:p>
        </w:tc>
        <w:tc>
          <w:tcPr>
            <w:tcW w:w="2400" w:type="dxa"/>
          </w:tcPr>
          <w:p>
            <w:r>
              <w:t xml:space="preserve">Jaime A. Garron Bozo | jaime.garron@un.org</w:t>
            </w:r>
          </w:p>
        </w:tc>
        <w:tc>
          <w:tcPr>
            <w:tcW w:w="2400" w:type="dxa"/>
          </w:tcPr>
          <w:p>
            <w:r>
              <w:t xml:space="preserve">EAPD proposed two capacity-building studies to support Rwanda, Uganda, and Tanzania as they prepare for graduation from the Least Developed Country (LDC) categoryâ€”one on the implications of losing LDC-specific TRIPS flexibilities and another on how shifts in trade and development cooperation affect their transition. In response, the Rwanda Resident Coordinatorâ€™s Office expressed full support for the initiative, emphasizing the need for government consultation to align timelines and suggesting coordination with the Permanent Mission of Rwanda in New York. Marcia then sought guidance on whether this exchange should be recorded in the DESA RPTC demand repository, noting that the idea originated within DESA but had now received endorsement from the RCO, and she indicated plans to also engage with the Tanzania RCO.</w:t>
            </w:r>
          </w:p>
        </w:tc>
        <w:tc>
          <w:tcPr>
            <w:tcW w:w="2400" w:type="dxa"/>
          </w:tcPr>
          <w:p>
            <w:r>
              <w:t xml:space="preserve"/>
            </w:r>
          </w:p>
        </w:tc>
        <w:tc>
          <w:tcPr>
            <w:tcW w:w="2400" w:type="dxa"/>
          </w:tcPr>
          <w:p>
            <w:r>
              <w:t xml:space="preserve"/>
            </w:r>
          </w:p>
        </w:tc>
      </w:tr>
      <w:tr>
        <w:tc>
          <w:tcPr>
            <w:tcW w:w="2400" w:type="dxa"/>
          </w:tcPr>
          <w:p>
            <w:r>
              <w:t xml:space="preserve">5361</w:t>
            </w:r>
          </w:p>
        </w:tc>
        <w:tc>
          <w:tcPr>
            <w:tcW w:w="2400" w:type="dxa"/>
          </w:tcPr>
          <w:p>
            <w:r>
              <w:t xml:space="preserve">Request #5361 ? The Partnership in Statistics for Development in the 21st Century (PARIS21) aims to improve the production, quality, availability and use of statistics for informed decision-making and sustainable development. Established in 1999 by the United Nations, the European Commission, the Organisation for Economic Co-operation and Development (OECD), the International Monetary Fund and the World Bank, PARIS21 works with governments, international organizations, civil society and other stakeholders to strengthen national statistical systems, particularly in low- and middle-income countries. / The 2025 PARIS21 Annual Board and Partnership Meetings, to be held in Paris on 5â€“6 November 2025, - preparatory meetings are taking place on 4 November 2025 - will provide a platform to discuss coordinated and sustainable support for statistical capacity development, with a focus on Least Developed Countries (LDCs), Landlocked Developing Countries (LLDCs) and Small Island Developing States (SIDS). / Participation by the United Nations Statistics Division (UNSD) will ensure the Department of Economic and Social Affairsâ€™ (DESA) continued engagement in aligning international cooperation, strengthening partnerships and advancing coherence across global capacity building initiatives.  / PARIS21 partner countries, who will participate in the meetings, are: / 1.	Rwanda / 2.	Bhutan / 3.	Colombia / 4.	Ghana / 5.	Honduras / 6.	Jamaica / 7.	Kenya / 8.	Kyrgyz Republic / 9.	Lao PDR / 10.	Malawi / 11.	Mongolia / 12.	Niger / 13.	Palestine / 14.	Paraguay / 15.	Philippines / 16.	Tunisia</w:t>
            </w:r>
          </w:p>
        </w:tc>
        <w:tc>
          <w:tcPr>
            <w:tcW w:w="2400" w:type="dxa"/>
          </w:tcPr>
          <w:p>
            <w:r>
              <w:t xml:space="preserve">Completed</w:t>
            </w:r>
          </w:p>
        </w:tc>
        <w:tc>
          <w:tcPr>
            <w:tcW w:w="2400" w:type="dxa"/>
          </w:tcPr>
          <w:p>
            <w:r>
              <w:t xml:space="preserve">Statistics Division</w:t>
            </w:r>
          </w:p>
        </w:tc>
        <w:tc>
          <w:tcPr>
            <w:tcW w:w="2400" w:type="dxa"/>
          </w:tcPr>
          <w:p>
            <w:r>
              <w:t xml:space="preserve">13 Oct 2025</w:t>
            </w:r>
          </w:p>
        </w:tc>
        <w:tc>
          <w:tcPr>
            <w:tcW w:w="2400" w:type="dxa"/>
          </w:tcPr>
          <w:p>
            <w:r>
              <w:t xml:space="preserve">05 Nov 2025</w:t>
            </w:r>
          </w:p>
        </w:tc>
        <w:tc>
          <w:tcPr>
            <w:tcW w:w="2400" w:type="dxa"/>
          </w:tcPr>
          <w:p>
            <w:r>
              <w:t xml:space="preserve">06 Nov 2025</w:t>
            </w:r>
          </w:p>
        </w:tc>
        <w:tc>
          <w:tcPr>
            <w:tcW w:w="2400" w:type="dxa"/>
          </w:tcPr>
          <w:p>
            <w:r>
              <w:t xml:space="preserve">Abdulla Gozalov | gozalov@un.org</w:t>
            </w:r>
          </w:p>
        </w:tc>
        <w:tc>
          <w:tcPr>
            <w:tcW w:w="2400" w:type="dxa"/>
          </w:tcPr>
          <w:p>
            <w:r>
              <w:t xml:space="preserve">The Partnership in Statistics for Development in the 21st Century (PARIS21) aims to improve the production, quality, availability and use of statistics for informed decision-making and sustainable development. Established in 1999 by the United Nations, the European Commission, the Organisation for Economic Co-operation and Development (OECD), the International Monetary Fund and the World Bank, PARIS21 works with governments, international organizations, civil society and other stakeholders to strengthen national statistical systems, particularly in low- and middle-income countries. / The 2025 PARIS21 Annual Board and Partnership Meetings, to be held in Paris on 5â€“6 November 2025, - preparatory meetings are taking place on 4 November 2025 - will provide a platform to discuss coordinated and sustainable support for statistical capacity development, with a focus on Least Developed Countries (LDCs), Landlocked Developing Countries (LLDCs) and Small Island Developing States (SIDS). / Participation by the United Nations Statistics Division (UNSD) will ensure the Department of Economic and Social Affairsâ€™ (DESA) continued engagement in aligning international cooperation, strengthening partnerships and advancing coherence across global capacity building initiatives.  / PARIS21 partner countries, who will participate in the meetings, are: / 1.	Rwanda / 2.	Bhutan / 3.	Colombia / 4.	Ghana / 5.	Honduras / 6.	Jamaica / 7.	Kenya / 8.	Kyrgyz Republic / 9.	Lao PDR / 10.	Malawi / 11.	Mongolia / 12.	Niger / 13.	Palestine / 14.	Paraguay / 15.	Philippines / 16.	Tunisia</w:t>
            </w:r>
          </w:p>
        </w:tc>
        <w:tc>
          <w:tcPr>
            <w:tcW w:w="2400" w:type="dxa"/>
          </w:tcPr>
          <w:p>
            <w:r>
              <w:t xml:space="preserve"/>
            </w:r>
          </w:p>
        </w:tc>
        <w:tc>
          <w:tcPr>
            <w:tcW w:w="2400" w:type="dxa"/>
          </w:tcPr>
          <w:p>
            <w:r>
              <w:t xml:space="preserve"/>
            </w:r>
          </w:p>
        </w:tc>
      </w:tr>
      <w:tr>
        <w:tc>
          <w:tcPr>
            <w:tcW w:w="2400" w:type="dxa"/>
          </w:tcPr>
          <w:p>
            <w:r>
              <w:t xml:space="preserve">5350</w:t>
            </w:r>
          </w:p>
        </w:tc>
        <w:tc>
          <w:tcPr>
            <w:tcW w:w="2400" w:type="dxa"/>
          </w:tcPr>
          <w:p>
            <w:r>
              <w:t xml:space="preserve">Request #5350 ? Rwandaâ€™s intention to apply to join the UN DESA led project titled â€œStrengthening Capacity of developing countries to achieve sustainable agriculture through the Transfer of JUNCAO Technology and analyzing and disseminating best practices and lessons learned for alleviating poverty and promoting productive employment</w:t>
            </w:r>
          </w:p>
        </w:tc>
        <w:tc>
          <w:tcPr>
            <w:tcW w:w="2400" w:type="dxa"/>
          </w:tcPr>
          <w:p>
            <w:r>
              <w:t xml:space="preserve">Ongoing</w:t>
            </w:r>
          </w:p>
        </w:tc>
        <w:tc>
          <w:tcPr>
            <w:tcW w:w="2400" w:type="dxa"/>
          </w:tcPr>
          <w:p>
            <w:r>
              <w:t xml:space="preserve">Division for Sustainable Development Goals</w:t>
            </w:r>
          </w:p>
        </w:tc>
        <w:tc>
          <w:tcPr>
            <w:tcW w:w="2400" w:type="dxa"/>
          </w:tcPr>
          <w:p>
            <w:r>
              <w:t xml:space="preserve">21 Sept 2023</w:t>
            </w:r>
          </w:p>
        </w:tc>
        <w:tc>
          <w:tcPr>
            <w:tcW w:w="2400" w:type="dxa"/>
          </w:tcPr>
          <w:p>
            <w:r>
              <w:t xml:space="preserve">29 Jan 2025</w:t>
            </w:r>
          </w:p>
        </w:tc>
        <w:tc>
          <w:tcPr>
            <w:tcW w:w="2400" w:type="dxa"/>
          </w:tcPr>
          <w:p>
            <w:r>
              <w:t xml:space="preserve">31 Dec 2026</w:t>
            </w:r>
          </w:p>
        </w:tc>
        <w:tc>
          <w:tcPr>
            <w:tcW w:w="2400" w:type="dxa"/>
          </w:tcPr>
          <w:p>
            <w:r>
              <w:t xml:space="preserve">Minister of Foreign Affairs and International Cooperation of the Republic of Rwanda | info@minaffet.gov.rw</w:t>
            </w:r>
          </w:p>
        </w:tc>
        <w:tc>
          <w:tcPr>
            <w:tcW w:w="2400" w:type="dxa"/>
          </w:tcPr>
          <w:p>
            <w:r>
              <w:t xml:space="preserve">Rwandaâ€™s intention to apply to join the UN DESA led project titled â€œStrengthening Capacity of developing countries to achieve sustainable agriculture through the Transfer of JUNCAO Technology and analyzing and disseminating best practices and lessons learned for alleviating poverty and promoting productive employment</w:t>
            </w:r>
          </w:p>
        </w:tc>
        <w:tc>
          <w:tcPr>
            <w:tcW w:w="2400" w:type="dxa"/>
          </w:tcPr>
          <w:p>
            <w:r>
              <w:t xml:space="preserve"/>
            </w:r>
          </w:p>
        </w:tc>
        <w:tc>
          <w:tcPr>
            <w:tcW w:w="2400" w:type="dxa"/>
          </w:tcPr>
          <w:p>
            <w:r>
              <w:t xml:space="preserve"/>
            </w:r>
          </w:p>
        </w:tc>
      </w:tr>
      <w:tr>
        <w:tc>
          <w:tcPr>
            <w:tcW w:w="2400" w:type="dxa"/>
          </w:tcPr>
          <w:p>
            <w:r>
              <w:t xml:space="preserve">5235</w:t>
            </w:r>
          </w:p>
        </w:tc>
        <w:tc>
          <w:tcPr>
            <w:tcW w:w="2400" w:type="dxa"/>
          </w:tcPr>
          <w:p>
            <w:r>
              <w:t xml:space="preserve">Request #5235 ? The Workshop will train participants from national statistical offices on quality assurance and its implementation throughout the national statistical system. It will provide an overview of the contents of the Manual and the UN National Quality Assurance Framework. It will train participants in quality assurance when using administrative and other data sources to produce official statistics using a newly developed tool. The workshop will review and discuss the implementation of quality assurance in participating countries. The Workshop will allow participating countries to share their country practices and challenges in implementing their national quality assurance framework. In addition, the Workshop will discuss the implementation of quality assurance in conjunction with the Generic Statistical Business Process Model (GSBPM). The sharing of experiences will also support the development of further implementation guidance.</w:t>
            </w:r>
          </w:p>
        </w:tc>
        <w:tc>
          <w:tcPr>
            <w:tcW w:w="2400" w:type="dxa"/>
          </w:tcPr>
          <w:p>
            <w:r>
              <w:t xml:space="preserve">Under consideration</w:t>
            </w:r>
          </w:p>
        </w:tc>
        <w:tc>
          <w:tcPr>
            <w:tcW w:w="2400" w:type="dxa"/>
          </w:tcPr>
          <w:p>
            <w:r>
              <w:t xml:space="preserve">Statistics Division</w:t>
            </w:r>
          </w:p>
        </w:tc>
        <w:tc>
          <w:tcPr>
            <w:tcW w:w="2400" w:type="dxa"/>
          </w:tcPr>
          <w:p>
            <w:r>
              <w:t xml:space="preserve">11 Jun 2025</w:t>
            </w:r>
          </w:p>
        </w:tc>
        <w:tc>
          <w:tcPr>
            <w:tcW w:w="2400" w:type="dxa"/>
          </w:tcPr>
          <w:p>
            <w:r>
              <w:t xml:space="preserve">11 Jun 2025</w:t>
            </w:r>
          </w:p>
        </w:tc>
        <w:tc>
          <w:tcPr>
            <w:tcW w:w="2400" w:type="dxa"/>
          </w:tcPr>
          <w:p>
            <w:r>
              <w:t xml:space="preserve">05 Dec 2025</w:t>
            </w:r>
          </w:p>
        </w:tc>
        <w:tc>
          <w:tcPr>
            <w:tcW w:w="2400" w:type="dxa"/>
          </w:tcPr>
          <w:p>
            <w:r>
              <w:t xml:space="preserve">Matthias Reister | reister@un.org</w:t>
            </w:r>
          </w:p>
        </w:tc>
        <w:tc>
          <w:tcPr>
            <w:tcW w:w="2400" w:type="dxa"/>
          </w:tcPr>
          <w:p>
            <w:r>
              <w:t xml:space="preserve">The Workshop will train participants from national statistical offices on quality assurance and its implementation throughout the national statistical system. It will provide an overview of the contents of the Manual and the UN National Quality Assurance Framework. It will train participants in quality assurance when using administrative and other data sources to produce official statistics using a newly developed tool. The workshop will review and discuss the implementation of quality assurance in participating countries. The Workshop will allow participating countries to share their country practices and challenges in implementing their national quality assurance framework. In addition, the Workshop will discuss the implementation of quality assurance in conjunction with the Generic Statistical Business Process Model (GSBPM). The sharing of experiences will also support the development of further implementation guidance.</w:t>
            </w:r>
          </w:p>
        </w:tc>
        <w:tc>
          <w:tcPr>
            <w:tcW w:w="2400" w:type="dxa"/>
          </w:tcPr>
          <w:p>
            <w:r>
              <w:t xml:space="preserve">Country standardized: 'Cote d'Ivoire' -&gt; 'Côte d’Ivoire'.</w:t>
            </w:r>
          </w:p>
        </w:tc>
        <w:tc>
          <w:tcPr>
            <w:tcW w:w="2400" w:type="dxa"/>
          </w:tcPr>
          <w:p>
            <w:r>
              <w:t xml:space="preserve"/>
            </w:r>
          </w:p>
        </w:tc>
      </w:tr>
      <w:tr>
        <w:tc>
          <w:tcPr>
            <w:tcW w:w="2400" w:type="dxa"/>
          </w:tcPr>
          <w:p>
            <w:r>
              <w:t xml:space="preserve">5208</w:t>
            </w:r>
          </w:p>
        </w:tc>
        <w:tc>
          <w:tcPr>
            <w:tcW w:w="2400" w:type="dxa"/>
          </w:tcPr>
          <w:p>
            <w:r>
              <w:t xml:space="preserve">Request #5208 ? The request is for a capacity building workshop to prepare census managers in Anglophone African countries to successfully plan their 2030 round censuses and to effectively implement the Revision 4 of the United Nations Principles and Recommendations for Population and Housing Censuses (P&amp;R Rev.4), endorsed by the 56th session of the Statistical Commission in March 2025. The primary objectives of the workshop include fostering a shared understanding of the updated global standards contained in the P&amp;R Rev.4, enhancing participants' technical proficiencies in applying the revised recommendations (including areas like geospatial data, administrative records, new core topics, contingency planning, quality assurance, and communication), facilitating the exchange of best practices and collaborative problem-solving for anticipated challenges in the upcoming census round, and exploring innovative methodologies and opportunities for future administrative data-based censuses to improve efficiency and quality. / The workshop is jointly organized by the United Nations Statistics Division (UNSD), the African Centre for Statistics at the United Nations Economic Commission for Africa (UNECA), United Nations Population Fund (UNFPA), Statistics South Africa, and the Office of National Statistics of the United Kingdom (ONS-UK). Participants will include representatives from national statistical offices, such as census managers/coordinators or senior census staff responsible for census planning and implementation, as well as managers/senior technical experts in census operations, such as mapping, data processing, ICT or other relevant areas.</w:t>
            </w:r>
          </w:p>
        </w:tc>
        <w:tc>
          <w:tcPr>
            <w:tcW w:w="2400" w:type="dxa"/>
          </w:tcPr>
          <w:p>
            <w:r>
              <w:t xml:space="preserve">Completed</w:t>
            </w:r>
          </w:p>
        </w:tc>
        <w:tc>
          <w:tcPr>
            <w:tcW w:w="2400" w:type="dxa"/>
          </w:tcPr>
          <w:p>
            <w:r>
              <w:t xml:space="preserve">Statistics Division</w:t>
            </w:r>
          </w:p>
        </w:tc>
        <w:tc>
          <w:tcPr>
            <w:tcW w:w="2400" w:type="dxa"/>
          </w:tcPr>
          <w:p>
            <w:r>
              <w:t xml:space="preserve">12 May 2025</w:t>
            </w:r>
          </w:p>
        </w:tc>
        <w:tc>
          <w:tcPr>
            <w:tcW w:w="2400" w:type="dxa"/>
          </w:tcPr>
          <w:p>
            <w:r>
              <w:t xml:space="preserve">04 Aug 2025</w:t>
            </w:r>
          </w:p>
        </w:tc>
        <w:tc>
          <w:tcPr>
            <w:tcW w:w="2400" w:type="dxa"/>
          </w:tcPr>
          <w:p>
            <w:r>
              <w:t xml:space="preserve">08 Aug 2025</w:t>
            </w:r>
          </w:p>
        </w:tc>
        <w:tc>
          <w:tcPr>
            <w:tcW w:w="2400" w:type="dxa"/>
          </w:tcPr>
          <w:p>
            <w:r>
              <w:t xml:space="preserve">Seiffe Tadesse | tadesse5@un.org</w:t>
            </w:r>
          </w:p>
        </w:tc>
        <w:tc>
          <w:tcPr>
            <w:tcW w:w="2400" w:type="dxa"/>
          </w:tcPr>
          <w:p>
            <w:r>
              <w:t xml:space="preserve">The request is for a capacity building workshop to prepare census managers in Anglophone African countries to successfully plan their 2030 round censuses and to effectively implement the Revision 4 of the United Nations Principles and Recommendations for Population and Housing Censuses (P&amp;R Rev.4), endorsed by the 56th session of the Statistical Commission in March 2025. The primary objectives of the workshop include fostering a shared understanding of the updated global standards contained in the P&amp;R Rev.4, enhancing participants' technical proficiencies in applying the revised recommendations (including areas like geospatial data, administrative records, new core topics, contingency planning, quality assurance, and communication), facilitating the exchange of best practices and collaborative problem-solving for anticipated challenges in the upcoming census round, and exploring innovative methodologies and opportunities for future administrative data-based censuses to improve efficiency and quality. / The workshop is jointly organized by the United Nations Statistics Division (UNSD), the African Centre for Statistics at the United Nations Economic Commission for Africa (UNECA), United Nations Population Fund (UNFPA), Statistics South Africa, and the Office of National Statistics of the United Kingdom (ONS-UK). Participants will include representatives from national statistical offices, such as census managers/coordinators or senior census staff responsible for census planning and implementation, as well as managers/senior technical experts in census operations, such as mapping, data processing, ICT or other relevant areas.</w:t>
            </w:r>
          </w:p>
        </w:tc>
        <w:tc>
          <w:tcPr>
            <w:tcW w:w="2400" w:type="dxa"/>
          </w:tcPr>
          <w:p>
            <w:r>
              <w:t xml:space="preserve"/>
            </w:r>
          </w:p>
        </w:tc>
        <w:tc>
          <w:tcPr>
            <w:tcW w:w="2400" w:type="dxa"/>
          </w:tcPr>
          <w:p>
            <w:r>
              <w:t xml:space="preserve"/>
            </w:r>
          </w:p>
        </w:tc>
      </w:tr>
      <w:tr>
        <w:tc>
          <w:tcPr>
            <w:tcW w:w="2400" w:type="dxa"/>
          </w:tcPr>
          <w:p>
            <w:r>
              <w:t xml:space="preserve">5167</w:t>
            </w:r>
          </w:p>
        </w:tc>
        <w:tc>
          <w:tcPr>
            <w:tcW w:w="2400" w:type="dxa"/>
          </w:tcPr>
          <w:p>
            <w:r>
              <w:t xml:space="preserve">Request #5167 ? This proposal is for a capacity building workshop for learning and implementation of the Degree of Urbanisation (Degurba) methodology to generate comparable urban and rural data for regional and international comparison purposes. / This project consists in UNSDâ€™s Demographic and Social Statistics Branch conducting in cooperation with the UN Economic Commission for Africa and the European Commission, a regional training workshop to facilitate the implementation of the Degree of Urbanisation (Degurba) methodology for several countries of Africa. This methodology is endorsed by the Statistical Commission at its 51st Session as a definition of cities, urban and rural areas for statistical comparison purposes, not intended to replace the national definitions but rather to facilitate international comparisons. The main expected results are to develop capacity of participants on: / - development of understanding for harmonizing the national urban and rural definitions, for the purpose of monitoring and reporting for SDGs  / - mastering the concepts of the Degree of Urbanisation methodology  / - develop technical capacity in data requirements and preparation, including technical capacity in integrating statistical and geospatial information / - learning to apply this methodology through practical hands-on training sessions  / - increase knowledge on applications for future reporting of data by Degree of Urbanisation classes and indicators by the Degree of Urbanisation classes  / - exchange experiences and learn from the other countries of the region with experience on the application of the Degree of Urbanisation methodology.</w:t>
            </w:r>
          </w:p>
        </w:tc>
        <w:tc>
          <w:tcPr>
            <w:tcW w:w="2400" w:type="dxa"/>
          </w:tcPr>
          <w:p>
            <w:r>
              <w:t xml:space="preserve">Under consideration</w:t>
            </w:r>
          </w:p>
        </w:tc>
        <w:tc>
          <w:tcPr>
            <w:tcW w:w="2400" w:type="dxa"/>
          </w:tcPr>
          <w:p>
            <w:r>
              <w:t xml:space="preserve">Statistics Division</w:t>
            </w:r>
          </w:p>
        </w:tc>
        <w:tc>
          <w:tcPr>
            <w:tcW w:w="2400" w:type="dxa"/>
          </w:tcPr>
          <w:p>
            <w:r>
              <w:t xml:space="preserve">21 Jan 2025</w:t>
            </w:r>
          </w:p>
        </w:tc>
        <w:tc>
          <w:tcPr>
            <w:tcW w:w="2400" w:type="dxa"/>
          </w:tcPr>
          <w:p>
            <w:r>
              <w:t xml:space="preserve">05 May 2025</w:t>
            </w:r>
          </w:p>
        </w:tc>
        <w:tc>
          <w:tcPr>
            <w:tcW w:w="2400" w:type="dxa"/>
          </w:tcPr>
          <w:p>
            <w:r>
              <w:t xml:space="preserve">05 Sept 2025</w:t>
            </w:r>
          </w:p>
        </w:tc>
        <w:tc>
          <w:tcPr>
            <w:tcW w:w="2400" w:type="dxa"/>
          </w:tcPr>
          <w:p>
            <w:r>
              <w:t xml:space="preserve">Adriana Skenderi | skenderi@un.org</w:t>
            </w:r>
          </w:p>
        </w:tc>
        <w:tc>
          <w:tcPr>
            <w:tcW w:w="2400" w:type="dxa"/>
          </w:tcPr>
          <w:p>
            <w:r>
              <w:t xml:space="preserve">This proposal is for a capacity building workshop for learning and implementation of the Degree of Urbanisation (Degurba) methodology to generate comparable urban and rural data for regional and international comparison purposes. / This project consists in UNSDâ€™s Demographic and Social Statistics Branch conducting in cooperation with the UN Economic Commission for Africa and the European Commission, a regional training workshop to facilitate the implementation of the Degree of Urbanisation (Degurba) methodology for several countries of Africa. This methodology is endorsed by the Statistical Commission at its 51st Session as a definition of cities, urban and rural areas for statistical comparison purposes, not intended to replace the national definitions but rather to facilitate international comparisons. The main expected results are to develop capacity of participants on: / - development of understanding for harmonizing the national urban and rural definitions, for the purpose of monitoring and reporting for SDGs  / - mastering the concepts of the Degree of Urbanisation methodology  / - develop technical capacity in data requirements and preparation, including technical capacity in integrating statistical and geospatial information / - learning to apply this methodology through practical hands-on training sessions  / - increase knowledge on applications for future reporting of data by Degree of Urbanisation classes and indicators by the Degree of Urbanisation classes  / - exchange experiences and learn from the other countries of the region with experience on the application of the Degree of Urbanisation methodology.</w:t>
            </w:r>
          </w:p>
        </w:tc>
        <w:tc>
          <w:tcPr>
            <w:tcW w:w="2400" w:type="dxa"/>
          </w:tcPr>
          <w:p>
            <w:r>
              <w:t xml:space="preserve"/>
            </w:r>
          </w:p>
        </w:tc>
        <w:tc>
          <w:tcPr>
            <w:tcW w:w="2400" w:type="dxa"/>
          </w:tcPr>
          <w:p>
            <w:r>
              <w:t xml:space="preserve"/>
            </w:r>
          </w:p>
        </w:tc>
      </w:tr>
      <w:tr>
        <w:tc>
          <w:tcPr>
            <w:tcW w:w="2400" w:type="dxa"/>
          </w:tcPr>
          <w:p>
            <w:r>
              <w:t xml:space="preserve">4714</w:t>
            </w:r>
          </w:p>
        </w:tc>
        <w:tc>
          <w:tcPr>
            <w:tcW w:w="2400" w:type="dxa"/>
          </w:tcPr>
          <w:p>
            <w:r>
              <w:t xml:space="preserve">Request #4714 ? Ministry of ICT &amp; Innovation would like to request UN DESA to provide technical cooperation to the Government of Rwanda, in the area of e-government development as well as digital data management and governance. / Completed: Please find the concept note and Agenda on the DPIDG website: https://publicadministration.desa.un.org/events/capacity-development-workshop-digital-government-and-national-data-governance-framework</w:t>
            </w:r>
          </w:p>
        </w:tc>
        <w:tc>
          <w:tcPr>
            <w:tcW w:w="2400" w:type="dxa"/>
          </w:tcPr>
          <w:p>
            <w:r>
              <w:t xml:space="preserve">Completed</w:t>
            </w:r>
          </w:p>
        </w:tc>
        <w:tc>
          <w:tcPr>
            <w:tcW w:w="2400" w:type="dxa"/>
          </w:tcPr>
          <w:p>
            <w:r>
              <w:t xml:space="preserve">Division for Public Institutions and Digital Government</w:t>
            </w:r>
          </w:p>
        </w:tc>
        <w:tc>
          <w:tcPr>
            <w:tcW w:w="2400" w:type="dxa"/>
          </w:tcPr>
          <w:p>
            <w:r>
              <w:t xml:space="preserve">30 Jan 2023</w:t>
            </w:r>
          </w:p>
        </w:tc>
        <w:tc>
          <w:tcPr>
            <w:tcW w:w="2400" w:type="dxa"/>
          </w:tcPr>
          <w:p>
            <w:r>
              <w:t xml:space="preserve">22 Mar 2023</w:t>
            </w:r>
          </w:p>
        </w:tc>
        <w:tc>
          <w:tcPr>
            <w:tcW w:w="2400" w:type="dxa"/>
          </w:tcPr>
          <w:p>
            <w:r>
              <w:t xml:space="preserve">23 Mar 2023</w:t>
            </w:r>
          </w:p>
        </w:tc>
        <w:tc>
          <w:tcPr>
            <w:tcW w:w="2400" w:type="dxa"/>
          </w:tcPr>
          <w:p>
            <w:r>
              <w:t xml:space="preserve">Ms. Paula lngabire | minister.office@minict.gov.rw</w:t>
            </w:r>
          </w:p>
        </w:tc>
        <w:tc>
          <w:tcPr>
            <w:tcW w:w="2400" w:type="dxa"/>
          </w:tcPr>
          <w:p>
            <w:r>
              <w:t xml:space="preserve">Ministry of ICT &amp; Innovation would like to request UN DESA to provide technical cooperation to the Government of Rwanda, in the area of e-government development as well as digital data management and governance. / Completed: Please find the concept note and Agenda on the DPIDG website: https://publicadministration.desa.un.org/events/capacity-development-workshop-digital-government-and-national-data-governance-framework</w:t>
            </w:r>
          </w:p>
        </w:tc>
        <w:tc>
          <w:tcPr>
            <w:tcW w:w="2400" w:type="dxa"/>
          </w:tcPr>
          <w:p>
            <w:r>
              <w:t xml:space="preserve"/>
            </w:r>
          </w:p>
        </w:tc>
        <w:tc>
          <w:tcPr>
            <w:tcW w:w="2400" w:type="dxa"/>
          </w:tcPr>
          <w:p>
            <w:r>
              <w:t xml:space="preserve"/>
            </w:r>
          </w:p>
        </w:tc>
      </w:tr>
      <w:tr>
        <w:tc>
          <w:tcPr>
            <w:tcW w:w="2400" w:type="dxa"/>
          </w:tcPr>
          <w:p>
            <w:r>
              <w:t xml:space="preserve">4731</w:t>
            </w:r>
          </w:p>
        </w:tc>
        <w:tc>
          <w:tcPr>
            <w:tcW w:w="2400" w:type="dxa"/>
          </w:tcPr>
          <w:p>
            <w:r>
              <w:t xml:space="preserve">Request #4731 ? FSDO has identified increased demand for peer learning to design risk-informed, data-driven development cooperation policies that support Covid-19 response/recovery. The workshops respond to demand from Member States participating in the 2021/2022 DCF Survey and related policy dialogue.</w:t>
            </w:r>
          </w:p>
        </w:tc>
        <w:tc>
          <w:tcPr>
            <w:tcW w:w="2400" w:type="dxa"/>
          </w:tcPr>
          <w:p>
            <w:r>
              <w:t xml:space="preserve">Completed</w:t>
            </w:r>
          </w:p>
        </w:tc>
        <w:tc>
          <w:tcPr>
            <w:tcW w:w="2400" w:type="dxa"/>
          </w:tcPr>
          <w:p>
            <w:r>
              <w:t xml:space="preserve">Financing for Sustainable Development Office</w:t>
            </w:r>
          </w:p>
        </w:tc>
        <w:tc>
          <w:tcPr>
            <w:tcW w:w="2400" w:type="dxa"/>
          </w:tcPr>
          <w:p>
            <w:r>
              <w:t xml:space="preserve">31 Jan 2022</w:t>
            </w:r>
          </w:p>
        </w:tc>
        <w:tc>
          <w:tcPr>
            <w:tcW w:w="2400" w:type="dxa"/>
          </w:tcPr>
          <w:p>
            <w:r>
              <w:t xml:space="preserve">01 Jun 2022</w:t>
            </w:r>
          </w:p>
        </w:tc>
        <w:tc>
          <w:tcPr>
            <w:tcW w:w="2400" w:type="dxa"/>
          </w:tcPr>
          <w:p>
            <w:r>
              <w:t xml:space="preserve">12 Jan 2022</w:t>
            </w:r>
          </w:p>
        </w:tc>
        <w:tc>
          <w:tcPr>
            <w:tcW w:w="2400" w:type="dxa"/>
          </w:tcPr>
          <w:p>
            <w:r>
              <w:t xml:space="preserve">Daniel Platz | platz@un.org</w:t>
            </w:r>
          </w:p>
        </w:tc>
        <w:tc>
          <w:tcPr>
            <w:tcW w:w="2400" w:type="dxa"/>
          </w:tcPr>
          <w:p>
            <w:r>
              <w:t xml:space="preserve">FSDO has identified increased demand for peer learning to design risk-informed, data-driven development cooperation policies that support Covid-19 response/recovery. The workshops respond to demand from Member States participating in the 2021/2022 DCF Survey and related policy dialogue.</w:t>
            </w:r>
          </w:p>
        </w:tc>
        <w:tc>
          <w:tcPr>
            <w:tcW w:w="2400" w:type="dxa"/>
          </w:tcPr>
          <w:p>
            <w:r>
              <w:t xml:space="preserve"/>
            </w:r>
          </w:p>
        </w:tc>
        <w:tc>
          <w:tcPr>
            <w:tcW w:w="2400" w:type="dxa"/>
          </w:tcPr>
          <w:p>
            <w:r>
              <w:t xml:space="preserve">requests.xlsx record '4731': Dates End date 2022-01-12 is before start date 2022-06-01. / requests.xlsx record '4731': End date 2022-01-12 is before start date 2022-06-01.</w:t>
            </w:r>
          </w:p>
        </w:tc>
      </w:tr>
      <w:tr>
        <w:tc>
          <w:tcPr>
            <w:tcW w:w="2400" w:type="dxa"/>
          </w:tcPr>
          <w:p>
            <w:r>
              <w:t xml:space="preserve">4741</w:t>
            </w:r>
          </w:p>
        </w:tc>
        <w:tc>
          <w:tcPr>
            <w:tcW w:w="2400" w:type="dxa"/>
          </w:tcPr>
          <w:p>
            <w:r>
              <w:t xml:space="preserve">Request #4741 ? Technical Guidance on INFFs and Illicit Financial Flows (IFFs): Additional technical guidance material on INFFs and addressing IFFs and financial integrity, in response to a request of the General Assembly (GA L.60, paragraph 9: "[..] requests the Inter-Agency Task Force on Financing for Development to explore recommendations to assist Member States in incorporating financial integrity actions into their financing frameworks."</w:t>
            </w:r>
          </w:p>
        </w:tc>
        <w:tc>
          <w:tcPr>
            <w:tcW w:w="2400" w:type="dxa"/>
          </w:tcPr>
          <w:p>
            <w:r>
              <w:t xml:space="preserve">Completed</w:t>
            </w:r>
          </w:p>
        </w:tc>
        <w:tc>
          <w:tcPr>
            <w:tcW w:w="2400" w:type="dxa"/>
          </w:tcPr>
          <w:p>
            <w:r>
              <w:t xml:space="preserve">Financing for Sustainable Development Office</w:t>
            </w:r>
          </w:p>
        </w:tc>
        <w:tc>
          <w:tcPr>
            <w:tcW w:w="2400" w:type="dxa"/>
          </w:tcPr>
          <w:p>
            <w:r>
              <w:t xml:space="preserve">30 Nov 2022</w:t>
            </w:r>
          </w:p>
        </w:tc>
        <w:tc>
          <w:tcPr>
            <w:tcW w:w="2400" w:type="dxa"/>
          </w:tcPr>
          <w:p>
            <w:r>
              <w:t xml:space="preserve"/>
            </w:r>
          </w:p>
        </w:tc>
        <w:tc>
          <w:tcPr>
            <w:tcW w:w="2400" w:type="dxa"/>
          </w:tcPr>
          <w:p>
            <w:r>
              <w:t xml:space="preserve">13 Dec 2023</w:t>
            </w:r>
          </w:p>
        </w:tc>
        <w:tc>
          <w:tcPr>
            <w:tcW w:w="2400" w:type="dxa"/>
          </w:tcPr>
          <w:p>
            <w:r>
              <w:t xml:space="preserve">Feriel Zemzoum | feriel.zemzoum@un.org</w:t>
            </w:r>
          </w:p>
        </w:tc>
        <w:tc>
          <w:tcPr>
            <w:tcW w:w="2400" w:type="dxa"/>
          </w:tcPr>
          <w:p>
            <w:r>
              <w:t xml:space="preserve">Technical Guidance on INFFs and Illicit Financial Flows (IFFs): Additional technical guidance material on INFFs and addressing IFFs and financial integrity, in response to a request of the General Assembly (GA L.60, paragraph 9: "[..] requests the Inter-Agency Task Force on Financing for Development to explore recommendations to assist Member States in incorporating financial integrity actions into their financing frameworks."</w:t>
            </w:r>
          </w:p>
        </w:tc>
        <w:tc>
          <w:tcPr>
            <w:tcW w:w="2400" w:type="dxa"/>
          </w:tcPr>
          <w:p>
            <w:r>
              <w:t xml:space="preserve">Country standardized: 'Cote d'Ivoire' -&gt; 'Côte d’Ivoire'.</w:t>
            </w:r>
          </w:p>
        </w:tc>
        <w:tc>
          <w:tcPr>
            <w:tcW w:w="2400" w:type="dxa"/>
          </w:tcPr>
          <w:p>
            <w:r>
              <w:t xml:space="preserve">requests.xlsx record '4741': Countries Country text 'Mayotte' could not be matched; no country assignment was inferred. / requests.xlsx record '4741': Countries Country text 'Reunion' could not be matched; no country assignment was inferred. / requests.xlsx record '4741': Countries Country text 'Saint Helena' could not be matched; no country assignment was inferred. / requests.xlsx record '4741': Country 'Mayotte' could not be matched to an ISO3 value. / requests.xlsx record '4741': Country 'Reunion' could not be matched to an ISO3 value. / requests.xlsx record '4741': Country 'Saint Helena' could not be matched to an ISO3 value. / requests.xlsx record '4741': Country text 'Mayotte' could not be matched; no country assignment was inferred. / requests.xlsx record '4741': Country text 'Reunion' could not be matched; no country assignment was inferred. / requests.xlsx record '4741': Country text 'Saint Helena' could not be matched; no country assignment was inferred.</w:t>
            </w:r>
          </w:p>
        </w:tc>
      </w:tr>
      <w:tr>
        <w:tc>
          <w:tcPr>
            <w:tcW w:w="2400" w:type="dxa"/>
          </w:tcPr>
          <w:p>
            <w:r>
              <w:t xml:space="preserve">4135</w:t>
            </w:r>
          </w:p>
        </w:tc>
        <w:tc>
          <w:tcPr>
            <w:tcW w:w="2400" w:type="dxa"/>
          </w:tcPr>
          <w:p>
            <w:r>
              <w:t xml:space="preserve">Request #4135 ? 1) E-learning course: the proposal will allow the Financing for Sustainable Development Office (FSDO), to design an INFF online learning experience as well as develop interlinked modules of the INFF e-learning course, in collaboration with implementing partner organizations from the UN system, including UNDP and ESCAP. / 2) INFF videos: the proposal will allow the Financing for Sustainable Development Office (FSDO), to design and develop a series of explainer videos on INFFs and particularly the INFF building blocks, in collaboration with implementing partner organizations from the UN system, including UNDP and ESCAP. / 3) Deep dives: The proposal will allow the Financing for Sustainable Development Office (FSDO) to develop, in consultation with the Inter-agency Task Force on Financing for Development, additional guidance materials to support country authorities and UN Country Teams in the design and implementation of Integrated National Financing Frameworks in specific sectors and financing policy areas. / 4) SIDS workshop: The proposal will allow the Financing for Sustainable Development Office (FSDO), to contribute to the design and implementation of a workshop on Integrated National Financing Frameworks (INFF) specifically targeting the needs of Small Island Developing States (SIDS).</w:t>
            </w:r>
          </w:p>
        </w:tc>
        <w:tc>
          <w:tcPr>
            <w:tcW w:w="2400" w:type="dxa"/>
          </w:tcPr>
          <w:p>
            <w:r>
              <w:t xml:space="preserve">Under consideration</w:t>
            </w:r>
          </w:p>
        </w:tc>
        <w:tc>
          <w:tcPr>
            <w:tcW w:w="2400" w:type="dxa"/>
          </w:tcPr>
          <w:p>
            <w:r>
              <w:t xml:space="preserve">Financing for Sustainable Development Office</w:t>
            </w:r>
          </w:p>
        </w:tc>
        <w:tc>
          <w:tcPr>
            <w:tcW w:w="2400" w:type="dxa"/>
          </w:tcPr>
          <w:p>
            <w:r>
              <w:t xml:space="preserve">03 Jan 2022</w:t>
            </w:r>
          </w:p>
        </w:tc>
        <w:tc>
          <w:tcPr>
            <w:tcW w:w="2400" w:type="dxa"/>
          </w:tcPr>
          <w:p>
            <w:r>
              <w:t xml:space="preserve">03 Jan 2022</w:t>
            </w:r>
          </w:p>
        </w:tc>
        <w:tc>
          <w:tcPr>
            <w:tcW w:w="2400" w:type="dxa"/>
          </w:tcPr>
          <w:p>
            <w:r>
              <w:t xml:space="preserve"/>
            </w:r>
          </w:p>
        </w:tc>
        <w:tc>
          <w:tcPr>
            <w:tcW w:w="2400" w:type="dxa"/>
          </w:tcPr>
          <w:p>
            <w:r>
              <w:t xml:space="preserve">Natalia Aristizabal Mora | natalia.aristizabalmora@un.org</w:t>
            </w:r>
          </w:p>
        </w:tc>
        <w:tc>
          <w:tcPr>
            <w:tcW w:w="2400" w:type="dxa"/>
          </w:tcPr>
          <w:p>
            <w:r>
              <w:t xml:space="preserve">1) E-learning course: the proposal will allow the Financing for Sustainable Development Office (FSDO), to design an INFF online learning experience as well as develop interlinked modules of the INFF e-learning course, in collaboration with implementing partner organizations from the UN system, including UNDP and ESCAP. / 2) INFF videos: the proposal will allow the Financing for Sustainable Development Office (FSDO), to design and develop a series of explainer videos on INFFs and particularly the INFF building blocks, in collaboration with implementing partner organizations from the UN system, including UNDP and ESCAP. / 3) Deep dives: The proposal will allow the Financing for Sustainable Development Office (FSDO) to develop, in consultation with the Inter-agency Task Force on Financing for Development, additional guidance materials to support country authorities and UN Country Teams in the design and implementation of Integrated National Financing Frameworks in specific sectors and financing policy areas. / 4) SIDS workshop: The proposal will allow the Financing for Sustainable Development Office (FSDO), to contribute to the design and implementation of a workshop on Integrated National Financing Frameworks (INFF) specifically targeting the needs of Small Island Developing States (SIDS).</w:t>
            </w:r>
          </w:p>
        </w:tc>
        <w:tc>
          <w:tcPr>
            <w:tcW w:w="2400" w:type="dxa"/>
          </w:tcPr>
          <w:p>
            <w:r>
              <w:t xml:space="preserve">Country standardized: 'Cote d'Ivoire' -&gt; 'Côte d’Ivoire'. / Country standardized: 'Timor-Leste' -&gt; 'Democratic Republic of Timor-Leste'.</w:t>
            </w:r>
          </w:p>
        </w:tc>
        <w:tc>
          <w:tcPr>
            <w:tcW w:w="2400" w:type="dxa"/>
          </w:tcPr>
          <w:p>
            <w:r>
              <w:t xml:space="preserve"/>
            </w:r>
          </w:p>
        </w:tc>
      </w:tr>
      <w:tr>
        <w:tc>
          <w:tcPr>
            <w:tcW w:w="2400" w:type="dxa"/>
          </w:tcPr>
          <w:p>
            <w:r>
              <w:t xml:space="preserve">3986</w:t>
            </w:r>
          </w:p>
        </w:tc>
        <w:tc>
          <w:tcPr>
            <w:tcW w:w="2400" w:type="dxa"/>
          </w:tcPr>
          <w:p>
            <w:r>
              <w:t xml:space="preserve">Request #3986 ? This is to request the approval of a RPTC activity proposal for 2021 on producing training materials on Evidence-based Voluntary National Reviews (VNRs) and on data storytelling for SDGs. The activity includes two components: (a) finalizing Practical Guide for Evidence-based Voluntary National Reviews; and (b) developing guidance and training materials on data storytelling for SDGs. / The proposal has been developed to respond to the demand from many countries on the need for technical support for monitoring and capacity building for VNRs and on communicating data and data visualizations in VNRs and SDG reporting and engaging data users. RPTC funds would be used to support the production of guidance training materials, with the support of 2 consultants, who will be working closely with UNSD. / Please kindly see the following documents for your approval on using 2021 RPTC fund to produce training materials on VNRs and data storytelling for SDGs. / - Draft memo / - Annex 2 project proposal, / - Draft ToR for a consultant to finalizing Practical Guide for Evidence-based VNRs / - Draft ToR for a consultant to develop guidance and training on data storytelling / - Written statements from countries in support of the work on capacity building for VNRs and SDG monitoring</w:t>
            </w:r>
          </w:p>
        </w:tc>
        <w:tc>
          <w:tcPr>
            <w:tcW w:w="2400" w:type="dxa"/>
          </w:tcPr>
          <w:p>
            <w:r>
              <w:t xml:space="preserve">Completed</w:t>
            </w:r>
          </w:p>
        </w:tc>
        <w:tc>
          <w:tcPr>
            <w:tcW w:w="2400" w:type="dxa"/>
          </w:tcPr>
          <w:p>
            <w:r>
              <w:t xml:space="preserve">Statistics Division</w:t>
            </w:r>
          </w:p>
        </w:tc>
        <w:tc>
          <w:tcPr>
            <w:tcW w:w="2400" w:type="dxa"/>
          </w:tcPr>
          <w:p>
            <w:r>
              <w:t xml:space="preserve">27 Sept 2021</w:t>
            </w:r>
          </w:p>
        </w:tc>
        <w:tc>
          <w:tcPr>
            <w:tcW w:w="2400" w:type="dxa"/>
          </w:tcPr>
          <w:p>
            <w:r>
              <w:t xml:space="preserve"/>
            </w:r>
          </w:p>
        </w:tc>
        <w:tc>
          <w:tcPr>
            <w:tcW w:w="2400" w:type="dxa"/>
          </w:tcPr>
          <w:p>
            <w:r>
              <w:t xml:space="preserve">30 Dec 2022</w:t>
            </w:r>
          </w:p>
        </w:tc>
        <w:tc>
          <w:tcPr>
            <w:tcW w:w="2400" w:type="dxa"/>
          </w:tcPr>
          <w:p>
            <w:r>
              <w:t xml:space="preserve">Yongyi Min | min3@un.org</w:t>
            </w:r>
          </w:p>
        </w:tc>
        <w:tc>
          <w:tcPr>
            <w:tcW w:w="2400" w:type="dxa"/>
          </w:tcPr>
          <w:p>
            <w:r>
              <w:t xml:space="preserve">This is to request the approval of a RPTC activity proposal for 2021 on producing training materials on Evidence-based Voluntary National Reviews (VNRs) and on data storytelling for SDGs. The activity includes two components: (a) finalizing Practical Guide for Evidence-based Voluntary National Reviews; and (b) developing guidance and training materials on data storytelling for SDGs. / The proposal has been developed to respond to the demand from many countries on the need for technical support for monitoring and capacity building for VNRs and on communicating data and data visualizations in VNRs and SDG reporting and engaging data users. RPTC funds would be used to support the production of guidance training materials, with the support of 2 consultants, who will be working closely with UNSD. / Please kindly see the following documents for your approval on using 2021 RPTC fund to produce training materials on VNRs and data storytelling for SDGs. / - Draft memo / - Annex 2 project proposal, / - Draft ToR for a consultant to finalizing Practical Guide for Evidence-based VNRs / - Draft ToR for a consultant to develop guidance and training on data storytelling / - Written statements from countries in support of the work on capacity building for VNRs and SDG monitoring</w:t>
            </w:r>
          </w:p>
        </w:tc>
        <w:tc>
          <w:tcPr>
            <w:tcW w:w="2400" w:type="dxa"/>
          </w:tcPr>
          <w:p>
            <w:r>
              <w:t xml:space="preserve"/>
            </w:r>
          </w:p>
        </w:tc>
        <w:tc>
          <w:tcPr>
            <w:tcW w:w="2400" w:type="dxa"/>
          </w:tcPr>
          <w:p>
            <w:r>
              <w:t xml:space="preserve"/>
            </w:r>
          </w:p>
        </w:tc>
      </w:tr>
      <w:tr>
        <w:tc>
          <w:tcPr>
            <w:tcW w:w="2400" w:type="dxa"/>
          </w:tcPr>
          <w:p>
            <w:r>
              <w:t xml:space="preserve">3900</w:t>
            </w:r>
          </w:p>
        </w:tc>
        <w:tc>
          <w:tcPr>
            <w:tcW w:w="2400" w:type="dxa"/>
          </w:tcPr>
          <w:p>
            <w:r>
              <w:t xml:space="preserve">Request #3900 ? DPIDG was requested by the International Association of Schools and Institutes of Administration (IASIA) to provide support in enhancing the capacities of governments in Africa to promote public service innovation and digital government for SDGs.</w:t>
            </w:r>
          </w:p>
        </w:tc>
        <w:tc>
          <w:tcPr>
            <w:tcW w:w="2400" w:type="dxa"/>
          </w:tcPr>
          <w:p>
            <w:r>
              <w:t xml:space="preserve">Completed</w:t>
            </w:r>
          </w:p>
        </w:tc>
        <w:tc>
          <w:tcPr>
            <w:tcW w:w="2400" w:type="dxa"/>
          </w:tcPr>
          <w:p>
            <w:r>
              <w:t xml:space="preserve">Division for Public Institutions and Digital Government</w:t>
            </w:r>
          </w:p>
        </w:tc>
        <w:tc>
          <w:tcPr>
            <w:tcW w:w="2400" w:type="dxa"/>
          </w:tcPr>
          <w:p>
            <w:r>
              <w:t xml:space="preserve">07 Feb 2019</w:t>
            </w:r>
          </w:p>
        </w:tc>
        <w:tc>
          <w:tcPr>
            <w:tcW w:w="2400" w:type="dxa"/>
          </w:tcPr>
          <w:p>
            <w:r>
              <w:t xml:space="preserve">26 Jul 2021</w:t>
            </w:r>
          </w:p>
        </w:tc>
        <w:tc>
          <w:tcPr>
            <w:tcW w:w="2400" w:type="dxa"/>
          </w:tcPr>
          <w:p>
            <w:r>
              <w:t xml:space="preserve">30 Jul 2021</w:t>
            </w:r>
          </w:p>
        </w:tc>
        <w:tc>
          <w:tcPr>
            <w:tcW w:w="2400" w:type="dxa"/>
          </w:tcPr>
          <w:p>
            <w:r>
              <w:t xml:space="preserve">Garegin Manukyan | manukyan@un.org</w:t>
            </w:r>
          </w:p>
        </w:tc>
        <w:tc>
          <w:tcPr>
            <w:tcW w:w="2400" w:type="dxa"/>
          </w:tcPr>
          <w:p>
            <w:r>
              <w:t xml:space="preserve">DPIDG was requested by the International Association of Schools and Institutes of Administration (IASIA) to provide support in enhancing the capacities of governments in Africa to promote public service innovation and digital government for SDGs.</w:t>
            </w:r>
          </w:p>
        </w:tc>
        <w:tc>
          <w:tcPr>
            <w:tcW w:w="2400" w:type="dxa"/>
          </w:tcPr>
          <w:p>
            <w:r>
              <w:t xml:space="preserve"/>
            </w:r>
          </w:p>
        </w:tc>
        <w:tc>
          <w:tcPr>
            <w:tcW w:w="2400" w:type="dxa"/>
          </w:tcPr>
          <w:p>
            <w:r>
              <w:t xml:space="preserve"/>
            </w:r>
          </w:p>
        </w:tc>
      </w:tr>
    </w:tbl>
    <w:p>
      <w:r>
        <w:t xml:space="preserve"/>
      </w:r>
    </w:p>
    <w:p>
      <w:r>
        <w:rPr>
          <w:b/>
          <w:sz w:val="28"/>
          <w:color w:val="174A7C"/>
        </w:rPr>
        <w:t xml:space="preserve">RPTC Proposals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Project ID</w:t>
            </w:r>
          </w:p>
        </w:tc>
        <w:tc>
          <w:tcPr>
            <w:tcW w:w="2400" w:type="dxa"/>
          </w:tcPr>
          <w:p>
            <w:r>
              <w:rPr>
                <w:b/>
              </w:rPr>
              <w:t xml:space="preserve">Title</w:t>
            </w:r>
          </w:p>
        </w:tc>
        <w:tc>
          <w:tcPr>
            <w:tcW w:w="2400" w:type="dxa"/>
          </w:tcPr>
          <w:p>
            <w:r>
              <w:rPr>
                <w:b/>
              </w:rPr>
              <w:t xml:space="preserve">Division</w:t>
            </w:r>
          </w:p>
        </w:tc>
        <w:tc>
          <w:tcPr>
            <w:tcW w:w="2400" w:type="dxa"/>
          </w:tcPr>
          <w:p>
            <w:r>
              <w:rPr>
                <w:b/>
              </w:rPr>
              <w:t xml:space="preserve">Planned start</w:t>
            </w:r>
          </w:p>
        </w:tc>
        <w:tc>
          <w:tcPr>
            <w:tcW w:w="2400" w:type="dxa"/>
          </w:tcPr>
          <w:p>
            <w:r>
              <w:rPr>
                <w:b/>
              </w:rPr>
              <w:t xml:space="preserve">Planned end</w:t>
            </w:r>
          </w:p>
        </w:tc>
        <w:tc>
          <w:tcPr>
            <w:tcW w:w="2400" w:type="dxa"/>
          </w:tcPr>
          <w:p>
            <w:r>
              <w:rPr>
                <w:b/>
              </w:rPr>
              <w:t xml:space="preserve">Budget</w:t>
            </w:r>
          </w:p>
        </w:tc>
        <w:tc>
          <w:tcPr>
            <w:tcW w:w="2400" w:type="dxa"/>
          </w:tcPr>
          <w:p>
            <w:r>
              <w:rPr>
                <w:b/>
              </w:rPr>
              <w:t xml:space="preserve">Countries</w:t>
            </w:r>
          </w:p>
        </w:tc>
        <w:tc>
          <w:tcPr>
            <w:tcW w:w="2400" w:type="dxa"/>
          </w:tcPr>
          <w:p>
            <w:r>
              <w:rPr>
                <w:b/>
              </w:rPr>
              <w:t xml:space="preserve">Data info</w:t>
            </w:r>
          </w:p>
        </w:tc>
        <w:tc>
          <w:tcPr>
            <w:tcW w:w="2400" w:type="dxa"/>
          </w:tcPr>
          <w:p>
            <w:r>
              <w:rPr>
                <w:b/>
              </w:rPr>
              <w:t xml:space="preserve">Warnings</w:t>
            </w:r>
          </w:p>
        </w:tc>
      </w:tr>
      <w:tr>
        <w:tc>
          <w:tcPr>
            <w:tcW w:w="2400" w:type="dxa"/>
          </w:tcPr>
          <w:p>
            <w:r>
              <w:t xml:space="preserve">SB-001375.99.40</w:t>
            </w:r>
          </w:p>
        </w:tc>
        <w:tc>
          <w:tcPr>
            <w:tcW w:w="2400" w:type="dxa"/>
          </w:tcPr>
          <w:p>
            <w:r>
              <w:t xml:space="preserve">Capacity building workshop for developing countries presenting voluntary national reviews at the 2026 HLPF </w:t>
            </w:r>
          </w:p>
        </w:tc>
        <w:tc>
          <w:tcPr>
            <w:tcW w:w="2400" w:type="dxa"/>
          </w:tcPr>
          <w:p>
            <w:r>
              <w:t xml:space="preserve">OISC</w:t>
            </w:r>
          </w:p>
        </w:tc>
        <w:tc>
          <w:tcPr>
            <w:tcW w:w="2400" w:type="dxa"/>
          </w:tcPr>
          <w:p>
            <w:r>
              <w:t xml:space="preserve">30 Jun 2026</w:t>
            </w:r>
          </w:p>
        </w:tc>
        <w:tc>
          <w:tcPr>
            <w:tcW w:w="2400" w:type="dxa"/>
          </w:tcPr>
          <w:p>
            <w:r>
              <w:t xml:space="preserve">30 Jun 2026</w:t>
            </w:r>
          </w:p>
        </w:tc>
        <w:tc>
          <w:tcPr>
            <w:tcW w:w="2400" w:type="dxa"/>
          </w:tcPr>
          <w:p>
            <w:r>
              <w:t xml:space="preserve">$114,966</w:t>
            </w:r>
          </w:p>
        </w:tc>
        <w:tc>
          <w:tcPr>
            <w:tcW w:w="2400" w:type="dxa"/>
          </w:tcPr>
          <w:p>
            <w:r>
              <w:t xml:space="preserve">Albania, Algeria, Bahrain, Brazil, Burkina Faso, Burundi, Cabo Verde, Cameroon, Democratic Republic of the Congo, Egypt, Federation of Saint Kitts and Nevis, Gabon, Guinea, Guinea-Bissau, Jamaica, Jordan, Kiribati, Liberia, Malawi, Marshall Islands, Mozambique, Republic of Moldova, Rwanda, Saudi Arabia, Senegal, Somalia, Togo, Tonga, Tunisia, United Arab Emirates, United Republic of Tanzania, Uruguay</w:t>
            </w:r>
          </w:p>
        </w:tc>
        <w:tc>
          <w:tcPr>
            <w:tcW w:w="2400" w:type="dxa"/>
          </w:tcPr>
          <w:p>
            <w:r>
              <w:t xml:space="preserve">Country standardized: 'Saint Kitts and Nevis' -&gt; 'Federation of Saint Kitts and Nevis'. / Region standardized: 'global' -&gt; 'Global'.</w:t>
            </w:r>
          </w:p>
        </w:tc>
        <w:tc>
          <w:tcPr>
            <w:tcW w:w="2400" w:type="dxa"/>
          </w:tcPr>
          <w:p>
            <w:r>
              <w:t xml:space="preserve">Proposal past due</w:t>
            </w:r>
          </w:p>
        </w:tc>
      </w:tr>
      <w:tr>
        <w:tc>
          <w:tcPr>
            <w:tcW w:w="2400" w:type="dxa"/>
          </w:tcPr>
          <w:p>
            <w:r>
              <w:t xml:space="preserve">SB-001376.99.99.21</w:t>
            </w:r>
          </w:p>
        </w:tc>
        <w:tc>
          <w:tcPr>
            <w:tcW w:w="2400" w:type="dxa"/>
          </w:tcPr>
          <w:p>
            <w:r>
              <w:t xml:space="preserve">United Nations Regional Workshop on the 2030 World Programme on Population and Housing Censuses for Francophone Africa: International Standards and Innovative Approaches / </w:t>
            </w:r>
          </w:p>
        </w:tc>
        <w:tc>
          <w:tcPr>
            <w:tcW w:w="2400" w:type="dxa"/>
          </w:tcPr>
          <w:p>
            <w:r>
              <w:t xml:space="preserve">SD</w:t>
            </w:r>
          </w:p>
        </w:tc>
        <w:tc>
          <w:tcPr>
            <w:tcW w:w="2400" w:type="dxa"/>
          </w:tcPr>
          <w:p>
            <w:r>
              <w:t xml:space="preserve">30 Jun 2026</w:t>
            </w:r>
          </w:p>
        </w:tc>
        <w:tc>
          <w:tcPr>
            <w:tcW w:w="2400" w:type="dxa"/>
          </w:tcPr>
          <w:p>
            <w:r>
              <w:t xml:space="preserve">30 Jun 2026</w:t>
            </w:r>
          </w:p>
        </w:tc>
        <w:tc>
          <w:tcPr>
            <w:tcW w:w="2400" w:type="dxa"/>
          </w:tcPr>
          <w:p>
            <w:r>
              <w:t xml:space="preserve">$45,487</w:t>
            </w:r>
          </w:p>
        </w:tc>
        <w:tc>
          <w:tcPr>
            <w:tcW w:w="2400" w:type="dxa"/>
          </w:tcPr>
          <w:p>
            <w:r>
              <w:t xml:space="preserve">Algeria, Angola, Benin, Burkina Faso, Burundi, Cabo Verde, Cameroon, Central African Republic, Chad, Comoros, Congo, Côte d’Ivoire, Democratic Republic of the Congo, Djibouti, Equatorial Guinea, Gabon, Guinea, Guinea-Bissau, Madagascar, Mali, Mauritania, Morocco, Niger, Rwanda, Sao Tome and Principe, Senegal, Seychelles, Togo, Tunisia</w:t>
            </w:r>
          </w:p>
        </w:tc>
        <w:tc>
          <w:tcPr>
            <w:tcW w:w="2400" w:type="dxa"/>
          </w:tcPr>
          <w:p>
            <w:r>
              <w:t xml:space="preserve">Country standardized: 'Côte d'Ivoire' -&gt; 'Côte d’Ivoire'.</w:t>
            </w:r>
          </w:p>
        </w:tc>
        <w:tc>
          <w:tcPr>
            <w:tcW w:w="2400" w:type="dxa"/>
          </w:tcPr>
          <w:p>
            <w:r>
              <w:t xml:space="preserve">Proposal past due</w:t>
            </w:r>
          </w:p>
        </w:tc>
      </w:tr>
      <w:tr>
        <w:tc>
          <w:tcPr>
            <w:tcW w:w="2400" w:type="dxa"/>
          </w:tcPr>
          <w:p>
            <w:r>
              <w:t xml:space="preserve">SB-001377.99.10</w:t>
            </w:r>
          </w:p>
        </w:tc>
        <w:tc>
          <w:tcPr>
            <w:tcW w:w="2400" w:type="dxa"/>
          </w:tcPr>
          <w:p>
            <w:r>
              <w:t xml:space="preserve">Strengthening national capacities in Rwanda, Uganda and United Republic of Tanzania for the 2027 LDC triennial review and sustainable graduation</w:t>
            </w:r>
          </w:p>
        </w:tc>
        <w:tc>
          <w:tcPr>
            <w:tcW w:w="2400" w:type="dxa"/>
          </w:tcPr>
          <w:p>
            <w:r>
              <w:t xml:space="preserve">EAPD</w:t>
            </w:r>
          </w:p>
        </w:tc>
        <w:tc>
          <w:tcPr>
            <w:tcW w:w="2400" w:type="dxa"/>
          </w:tcPr>
          <w:p>
            <w:r>
              <w:t xml:space="preserve">30 Jun 2026</w:t>
            </w:r>
          </w:p>
        </w:tc>
        <w:tc>
          <w:tcPr>
            <w:tcW w:w="2400" w:type="dxa"/>
          </w:tcPr>
          <w:p>
            <w:r>
              <w:t xml:space="preserve">30 Sept 2026</w:t>
            </w:r>
          </w:p>
        </w:tc>
        <w:tc>
          <w:tcPr>
            <w:tcW w:w="2400" w:type="dxa"/>
          </w:tcPr>
          <w:p>
            <w:r>
              <w:t xml:space="preserve">$85,000</w:t>
            </w:r>
          </w:p>
        </w:tc>
        <w:tc>
          <w:tcPr>
            <w:tcW w:w="2400" w:type="dxa"/>
          </w:tcPr>
          <w:p>
            <w:r>
              <w:t xml:space="preserve">Rwanda, Uganda, United Republic of Tanzania</w:t>
            </w:r>
          </w:p>
        </w:tc>
        <w:tc>
          <w:tcPr>
            <w:tcW w:w="2400" w:type="dxa"/>
          </w:tcPr>
          <w:p>
            <w:r>
              <w:t xml:space="preserve"/>
            </w:r>
          </w:p>
        </w:tc>
        <w:tc>
          <w:tcPr>
            <w:tcW w:w="2400" w:type="dxa"/>
          </w:tcPr>
          <w:p>
            <w:r>
              <w:t xml:space="preserve">proposals.xlsx record 'SB-001377.99.10|row:26': 'f_cashDESA' has non-numeric value 'Financial support for the project, covering travel cost of three staff members for each country, and workshop facilitation.'. / Proposal past due</w:t>
            </w:r>
          </w:p>
        </w:tc>
      </w:tr>
      <w:tr>
        <w:tc>
          <w:tcPr>
            <w:tcW w:w="2400" w:type="dxa"/>
          </w:tcPr>
          <w:p>
            <w:r>
              <w:t xml:space="preserve">SB-001376.99.99.33</w:t>
            </w:r>
          </w:p>
        </w:tc>
        <w:tc>
          <w:tcPr>
            <w:tcW w:w="2400" w:type="dxa"/>
          </w:tcPr>
          <w:p>
            <w:r>
              <w:t xml:space="preserve">World Data Forum and Side Event on Artificial Intelligence</w:t>
            </w:r>
          </w:p>
        </w:tc>
        <w:tc>
          <w:tcPr>
            <w:tcW w:w="2400" w:type="dxa"/>
          </w:tcPr>
          <w:p>
            <w:r>
              <w:t xml:space="preserve">SD</w:t>
            </w:r>
          </w:p>
        </w:tc>
        <w:tc>
          <w:tcPr>
            <w:tcW w:w="2400" w:type="dxa"/>
          </w:tcPr>
          <w:p>
            <w:r>
              <w:t xml:space="preserve">31 Dec 2026</w:t>
            </w:r>
          </w:p>
        </w:tc>
        <w:tc>
          <w:tcPr>
            <w:tcW w:w="2400" w:type="dxa"/>
          </w:tcPr>
          <w:p>
            <w:r>
              <w:t xml:space="preserve">31 Dec 2026</w:t>
            </w:r>
          </w:p>
        </w:tc>
        <w:tc>
          <w:tcPr>
            <w:tcW w:w="2400" w:type="dxa"/>
          </w:tcPr>
          <w:p>
            <w:r>
              <w:t xml:space="preserve">$98,403</w:t>
            </w:r>
          </w:p>
        </w:tc>
        <w:tc>
          <w:tcPr>
            <w:tcW w:w="2400" w:type="dxa"/>
          </w:tcPr>
          <w:p>
            <w:r>
              <w:t xml:space="preserve">Argentina, Burundi, Dominican Republic, Ecuador, Egypt, Estonia, Gambia, India, Indonesia, Kenya, Malawi, Mexico, Morocco, Namibia, Rwanda, South Africa</w:t>
            </w:r>
          </w:p>
        </w:tc>
        <w:tc>
          <w:tcPr>
            <w:tcW w:w="2400" w:type="dxa"/>
          </w:tcPr>
          <w:p>
            <w:r>
              <w:t xml:space="preserve">Region standardized: 'global' -&gt; 'Global'.</w:t>
            </w:r>
          </w:p>
        </w:tc>
        <w:tc>
          <w:tcPr>
            <w:tcW w:w="2400" w:type="dxa"/>
          </w:tcPr>
          <w:p>
            <w:r>
              <w:t xml:space="preserve"/>
            </w:r>
          </w:p>
        </w:tc>
      </w:tr>
      <w:tr>
        <w:tc>
          <w:tcPr>
            <w:tcW w:w="2400" w:type="dxa"/>
          </w:tcPr>
          <w:p>
            <w:r>
              <w:t xml:space="preserve">SB-001379.99.30</w:t>
            </w:r>
          </w:p>
        </w:tc>
        <w:tc>
          <w:tcPr>
            <w:tcW w:w="2400" w:type="dxa"/>
          </w:tcPr>
          <w:p>
            <w:r>
              <w:t xml:space="preserve">Strengthening Inclusive and Shock-Responsive Social Protection Systems in Africa</w:t>
            </w:r>
          </w:p>
        </w:tc>
        <w:tc>
          <w:tcPr>
            <w:tcW w:w="2400" w:type="dxa"/>
          </w:tcPr>
          <w:p>
            <w:r>
              <w:t xml:space="preserve">DISD</w:t>
            </w:r>
          </w:p>
        </w:tc>
        <w:tc>
          <w:tcPr>
            <w:tcW w:w="2400" w:type="dxa"/>
          </w:tcPr>
          <w:p>
            <w:r>
              <w:t xml:space="preserve">31 Dec 2026</w:t>
            </w:r>
          </w:p>
        </w:tc>
        <w:tc>
          <w:tcPr>
            <w:tcW w:w="2400" w:type="dxa"/>
          </w:tcPr>
          <w:p>
            <w:r>
              <w:t xml:space="preserve">31 Dec 2026</w:t>
            </w:r>
          </w:p>
        </w:tc>
        <w:tc>
          <w:tcPr>
            <w:tcW w:w="2400" w:type="dxa"/>
          </w:tcPr>
          <w:p>
            <w:r>
              <w:t xml:space="preserve">$40,889</w:t>
            </w:r>
          </w:p>
        </w:tc>
        <w:tc>
          <w:tcPr>
            <w:tcW w:w="2400" w:type="dxa"/>
          </w:tcPr>
          <w:p>
            <w:r>
              <w:t xml:space="preserve">Djibouti, Ethiopia, Ghana, Kenya, Namibia, Rwanda, Senegal, Uganda, United Republic of Tanzania, Zambia</w:t>
            </w:r>
          </w:p>
        </w:tc>
        <w:tc>
          <w:tcPr>
            <w:tcW w:w="2400" w:type="dxa"/>
          </w:tcPr>
          <w:p>
            <w:r>
              <w:t xml:space="preserve"/>
            </w:r>
          </w:p>
        </w:tc>
        <w:tc>
          <w:tcPr>
            <w:tcW w:w="2400" w:type="dxa"/>
          </w:tcPr>
          <w:p>
            <w:r>
              <w:t xml:space="preserve">proposals.xlsx record 'SB-001379.99.30|row:47': 'costConferenceServices' has non-numeric value '0 (UNECA will finance)'. / proposals.xlsx record 'SB-001379.99.30|row:47': 'costTravelConsultants' has non-numeric value '6,989 (3 experts: OPHI, EPRI, South Africa statistician)'. / proposals.xlsx record 'SB-001379.99.30|row:47': 'costTravelParticipants' has non-numeric value '19,152 (2 representatives for each of the 4 participant countries)'. / proposals.xlsx record 'SB-001379.99.30|row:47': 'f_cashDESA' has non-numeric value 'DISD to support the participation of 8 policymakers from Namibia, Tanzania, Senegal and Zambia. In addition, DISD will support the participation of 3 resources persons (one from Colombia, one from South Africa and one from the USA)'. / proposals.xlsx record 'SB-001379.99.30|row:47': 'f_cashOther' has non-numeric value 'UNECA has allocated about US$27,000 to this workshop to support the travel of 17 participants from Ghana, Djibouti, Rwanda, Kenya, Ethiopia, Uganda.'.</w:t>
            </w:r>
          </w:p>
        </w:tc>
      </w:tr>
      <w:tr>
        <w:tc>
          <w:tcPr>
            <w:tcW w:w="2400" w:type="dxa"/>
          </w:tcPr>
          <w:p>
            <w:r>
              <w:t xml:space="preserve">SB-001376.99.99.16</w:t>
            </w:r>
          </w:p>
        </w:tc>
        <w:tc>
          <w:tcPr>
            <w:tcW w:w="2400" w:type="dxa"/>
          </w:tcPr>
          <w:p>
            <w:r>
              <w:t xml:space="preserve">Capacity building workshop for developing countries presenting voluntary national reviews at the 2026 HLPF </w:t>
            </w:r>
          </w:p>
        </w:tc>
        <w:tc>
          <w:tcPr>
            <w:tcW w:w="2400" w:type="dxa"/>
          </w:tcPr>
          <w:p>
            <w:r>
              <w:t xml:space="preserve">SD</w:t>
            </w:r>
          </w:p>
        </w:tc>
        <w:tc>
          <w:tcPr>
            <w:tcW w:w="2400" w:type="dxa"/>
          </w:tcPr>
          <w:p>
            <w:r>
              <w:t xml:space="preserve">30 Jun 2026</w:t>
            </w:r>
          </w:p>
        </w:tc>
        <w:tc>
          <w:tcPr>
            <w:tcW w:w="2400" w:type="dxa"/>
          </w:tcPr>
          <w:p>
            <w:r>
              <w:t xml:space="preserve">30 Jun 2026</w:t>
            </w:r>
          </w:p>
        </w:tc>
        <w:tc>
          <w:tcPr>
            <w:tcW w:w="2400" w:type="dxa"/>
          </w:tcPr>
          <w:p>
            <w:r>
              <w:t xml:space="preserve">$6,578</w:t>
            </w:r>
          </w:p>
        </w:tc>
        <w:tc>
          <w:tcPr>
            <w:tcW w:w="2400" w:type="dxa"/>
          </w:tcPr>
          <w:p>
            <w:r>
              <w:t xml:space="preserve">Albania, Algeria, Bahrain, Brazil, Burkina Faso, Burundi, Cabo Verde, Cameroon, Democratic Republic of the Congo, Egypt, Federation of Saint Kitts and Nevis, Gabon, Guinea, Guinea-Bissau, Jamaica, Jordan, Kiribati, Liberia, Malawi, Marshall Islands, Mozambique, Republic of Moldova, Rwanda, Saudi Arabia, Senegal, Somalia, Togo, Tonga, Tunisia, United Arab Emirates, United Republic of Tanzania, Uruguay</w:t>
            </w:r>
          </w:p>
        </w:tc>
        <w:tc>
          <w:tcPr>
            <w:tcW w:w="2400" w:type="dxa"/>
          </w:tcPr>
          <w:p>
            <w:r>
              <w:t xml:space="preserve">Country standardized: 'Saint Kitts and Nevis' -&gt; 'Federation of Saint Kitts and Nevis'. / Region standardized: 'global' -&gt; 'Global'.</w:t>
            </w:r>
          </w:p>
        </w:tc>
        <w:tc>
          <w:tcPr>
            <w:tcW w:w="2400" w:type="dxa"/>
          </w:tcPr>
          <w:p>
            <w:r>
              <w:t xml:space="preserve">Proposal past due</w:t>
            </w:r>
          </w:p>
        </w:tc>
      </w:tr>
      <w:tr>
        <w:tc>
          <w:tcPr>
            <w:tcW w:w="2400" w:type="dxa"/>
          </w:tcPr>
          <w:p>
            <w:r>
              <w:t xml:space="preserve">SB-001376.99.99.27</w:t>
            </w:r>
          </w:p>
        </w:tc>
        <w:tc>
          <w:tcPr>
            <w:tcW w:w="2400" w:type="dxa"/>
          </w:tcPr>
          <w:p>
            <w:r>
              <w:t xml:space="preserve">Technical Workshop and Consultancy: Towards a System of Population and Social Statistics</w:t>
            </w:r>
          </w:p>
        </w:tc>
        <w:tc>
          <w:tcPr>
            <w:tcW w:w="2400" w:type="dxa"/>
          </w:tcPr>
          <w:p>
            <w:r>
              <w:t xml:space="preserve">SD</w:t>
            </w:r>
          </w:p>
        </w:tc>
        <w:tc>
          <w:tcPr>
            <w:tcW w:w="2400" w:type="dxa"/>
          </w:tcPr>
          <w:p>
            <w:r>
              <w:t xml:space="preserve">30 Sept 2026</w:t>
            </w:r>
          </w:p>
        </w:tc>
        <w:tc>
          <w:tcPr>
            <w:tcW w:w="2400" w:type="dxa"/>
          </w:tcPr>
          <w:p>
            <w:r>
              <w:t xml:space="preserve">31 Dec 2026</w:t>
            </w:r>
          </w:p>
        </w:tc>
        <w:tc>
          <w:tcPr>
            <w:tcW w:w="2400" w:type="dxa"/>
          </w:tcPr>
          <w:p>
            <w:r>
              <w:t xml:space="preserve">$99,600</w:t>
            </w:r>
          </w:p>
        </w:tc>
        <w:tc>
          <w:tcPr>
            <w:tcW w:w="2400" w:type="dxa"/>
          </w:tcPr>
          <w:p>
            <w:r>
              <w:t xml:space="preserve">Bahamas, Brazil, Indonesia, Mexico, Mongolia, Morocco, Rwanda</w:t>
            </w:r>
          </w:p>
        </w:tc>
        <w:tc>
          <w:tcPr>
            <w:tcW w:w="2400" w:type="dxa"/>
          </w:tcPr>
          <w:p>
            <w:r>
              <w:t xml:space="preserve">Region standardized: 'global' -&gt; 'Global'.</w:t>
            </w:r>
          </w:p>
        </w:tc>
        <w:tc>
          <w:tcPr>
            <w:tcW w:w="2400" w:type="dxa"/>
          </w:tcPr>
          <w:p>
            <w:r>
              <w:t xml:space="preserve">proposals.xlsx record 'SB-001376.99.99.27|row:56': 'f_cashDESA' has non-numeric value 'US$ 99,600'.</w:t>
            </w:r>
          </w:p>
        </w:tc>
      </w:tr>
      <w:tr>
        <w:tc>
          <w:tcPr>
            <w:tcW w:w="2400" w:type="dxa"/>
          </w:tcPr>
          <w:p>
            <w:r>
              <w:t xml:space="preserve">SB-001374.99.40</w:t>
            </w:r>
          </w:p>
        </w:tc>
        <w:tc>
          <w:tcPr>
            <w:tcW w:w="2400" w:type="dxa"/>
          </w:tcPr>
          <w:p>
            <w:r>
              <w:t xml:space="preserve">Strengthening Artificial Intelligence (AI) Capabilities and Governance for Sustainable Digital Transformation in Africa and Asia-Pacific</w:t>
            </w:r>
          </w:p>
        </w:tc>
        <w:tc>
          <w:tcPr>
            <w:tcW w:w="2400" w:type="dxa"/>
          </w:tcPr>
          <w:p>
            <w:r>
              <w:t xml:space="preserve">DPIDG , DSDG</w:t>
            </w:r>
          </w:p>
        </w:tc>
        <w:tc>
          <w:tcPr>
            <w:tcW w:w="2400" w:type="dxa"/>
          </w:tcPr>
          <w:p>
            <w:r>
              <w:t xml:space="preserve">30 Sept 2026</w:t>
            </w:r>
          </w:p>
        </w:tc>
        <w:tc>
          <w:tcPr>
            <w:tcW w:w="2400" w:type="dxa"/>
          </w:tcPr>
          <w:p>
            <w:r>
              <w:t xml:space="preserve">30 Sept 2026</w:t>
            </w:r>
          </w:p>
        </w:tc>
        <w:tc>
          <w:tcPr>
            <w:tcW w:w="2400" w:type="dxa"/>
          </w:tcPr>
          <w:p>
            <w:r>
              <w:t xml:space="preserve">$87,767</w:t>
            </w:r>
          </w:p>
        </w:tc>
        <w:tc>
          <w:tcPr>
            <w:tcW w:w="2400" w:type="dxa"/>
          </w:tcPr>
          <w:p>
            <w:r>
              <w:t xml:space="preserve">Algeria, Burkina Faso, Burundi, Cambodia, Democratic Socialist Republic of Sri Lanka, Gambia, Guinea-Bissau, Kenya, Lao People's Democratic Republic, Pakistan, Rwanda, Sierra Leone, Togo, Uganda, United Republic of Tanzania, Uzbekistan, Viet Nam, Zambia, Zimbabwe</w:t>
            </w:r>
          </w:p>
        </w:tc>
        <w:tc>
          <w:tcPr>
            <w:tcW w:w="2400" w:type="dxa"/>
          </w:tcPr>
          <w:p>
            <w:r>
              <w:t xml:space="preserve">Country standardized: 'Sri Lanka' -&gt; 'Democratic Socialist Republic of Sri Lanka'.</w:t>
            </w:r>
          </w:p>
        </w:tc>
        <w:tc>
          <w:tcPr>
            <w:tcW w:w="2400" w:type="dxa"/>
          </w:tcPr>
          <w:p>
            <w:r>
              <w:t xml:space="preserve">Proposal past due</w:t>
            </w:r>
          </w:p>
        </w:tc>
      </w:tr>
      <w:tr>
        <w:tc>
          <w:tcPr>
            <w:tcW w:w="2400" w:type="dxa"/>
          </w:tcPr>
          <w:p>
            <w:r>
              <w:t xml:space="preserve">SB-001375.99.44</w:t>
            </w:r>
          </w:p>
        </w:tc>
        <w:tc>
          <w:tcPr>
            <w:tcW w:w="2400" w:type="dxa"/>
          </w:tcPr>
          <w:p>
            <w:r>
              <w:t xml:space="preserve">Implementing the Capacity Development Initiative for SDG 6</w:t>
            </w:r>
          </w:p>
        </w:tc>
        <w:tc>
          <w:tcPr>
            <w:tcW w:w="2400" w:type="dxa"/>
          </w:tcPr>
          <w:p>
            <w:r>
              <w:t xml:space="preserve">DSDG</w:t>
            </w:r>
          </w:p>
        </w:tc>
        <w:tc>
          <w:tcPr>
            <w:tcW w:w="2400" w:type="dxa"/>
          </w:tcPr>
          <w:p>
            <w:r>
              <w:t xml:space="preserve">30 Jun 2026</w:t>
            </w:r>
          </w:p>
        </w:tc>
        <w:tc>
          <w:tcPr>
            <w:tcW w:w="2400" w:type="dxa"/>
          </w:tcPr>
          <w:p>
            <w:r>
              <w:t xml:space="preserve">31 Dec 2026</w:t>
            </w:r>
          </w:p>
        </w:tc>
        <w:tc>
          <w:tcPr>
            <w:tcW w:w="2400" w:type="dxa"/>
          </w:tcPr>
          <w:p>
            <w:r>
              <w:t xml:space="preserve">$43,788</w:t>
            </w:r>
          </w:p>
        </w:tc>
        <w:tc>
          <w:tcPr>
            <w:tcW w:w="2400" w:type="dxa"/>
          </w:tcPr>
          <w:p>
            <w:r>
              <w:t xml:space="preserve">Costa Rica, Jordan, Nigeria, Panama, Rwanda</w:t>
            </w:r>
          </w:p>
        </w:tc>
        <w:tc>
          <w:tcPr>
            <w:tcW w:w="2400" w:type="dxa"/>
          </w:tcPr>
          <w:p>
            <w:r>
              <w:t xml:space="preserve">Region standardized: 'global' -&gt; 'Global'.</w:t>
            </w:r>
          </w:p>
        </w:tc>
        <w:tc>
          <w:tcPr>
            <w:tcW w:w="2400" w:type="dxa"/>
          </w:tcPr>
          <w:p>
            <w:r>
              <w:t xml:space="preserve"/>
            </w:r>
          </w:p>
        </w:tc>
      </w:tr>
    </w:tbl>
    <w:p>
      <w:r>
        <w:t xml:space="preserve"/>
      </w:r>
    </w:p>
    <w:p>
      <w:r>
        <w:rPr>
          <w:b/>
          <w:sz w:val="28"/>
          <w:color w:val="174A7C"/>
        </w:rPr>
        <w:t xml:space="preserve">RPTC Activities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Project ID</w:t>
            </w:r>
          </w:p>
        </w:tc>
        <w:tc>
          <w:tcPr>
            <w:tcW w:w="2400" w:type="dxa"/>
          </w:tcPr>
          <w:p>
            <w:r>
              <w:rPr>
                <w:b/>
              </w:rPr>
              <w:t xml:space="preserve">Title</w:t>
            </w:r>
          </w:p>
        </w:tc>
        <w:tc>
          <w:tcPr>
            <w:tcW w:w="2400" w:type="dxa"/>
          </w:tcPr>
          <w:p>
            <w:r>
              <w:rPr>
                <w:b/>
              </w:rPr>
              <w:t xml:space="preserve">Division</w:t>
            </w:r>
          </w:p>
        </w:tc>
        <w:tc>
          <w:tcPr>
            <w:tcW w:w="2400" w:type="dxa"/>
          </w:tcPr>
          <w:p>
            <w:r>
              <w:rPr>
                <w:b/>
              </w:rPr>
              <w:t xml:space="preserve">Start</w:t>
            </w:r>
          </w:p>
        </w:tc>
        <w:tc>
          <w:tcPr>
            <w:tcW w:w="2400" w:type="dxa"/>
          </w:tcPr>
          <w:p>
            <w:r>
              <w:rPr>
                <w:b/>
              </w:rPr>
              <w:t xml:space="preserve">End</w:t>
            </w:r>
          </w:p>
        </w:tc>
        <w:tc>
          <w:tcPr>
            <w:tcW w:w="2400" w:type="dxa"/>
          </w:tcPr>
          <w:p>
            <w:r>
              <w:rPr>
                <w:b/>
              </w:rPr>
              <w:t xml:space="preserve">Consumed budget</w:t>
            </w:r>
          </w:p>
        </w:tc>
        <w:tc>
          <w:tcPr>
            <w:tcW w:w="2400" w:type="dxa"/>
          </w:tcPr>
          <w:p>
            <w:r>
              <w:rPr>
                <w:b/>
              </w:rPr>
              <w:t xml:space="preserve">Participants</w:t>
            </w:r>
          </w:p>
        </w:tc>
        <w:tc>
          <w:tcPr>
            <w:tcW w:w="2400" w:type="dxa"/>
          </w:tcPr>
          <w:p>
            <w:r>
              <w:rPr>
                <w:b/>
              </w:rPr>
              <w:t xml:space="preserve">Women</w:t>
            </w:r>
          </w:p>
        </w:tc>
        <w:tc>
          <w:tcPr>
            <w:tcW w:w="2400" w:type="dxa"/>
          </w:tcPr>
          <w:p>
            <w:r>
              <w:rPr>
                <w:b/>
              </w:rPr>
              <w:t xml:space="preserve">Data info</w:t>
            </w:r>
          </w:p>
        </w:tc>
        <w:tc>
          <w:tcPr>
            <w:tcW w:w="2400" w:type="dxa"/>
          </w:tcPr>
          <w:p>
            <w:r>
              <w:rPr>
                <w:b/>
              </w:rPr>
              <w:t xml:space="preserve">Warnings</w:t>
            </w:r>
          </w:p>
        </w:tc>
      </w:tr>
      <w:tr>
        <w:tc>
          <w:tcPr>
            <w:tcW w:w="2400" w:type="dxa"/>
          </w:tcPr>
          <w:p>
            <w:r>
              <w:t xml:space="preserve">SB-001375.99.31</w:t>
            </w:r>
          </w:p>
        </w:tc>
        <w:tc>
          <w:tcPr>
            <w:tcW w:w="2400" w:type="dxa"/>
          </w:tcPr>
          <w:p>
            <w:r>
              <w:t xml:space="preserve">Capacity building workshop for developing countries presenting voluntary national reviews at the 2026 HLPF</w:t>
            </w:r>
          </w:p>
        </w:tc>
        <w:tc>
          <w:tcPr>
            <w:tcW w:w="2400" w:type="dxa"/>
          </w:tcPr>
          <w:p>
            <w:r>
              <w:t xml:space="preserve">Unspecified</w:t>
            </w:r>
          </w:p>
        </w:tc>
        <w:tc>
          <w:tcPr>
            <w:tcW w:w="2400" w:type="dxa"/>
          </w:tcPr>
          <w:p>
            <w:r>
              <w:t xml:space="preserve">08 Apr 2026</w:t>
            </w:r>
          </w:p>
        </w:tc>
        <w:tc>
          <w:tcPr>
            <w:tcW w:w="2400" w:type="dxa"/>
          </w:tcPr>
          <w:p>
            <w:r>
              <w:t xml:space="preserve">10 Apr 2026</w:t>
            </w:r>
          </w:p>
        </w:tc>
        <w:tc>
          <w:tcPr>
            <w:tcW w:w="2400" w:type="dxa"/>
          </w:tcPr>
          <w:p>
            <w:r>
              <w:t xml:space="preserve">$114,966</w:t>
            </w:r>
          </w:p>
        </w:tc>
        <w:tc>
          <w:tcPr>
            <w:tcW w:w="2400" w:type="dxa"/>
          </w:tcPr>
          <w:p>
            <w:r>
              <w:t xml:space="preserve">2,026</w:t>
            </w:r>
          </w:p>
        </w:tc>
        <w:tc>
          <w:tcPr>
            <w:tcW w:w="2400" w:type="dxa"/>
          </w:tcPr>
          <w:p>
            <w:r>
              <w:t xml:space="preserve">52</w:t>
            </w:r>
          </w:p>
        </w:tc>
        <w:tc>
          <w:tcPr>
            <w:tcW w:w="2400" w:type="dxa"/>
          </w:tcPr>
          <w:p>
            <w:r>
              <w:t xml:space="preserve">Country standardized: 'Saint Kitts and Nevis' -&gt; 'Federation of Saint Kitts and Nevis'. / Region standardized: 'global' -&gt; 'Global'.</w:t>
            </w:r>
          </w:p>
        </w:tc>
        <w:tc>
          <w:tcPr>
            <w:tcW w:w="2400" w:type="dxa"/>
          </w:tcPr>
          <w:p>
            <w:r>
              <w:t xml:space="preserve">activity.xlsx record 'SB-001375.99.31|row:4': '#Conventions' has non-numeric value 'no'. / activity.xlsx record 'SB-001375.99.31|row:4': '#Laws' has non-numeric value 'yes'. / activity.xlsx record 'SB-001375.99.31|row:4': '#National Plans' has non-numeric value 'yes'. / activity.xlsx record 'SB-001375.99.31|row:4': '#Policies' has non-numeric value 'yes'. / activity.xlsx record 'SB-001375.99.31|row:4': '#Reporting Obligations' has non-numeric value 'yes'. / activity.xlsx record 'SB-001375.99.31|row:4': '#Strategies' has non-numeric value 'yes'. / No matching proposal</w:t>
            </w:r>
          </w:p>
        </w:tc>
      </w:tr>
      <w:tr>
        <w:tc>
          <w:tcPr>
            <w:tcW w:w="2400" w:type="dxa"/>
          </w:tcPr>
          <w:p>
            <w:r>
              <w:t xml:space="preserve">SB-001380.88</w:t>
            </w:r>
          </w:p>
        </w:tc>
        <w:tc>
          <w:tcPr>
            <w:tcW w:w="2400" w:type="dxa"/>
          </w:tcPr>
          <w:p>
            <w:r>
              <w:t xml:space="preserve">Strengthening developing countries’ capacity to address transfer-pricing challenges related to centralized procurement activities and to enhance their VAT/GST systems through global virtual workshops.</w:t>
            </w:r>
          </w:p>
        </w:tc>
        <w:tc>
          <w:tcPr>
            <w:tcW w:w="2400" w:type="dxa"/>
          </w:tcPr>
          <w:p>
            <w:r>
              <w:t xml:space="preserve">FSDO</w:t>
            </w:r>
          </w:p>
        </w:tc>
        <w:tc>
          <w:tcPr>
            <w:tcW w:w="2400" w:type="dxa"/>
          </w:tcPr>
          <w:p>
            <w:r>
              <w:t xml:space="preserve">29 Jan 2026</w:t>
            </w:r>
          </w:p>
        </w:tc>
        <w:tc>
          <w:tcPr>
            <w:tcW w:w="2400" w:type="dxa"/>
          </w:tcPr>
          <w:p>
            <w:r>
              <w:t xml:space="preserve">18 Feb 2026</w:t>
            </w:r>
          </w:p>
        </w:tc>
        <w:tc>
          <w:tcPr>
            <w:tcW w:w="2400" w:type="dxa"/>
          </w:tcPr>
          <w:p>
            <w:r>
              <w:t xml:space="preserve">$6,688</w:t>
            </w:r>
          </w:p>
        </w:tc>
        <w:tc>
          <w:tcPr>
            <w:tcW w:w="2400" w:type="dxa"/>
          </w:tcPr>
          <w:p>
            <w:r>
              <w:t xml:space="preserve">1,299</w:t>
            </w:r>
          </w:p>
        </w:tc>
        <w:tc>
          <w:tcPr>
            <w:tcW w:w="2400" w:type="dxa"/>
          </w:tcPr>
          <w:p>
            <w:r>
              <w:t xml:space="preserve">665</w:t>
            </w:r>
          </w:p>
        </w:tc>
        <w:tc>
          <w:tcPr>
            <w:tcW w:w="2400" w:type="dxa"/>
          </w:tcPr>
          <w:p>
            <w:r>
              <w:t xml:space="preserve">Country standardized: 'Sri Lanka' -&gt; 'Democratic Socialist Republic of Sri Lanka'. / Country standardized: 'St. Kitts and Nevis' -&gt; 'Federation of Saint Kitts and Nevis'. / Country standardized: 'Tanzania (United Republic of)' -&gt; 'United Republic of Tanzania'. / Region standardized: 'global' -&gt; 'Global'.</w:t>
            </w:r>
          </w:p>
        </w:tc>
        <w:tc>
          <w:tcPr>
            <w:tcW w:w="2400" w:type="dxa"/>
          </w:tcPr>
          <w:p>
            <w:r>
              <w:t xml:space="preserve">activity.xlsx record 'SB-001380.88|row:6': '#Policies' has non-numeric value 'more effective use of tax policy and administration as a lever for sustainable development and improved domestic resource mobilization'.</w:t>
            </w:r>
          </w:p>
        </w:tc>
      </w:tr>
      <w:tr>
        <w:tc>
          <w:tcPr>
            <w:tcW w:w="2400" w:type="dxa"/>
          </w:tcPr>
          <w:p>
            <w:r>
              <w:t xml:space="preserve">SB-008163.35</w:t>
            </w:r>
          </w:p>
        </w:tc>
        <w:tc>
          <w:tcPr>
            <w:tcW w:w="2400" w:type="dxa"/>
          </w:tcPr>
          <w:p>
            <w:r>
              <w:t xml:space="preserve">Global Compact for Safe, Orderly and Regular Migration – support for voluntary country reviews</w:t>
            </w:r>
          </w:p>
        </w:tc>
        <w:tc>
          <w:tcPr>
            <w:tcW w:w="2400" w:type="dxa"/>
          </w:tcPr>
          <w:p>
            <w:r>
              <w:t xml:space="preserve">PD</w:t>
            </w:r>
          </w:p>
        </w:tc>
        <w:tc>
          <w:tcPr>
            <w:tcW w:w="2400" w:type="dxa"/>
          </w:tcPr>
          <w:p>
            <w:r>
              <w:t xml:space="preserve">03 Nov 2025</w:t>
            </w:r>
          </w:p>
        </w:tc>
        <w:tc>
          <w:tcPr>
            <w:tcW w:w="2400" w:type="dxa"/>
          </w:tcPr>
          <w:p>
            <w:r>
              <w:t xml:space="preserve">21 Jan 2027</w:t>
            </w:r>
          </w:p>
        </w:tc>
        <w:tc>
          <w:tcPr>
            <w:tcW w:w="2400" w:type="dxa"/>
          </w:tcPr>
          <w:p>
            <w:r>
              <w:t xml:space="preserve">$194,900</w:t>
            </w:r>
          </w:p>
        </w:tc>
        <w:tc>
          <w:tcPr>
            <w:tcW w:w="2400" w:type="dxa"/>
          </w:tcPr>
          <w:p>
            <w:r>
              <w:t xml:space="preserve">82</w:t>
            </w:r>
          </w:p>
        </w:tc>
        <w:tc>
          <w:tcPr>
            <w:tcW w:w="2400" w:type="dxa"/>
          </w:tcPr>
          <w:p>
            <w:r>
              <w:t xml:space="preserve">44</w:t>
            </w:r>
          </w:p>
        </w:tc>
        <w:tc>
          <w:tcPr>
            <w:tcW w:w="2400" w:type="dxa"/>
          </w:tcPr>
          <w:p>
            <w:r>
              <w:t xml:space="preserve">Country standardized: 'Côte d'Ivoire' -&gt; 'Côte d’Ivoire'. / Country standardized: 'Sri Lanka' -&gt; 'Democratic Socialist Republic of Sri Lanka'. / Region standardized: 'global' -&gt; 'Global'.</w:t>
            </w:r>
          </w:p>
        </w:tc>
        <w:tc>
          <w:tcPr>
            <w:tcW w:w="2400" w:type="dxa"/>
          </w:tcPr>
          <w:p>
            <w:r>
              <w:t xml:space="preserve"/>
            </w:r>
          </w:p>
        </w:tc>
      </w:tr>
    </w:tbl>
    <w:p>
      <w:r>
        <w:t xml:space="preserve"/>
      </w:r>
    </w:p>
    <w:p>
      <w:r>
        <w:rPr>
          <w:b/>
          <w:sz w:val="28"/>
          <w:color w:val="174A7C"/>
        </w:rPr>
        <w:t xml:space="preserve">Travel</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Title</w:t>
            </w:r>
          </w:p>
        </w:tc>
        <w:tc>
          <w:tcPr>
            <w:tcW w:w="2400" w:type="dxa"/>
          </w:tcPr>
          <w:p>
            <w:r>
              <w:rPr>
                <w:b/>
              </w:rPr>
              <w:t xml:space="preserve">Travel Code</w:t>
            </w:r>
          </w:p>
        </w:tc>
        <w:tc>
          <w:tcPr>
            <w:tcW w:w="2400" w:type="dxa"/>
          </w:tcPr>
          <w:p>
            <w:r>
              <w:rPr>
                <w:b/>
              </w:rPr>
              <w:t xml:space="preserve">Past / Forecast</w:t>
            </w:r>
          </w:p>
        </w:tc>
        <w:tc>
          <w:tcPr>
            <w:tcW w:w="2400" w:type="dxa"/>
          </w:tcPr>
          <w:p>
            <w:r>
              <w:rPr>
                <w:b/>
              </w:rPr>
              <w:t xml:space="preserve">Country</w:t>
            </w:r>
          </w:p>
        </w:tc>
        <w:tc>
          <w:tcPr>
            <w:tcW w:w="2400" w:type="dxa"/>
          </w:tcPr>
          <w:p>
            <w:r>
              <w:rPr>
                <w:b/>
              </w:rPr>
              <w:t xml:space="preserve">City</w:t>
            </w:r>
          </w:p>
        </w:tc>
        <w:tc>
          <w:tcPr>
            <w:tcW w:w="2400" w:type="dxa"/>
          </w:tcPr>
          <w:p>
            <w:r>
              <w:rPr>
                <w:b/>
              </w:rPr>
              <w:t xml:space="preserve">Division</w:t>
            </w:r>
          </w:p>
        </w:tc>
        <w:tc>
          <w:tcPr>
            <w:tcW w:w="2400" w:type="dxa"/>
          </w:tcPr>
          <w:p>
            <w:r>
              <w:rPr>
                <w:b/>
              </w:rPr>
              <w:t xml:space="preserve">Travel Reason / Event</w:t>
            </w:r>
          </w:p>
        </w:tc>
        <w:tc>
          <w:tcPr>
            <w:tcW w:w="2400" w:type="dxa"/>
          </w:tcPr>
          <w:p>
            <w:r>
              <w:rPr>
                <w:b/>
              </w:rPr>
              <w:t xml:space="preserve">Event Type</w:t>
            </w:r>
          </w:p>
        </w:tc>
        <w:tc>
          <w:tcPr>
            <w:tcW w:w="2400" w:type="dxa"/>
          </w:tcPr>
          <w:p>
            <w:r>
              <w:rPr>
                <w:b/>
              </w:rPr>
              <w:t xml:space="preserve">Start</w:t>
            </w:r>
          </w:p>
        </w:tc>
        <w:tc>
          <w:tcPr>
            <w:tcW w:w="2400" w:type="dxa"/>
          </w:tcPr>
          <w:p>
            <w:r>
              <w:rPr>
                <w:b/>
              </w:rPr>
              <w:t xml:space="preserve">End</w:t>
            </w:r>
          </w:p>
        </w:tc>
      </w:tr>
      <w:tr>
        <w:tc>
          <w:tcPr>
            <w:tcW w:w="2400" w:type="dxa"/>
          </w:tcPr>
          <w:p>
            <w:r>
              <w:t xml:space="preserve">0002044751 - Rwanda</w:t>
            </w:r>
          </w:p>
        </w:tc>
        <w:tc>
          <w:tcPr>
            <w:tcW w:w="2400" w:type="dxa"/>
          </w:tcPr>
          <w:p>
            <w:r>
              <w:t xml:space="preserve">0002044751</w:t>
            </w:r>
          </w:p>
        </w:tc>
        <w:tc>
          <w:tcPr>
            <w:tcW w:w="2400" w:type="dxa"/>
          </w:tcPr>
          <w:p>
            <w:r>
              <w:t xml:space="preserve">Past</w:t>
            </w:r>
          </w:p>
        </w:tc>
        <w:tc>
          <w:tcPr>
            <w:tcW w:w="2400" w:type="dxa"/>
          </w:tcPr>
          <w:p>
            <w:r>
              <w:t xml:space="preserve">Rwanda</w:t>
            </w:r>
          </w:p>
        </w:tc>
        <w:tc>
          <w:tcPr>
            <w:tcW w:w="2400" w:type="dxa"/>
          </w:tcPr>
          <w:p>
            <w:r>
              <w:t xml:space="preserve"/>
            </w:r>
          </w:p>
        </w:tc>
        <w:tc>
          <w:tcPr>
            <w:tcW w:w="2400" w:type="dxa"/>
          </w:tcPr>
          <w:p>
            <w:r>
              <w:t xml:space="preserve">STATISTICS DIVISION</w:t>
            </w:r>
          </w:p>
        </w:tc>
        <w:tc>
          <w:tcPr>
            <w:tcW w:w="2400" w:type="dxa"/>
          </w:tcPr>
          <w:p>
            <w:r>
              <w:t xml:space="preserve">TO CONDUCT A DEGURBA WORKSHOP</w:t>
            </w:r>
          </w:p>
        </w:tc>
        <w:tc>
          <w:tcPr>
            <w:tcW w:w="2400" w:type="dxa"/>
          </w:tcPr>
          <w:p>
            <w:r>
              <w:t xml:space="preserve"/>
            </w:r>
          </w:p>
        </w:tc>
        <w:tc>
          <w:tcPr>
            <w:tcW w:w="2400" w:type="dxa"/>
          </w:tcPr>
          <w:p>
            <w:r>
              <w:t xml:space="preserve">03 May 2025</w:t>
            </w:r>
          </w:p>
        </w:tc>
        <w:tc>
          <w:tcPr>
            <w:tcW w:w="2400" w:type="dxa"/>
          </w:tcPr>
          <w:p>
            <w:r>
              <w:t xml:space="preserve">10 May 2025</w:t>
            </w:r>
          </w:p>
        </w:tc>
      </w:tr>
      <w:tr>
        <w:tc>
          <w:tcPr>
            <w:tcW w:w="2400" w:type="dxa"/>
          </w:tcPr>
          <w:p>
            <w:r>
              <w:t xml:space="preserve">0002049355 - Rwanda</w:t>
            </w:r>
          </w:p>
        </w:tc>
        <w:tc>
          <w:tcPr>
            <w:tcW w:w="2400" w:type="dxa"/>
          </w:tcPr>
          <w:p>
            <w:r>
              <w:t xml:space="preserve">0002049355</w:t>
            </w:r>
          </w:p>
        </w:tc>
        <w:tc>
          <w:tcPr>
            <w:tcW w:w="2400" w:type="dxa"/>
          </w:tcPr>
          <w:p>
            <w:r>
              <w:t xml:space="preserve">Past</w:t>
            </w:r>
          </w:p>
        </w:tc>
        <w:tc>
          <w:tcPr>
            <w:tcW w:w="2400" w:type="dxa"/>
          </w:tcPr>
          <w:p>
            <w:r>
              <w:t xml:space="preserve">Rwanda</w:t>
            </w:r>
          </w:p>
        </w:tc>
        <w:tc>
          <w:tcPr>
            <w:tcW w:w="2400" w:type="dxa"/>
          </w:tcPr>
          <w:p>
            <w:r>
              <w:t xml:space="preserve"/>
            </w:r>
          </w:p>
        </w:tc>
        <w:tc>
          <w:tcPr>
            <w:tcW w:w="2400" w:type="dxa"/>
          </w:tcPr>
          <w:p>
            <w:r>
              <w:t xml:space="preserve">STATISTICS DIVISION</w:t>
            </w:r>
          </w:p>
        </w:tc>
        <w:tc>
          <w:tcPr>
            <w:tcW w:w="2400" w:type="dxa"/>
          </w:tcPr>
          <w:p>
            <w:r>
              <w:t xml:space="preserve">TO CONDUCT THE UN WORKSHOP ON DEGREE OF URBANIZATION</w:t>
            </w:r>
          </w:p>
        </w:tc>
        <w:tc>
          <w:tcPr>
            <w:tcW w:w="2400" w:type="dxa"/>
          </w:tcPr>
          <w:p>
            <w:r>
              <w:t xml:space="preserve"/>
            </w:r>
          </w:p>
        </w:tc>
        <w:tc>
          <w:tcPr>
            <w:tcW w:w="2400" w:type="dxa"/>
          </w:tcPr>
          <w:p>
            <w:r>
              <w:t xml:space="preserve">03 May 2025</w:t>
            </w:r>
          </w:p>
        </w:tc>
        <w:tc>
          <w:tcPr>
            <w:tcW w:w="2400" w:type="dxa"/>
          </w:tcPr>
          <w:p>
            <w:r>
              <w:t xml:space="preserve">11 May 2025</w:t>
            </w:r>
          </w:p>
        </w:tc>
      </w:tr>
      <w:tr>
        <w:tc>
          <w:tcPr>
            <w:tcW w:w="2400" w:type="dxa"/>
          </w:tcPr>
          <w:p>
            <w:r>
              <w:t xml:space="preserve">0002299146 - Rwanda</w:t>
            </w:r>
          </w:p>
        </w:tc>
        <w:tc>
          <w:tcPr>
            <w:tcW w:w="2400" w:type="dxa"/>
          </w:tcPr>
          <w:p>
            <w:r>
              <w:t xml:space="preserve">0002299146</w:t>
            </w:r>
          </w:p>
        </w:tc>
        <w:tc>
          <w:tcPr>
            <w:tcW w:w="2400" w:type="dxa"/>
          </w:tcPr>
          <w:p>
            <w:r>
              <w:t xml:space="preserve">Past</w:t>
            </w:r>
          </w:p>
        </w:tc>
        <w:tc>
          <w:tcPr>
            <w:tcW w:w="2400" w:type="dxa"/>
          </w:tcPr>
          <w:p>
            <w:r>
              <w:t xml:space="preserve">Rwanda</w:t>
            </w:r>
          </w:p>
        </w:tc>
        <w:tc>
          <w:tcPr>
            <w:tcW w:w="2400" w:type="dxa"/>
          </w:tcPr>
          <w:p>
            <w:r>
              <w:t xml:space="preserve"/>
            </w:r>
          </w:p>
        </w:tc>
        <w:tc>
          <w:tcPr>
            <w:tcW w:w="2400" w:type="dxa"/>
          </w:tcPr>
          <w:p>
            <w:r>
              <w:t xml:space="preserve">DEVELOPMENT POLICY AND ANALYSIS DIVISION</w:t>
            </w:r>
          </w:p>
        </w:tc>
        <w:tc>
          <w:tcPr>
            <w:tcW w:w="2400" w:type="dxa"/>
          </w:tcPr>
          <w:p>
            <w:r>
              <w:t xml:space="preserve">WORKSHOP AND MEETING ON LDC GRADUATION IN KIGALI</w:t>
            </w:r>
          </w:p>
        </w:tc>
        <w:tc>
          <w:tcPr>
            <w:tcW w:w="2400" w:type="dxa"/>
          </w:tcPr>
          <w:p>
            <w:r>
              <w:t xml:space="preserve"/>
            </w:r>
          </w:p>
        </w:tc>
        <w:tc>
          <w:tcPr>
            <w:tcW w:w="2400" w:type="dxa"/>
          </w:tcPr>
          <w:p>
            <w:r>
              <w:t xml:space="preserve">20 Jun 2026</w:t>
            </w:r>
          </w:p>
        </w:tc>
        <w:tc>
          <w:tcPr>
            <w:tcW w:w="2400" w:type="dxa"/>
          </w:tcPr>
          <w:p>
            <w:r>
              <w:t xml:space="preserve">26 Jun 2026</w:t>
            </w:r>
          </w:p>
        </w:tc>
      </w:tr>
      <w:tr>
        <w:tc>
          <w:tcPr>
            <w:tcW w:w="2400" w:type="dxa"/>
          </w:tcPr>
          <w:p>
            <w:r>
              <w:t xml:space="preserve">0002299148 - Rwanda</w:t>
            </w:r>
          </w:p>
        </w:tc>
        <w:tc>
          <w:tcPr>
            <w:tcW w:w="2400" w:type="dxa"/>
          </w:tcPr>
          <w:p>
            <w:r>
              <w:t xml:space="preserve">0002299148</w:t>
            </w:r>
          </w:p>
        </w:tc>
        <w:tc>
          <w:tcPr>
            <w:tcW w:w="2400" w:type="dxa"/>
          </w:tcPr>
          <w:p>
            <w:r>
              <w:t xml:space="preserve">Past</w:t>
            </w:r>
          </w:p>
        </w:tc>
        <w:tc>
          <w:tcPr>
            <w:tcW w:w="2400" w:type="dxa"/>
          </w:tcPr>
          <w:p>
            <w:r>
              <w:t xml:space="preserve">Rwanda</w:t>
            </w:r>
          </w:p>
        </w:tc>
        <w:tc>
          <w:tcPr>
            <w:tcW w:w="2400" w:type="dxa"/>
          </w:tcPr>
          <w:p>
            <w:r>
              <w:t xml:space="preserve"/>
            </w:r>
          </w:p>
        </w:tc>
        <w:tc>
          <w:tcPr>
            <w:tcW w:w="2400" w:type="dxa"/>
          </w:tcPr>
          <w:p>
            <w:r>
              <w:t xml:space="preserve">DEVELOPMENT POLICY AND ANALYSIS DIVISION</w:t>
            </w:r>
          </w:p>
        </w:tc>
        <w:tc>
          <w:tcPr>
            <w:tcW w:w="2400" w:type="dxa"/>
          </w:tcPr>
          <w:p>
            <w:r>
              <w:t xml:space="preserve">WORKSHOP AND MEETINGS ON LDC GRADUATION IN KIGALI</w:t>
            </w:r>
          </w:p>
        </w:tc>
        <w:tc>
          <w:tcPr>
            <w:tcW w:w="2400" w:type="dxa"/>
          </w:tcPr>
          <w:p>
            <w:r>
              <w:t xml:space="preserve"/>
            </w:r>
          </w:p>
        </w:tc>
        <w:tc>
          <w:tcPr>
            <w:tcW w:w="2400" w:type="dxa"/>
          </w:tcPr>
          <w:p>
            <w:r>
              <w:t xml:space="preserve">20 Jun 2026</w:t>
            </w:r>
          </w:p>
        </w:tc>
        <w:tc>
          <w:tcPr>
            <w:tcW w:w="2400" w:type="dxa"/>
          </w:tcPr>
          <w:p>
            <w:r>
              <w:t xml:space="preserve">26 Jun 2026</w:t>
            </w:r>
          </w:p>
        </w:tc>
      </w:tr>
    </w:tbl>
    <w:p>
      <w:r>
        <w:t xml:space="preserve"/>
      </w:r>
    </w:p>
    <w:p>
      <w:r>
        <w:rPr>
          <w:b/>
          <w:sz w:val="28"/>
          <w:color w:val="174A7C"/>
        </w:rPr>
        <w:t xml:space="preserve">Evaluations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Title</w:t>
            </w:r>
          </w:p>
        </w:tc>
        <w:tc>
          <w:tcPr>
            <w:tcW w:w="2400" w:type="dxa"/>
          </w:tcPr>
          <w:p>
            <w:r>
              <w:rPr>
                <w:b/>
              </w:rPr>
              <w:t xml:space="preserve">Year</w:t>
            </w:r>
          </w:p>
        </w:tc>
        <w:tc>
          <w:tcPr>
            <w:tcW w:w="2400" w:type="dxa"/>
          </w:tcPr>
          <w:p>
            <w:r>
              <w:rPr>
                <w:b/>
              </w:rPr>
              <w:t xml:space="preserve">Divisions</w:t>
            </w:r>
          </w:p>
        </w:tc>
        <w:tc>
          <w:tcPr>
            <w:tcW w:w="2400" w:type="dxa"/>
          </w:tcPr>
          <w:p>
            <w:r>
              <w:rPr>
                <w:b/>
              </w:rPr>
              <w:t xml:space="preserve">Countries</w:t>
            </w:r>
          </w:p>
        </w:tc>
        <w:tc>
          <w:tcPr>
            <w:tcW w:w="2400" w:type="dxa"/>
          </w:tcPr>
          <w:p>
            <w:r>
              <w:rPr>
                <w:b/>
              </w:rPr>
              <w:t xml:space="preserve">Recommendations</w:t>
            </w:r>
          </w:p>
        </w:tc>
        <w:tc>
          <w:tcPr>
            <w:tcW w:w="2400" w:type="dxa"/>
          </w:tcPr>
          <w:p>
            <w:r>
              <w:rPr>
                <w:b/>
              </w:rPr>
              <w:t xml:space="preserve">Lessons learned</w:t>
            </w:r>
          </w:p>
        </w:tc>
        <w:tc>
          <w:tcPr>
            <w:tcW w:w="2400" w:type="dxa"/>
          </w:tcPr>
          <w:p>
            <w:r>
              <w:rPr>
                <w:b/>
              </w:rPr>
              <w:t xml:space="preserve">Document</w:t>
            </w:r>
          </w:p>
        </w:tc>
        <w:tc>
          <w:tcPr>
            <w:tcW w:w="2400" w:type="dxa"/>
          </w:tcPr>
          <w:p>
            <w:r>
              <w:rPr>
                <w:b/>
              </w:rPr>
              <w:t xml:space="preserve">Data info</w:t>
            </w:r>
          </w:p>
        </w:tc>
        <w:tc>
          <w:tcPr>
            <w:tcW w:w="2400" w:type="dxa"/>
          </w:tcPr>
          <w:p>
            <w:r>
              <w:rPr>
                <w:b/>
              </w:rPr>
              <w:t xml:space="preserve">Warnings</w:t>
            </w:r>
          </w:p>
        </w:tc>
      </w:tr>
      <w:tr>
        <w:tc>
          <w:tcPr>
            <w:tcW w:w="2400" w:type="dxa"/>
          </w:tcPr>
          <w:p>
            <w:r>
              <w:t xml:space="preserve">African Statistical Knowledge Network in support of progress towards the internationally agreed development goals</w:t>
            </w:r>
          </w:p>
        </w:tc>
        <w:tc>
          <w:tcPr>
            <w:tcW w:w="2400" w:type="dxa"/>
          </w:tcPr>
          <w:p>
            <w:r>
              <w:t xml:space="preserve">2012</w:t>
            </w:r>
          </w:p>
        </w:tc>
        <w:tc>
          <w:tcPr>
            <w:tcW w:w="2400" w:type="dxa"/>
          </w:tcPr>
          <w:p>
            <w:r>
              <w:t xml:space="preserve">UNSD</w:t>
            </w:r>
          </w:p>
        </w:tc>
        <w:tc>
          <w:tcPr>
            <w:tcW w:w="2400" w:type="dxa"/>
          </w:tcPr>
          <w:p>
            <w:r>
              <w:t xml:space="preserve">Algeria, Angola, Benin, Botswana, Burkina Faso, Burundi, Cabo Verde, Cameroon, Central African Republic, Chad, Comoros, Congo, Côte d’Ivoire, Democratic Republic of the Congo, Djibouti, Egypt, Eritrea, Eswatini, Ethiopia, Gabon, Gambia, Ghana, Guinea, Guinea-Bissau, Kenya, Lesotho, Liberia, Madagascar, Malawi, Mali, Mauritania, Mauritius, Morocco, Mozambique, Namibia, Niger, Nigeria, Rwanda, Sao Tome and Principe, Senegal, Seychelles, Sierra Leone, Somalia, South Africa, Sudan, Togo, Tunisia, Uganda, United Republic of Tanzania, Zambia, Zimbabwe</w:t>
            </w:r>
          </w:p>
        </w:tc>
        <w:tc>
          <w:tcPr>
            <w:tcW w:w="2400" w:type="dxa"/>
          </w:tcPr>
          <w:p>
            <w:r>
              <w:t xml:space="preserve">- Create awareness and promote the value of ASK-Net aggressively by disseminating information in major meetings, conferences, and professional associations. / - Re-invigorate inactive sub-networks within ASK-Net, possibly by introducing incentives or removing inactive sub-networks from the website. / - Follow up with study tour participants periodically to assess if they are applying what they learned. / - Encourage network members to actively update and contribute to the ASK-Net website to ensure its long-term impact. / - Monitor ASK-Net website performance using tools like Google Analytics and report traffic statistics quarterly to management. / - Promote sub-regional collaboration and coordination with Regional Economic Communities (RECs) in implementing statistical projects. / - Take workshop participant evaluations seriously, archive analyzed results, and conduct follow-up after some time, especially for study tours. / - Conduct surveys and questionnaires to measure awareness, use, and knowledge sharing as a result of ASK-Net, as originally planned in the project document.</w:t>
            </w:r>
          </w:p>
        </w:tc>
        <w:tc>
          <w:tcPr>
            <w:tcW w:w="2400" w:type="dxa"/>
          </w:tcPr>
          <w:p>
            <w:r>
              <w:t xml:space="preserve">- The Steering Committee, in collaboration with ACS and UNSD, was crucial in aligning project deliveries with other statistical development initiatives in Africa. / - The revised study tour modality enhanced South-South cooperation by making expert support more relevant to countries in need. / - Almost all African countries participated in project events, but future workshops should consider the distribution of country participation across events. / - Some NSOs sent staff not directly involved in workshop themes, which reduced optimal experience sharing and network strengthening. / - Contributions from resource persons at UNSD, ILO, and other organizations raised the quality of workshop outputs to international standards. / - Involvement of development partners contributed to project success and ensured sustainability of outcomes. / - Compiling member country inputs through the ASK-Net website for the statistical data management handbook proved to be a useful and cost-saving approach. / - ACS staff benefited from project execution and experience sharing with UNSD.</w:t>
            </w:r>
          </w:p>
        </w:tc>
        <w:tc>
          <w:tcPr>
            <w:tcW w:w="2400" w:type="dxa"/>
          </w:tcPr>
          <w:p>
            <w:r>
              <w:t xml:space="preserve">https://unitednations.sharepoint.com/sites/DESA-CDPMO/Shared Documents/General/3. Finance Management/5 - DEVELOPMENT ACCOUNT/DA - DESA/03 PROJECTS - CLOSED/SD/ROA 102 - 6th tranche - Afr Stat Know Net towards Agreed Develop Goals/Progress Reports/ASKN Project Eval Rep-YZ-29 June.docx</w:t>
            </w:r>
          </w:p>
        </w:tc>
        <w:tc>
          <w:tcPr>
            <w:tcW w:w="2400" w:type="dxa"/>
          </w:tcPr>
          <w:p>
            <w:r>
              <w:t xml:space="preserve">Country standardized: 'Cape Verde' -&gt; 'Cabo Verde'. / Country standardized: 'Republic of the Congo' -&gt; 'Congo'. / Country standardized: 'Swaziland' -&gt; 'Eswatini'. / Country standardized: 'Tanzania' -&gt; 'United Republic of Tanzania'.</w:t>
            </w:r>
          </w:p>
        </w:tc>
        <w:tc>
          <w:tcPr>
            <w:tcW w:w="2400" w:type="dxa"/>
          </w:tcPr>
          <w:p>
            <w:r>
              <w:t xml:space="preserve"/>
            </w:r>
          </w:p>
        </w:tc>
      </w:tr>
      <w:tr>
        <w:tc>
          <w:tcPr>
            <w:tcW w:w="2400" w:type="dxa"/>
          </w:tcPr>
          <w:p>
            <w:r>
              <w:t xml:space="preserve">Mobilizing Science, Technology and Innovation in developing countries for the SDGs</w:t>
            </w:r>
          </w:p>
        </w:tc>
        <w:tc>
          <w:tcPr>
            <w:tcW w:w="2400" w:type="dxa"/>
          </w:tcPr>
          <w:p>
            <w:r>
              <w:t xml:space="preserve">2022</w:t>
            </w:r>
          </w:p>
        </w:tc>
        <w:tc>
          <w:tcPr>
            <w:tcW w:w="2400" w:type="dxa"/>
          </w:tcPr>
          <w:p>
            <w:r>
              <w:t xml:space="preserve">DSDG</w:t>
            </w:r>
          </w:p>
        </w:tc>
        <w:tc>
          <w:tcPr>
            <w:tcW w:w="2400" w:type="dxa"/>
          </w:tcPr>
          <w:p>
            <w:r>
              <w:t xml:space="preserve">Belgium, Brazil, Cambodia, China, Ethiopia, Ghana, India, Japan, Kenya, Korea, Madagascar, Mozambique, Myanmar, Pakistan, Philippines, Rwanda, Serbia, Thailand, Uganda, United States of America, Zambia</w:t>
            </w:r>
          </w:p>
        </w:tc>
        <w:tc>
          <w:tcPr>
            <w:tcW w:w="2400" w:type="dxa"/>
          </w:tcPr>
          <w:p>
            <w:r>
              <w:t xml:space="preserve">- DESA should ensure that projects are based on clear objectives and SMART, relevant indicators which better help measure the impact of activities. / - DESA should ensure regular and efficient monitoring throughout the project, based on thorough monitoring plans. / - DESA should ensure the continuation of the Innovation Competition and participation in the STI Forum for the winners, and develop a longer term programme of Capacity Building and support for these winners. / - DESA should build on the Capacity Building events, Study Visits, STI Roadmaps work and the Ghana Pilot Programme, which were all highly relevant to STI in developing countries. / - DESA should focus on strengthening the OLP, which currently has a low level of relevance to STI in developing countries. DESA should revisit the Independent Technical Assessment and R4D’s recent report ‘UN 2030 Connect Report’ and integrate the prototypes into the OLP. / - If the OLP and associated capacity building activities are to continue, DESA should look carefully at the human and financial resources behind the work, ensuring that there is enough capacity to deliver meaningful results. DESA should consider the financial recommendations made in the Independent Technical Assessment. Resources available must match the ambition for the work, and the level of ambition should be clarified asap. / - Any future project should include longer term support for innovators on the ground, over a period of at least a year. This could focus on the winners of Innovation Competitions. / - Any future project should build on the successes and the lessons learned of the Ghana Pilot Project, which could be scaled to other countries in partnership with R4D. / - DESA should improve the ongoing monitoring around such projects, strengthening the indicators (ensure SMART and relevant indicators) and ensuring that questionnaires are provided to participants following relevant activities (Capacity Building sessions, Study Visits etc). / - DESA should spend more time persuading and convincing partners of the value of integrating their databases with that of the OLP, in order to address the perceived incoherence with OLP partners. / - DESA and partners should consider the viability of one overarching STI project / work stream which incorporates the various streams of work being undertaken - the STI Forum, STI Roadmaps for SDGs, 2030 Connect, Capacity Building etc. The possibility of a joint funding mechanism – an STI Trust Fund – should be explored in order to reduce inefficiencies. / - DESA should allocate meaningful human resources (at least 60% of a full time role) to ensure the success of the OLP and associated Capacity Building activities. / - DESA should ensure that resources allocated to the OLP match the ambition for the OLP. / - DESA should consider allocating more funds for longer term Capacity Building support to innovators across target countries. / - DESA should consider replicating / adapting the relationship with R4D, recognising the importance of having local partners to work with local innovators. This could either be done with R4D, other relevant CSOs or UNCTs (UN Country Teams). / - DESA should ensure there is enough time available for meaningful work to be completed, avoiding last minute rushes. / - DESA should systematically work through tools like Exit strategies, succession planning and cases for financial support before the end of a project, in order to ensure sustainability, whether a project is designed to continue or not. / - DESA, with the IATT, should revisit the Independent Technical Assessment, as well as the recent recommendations by R4D for the OLP, in order to be very clear about the ambition and strategic direction of the OLP before developing the case for support. / - Given the clear mandate provided by MS for the OLP, DESA should attempt to secure a mixture of UN regular budget and voluntary/extra-budgetary funds to finance the OLP. / - DESA should ensure that capacity building activities take place over a longer period, and provide more sustained support for innovators. This should be built into the case for support. / - The UN should integrate the principle of Leave No-One Behind into all its STI related work, ensuring that it does not inadvertently enhance the digital divide. This could be done in the context of this project by offering capacity building activities in different languages, offering interpretation, and ensuring translation of the OLP. / - DESA should consider scaling up the Ghana Pilot Project into other countries, specifically the Technical Support offered to local innovators. / - DESA should build on the momentum around the STI Roadmaps for SDGs and investigate whether a coherent package of work can be built around the Roadmaps, the OLP and the capacity building activities. / - DESA and OICT should consider structuring the OLP (specifically the Search Engine) around the SDGs in order to facilitate closer linkages between STI and HR &amp; GE. / - DESA, and the UN more widely, should strengthen the focus on HR &amp; GE in the project design and monitoring, including concrete details of how HR &amp; GE issues will be addressed. UNEG’s guidance on this should be considered. / - DESA, and the UN more widely, should respect the SDG principle of LNOB by ensuring Capacity Building activities include interpretation, and official sites are available in at least the 6 official languages of the UN. / - DESA should consider contributing to tackling the existing gender inequality in STI by insisting on having at least 50% of women as speakers, moderators and participants in events. / - DESA should incorporate HR &amp; GE specific indicators in its project design. Again, UNEG’s guidance on this should be considered. / - DESA should commit to gathering disaggregated data throughout its projects, starting with clear participant lists for every activity. / - The UN PDF should ensure that the recently developed form which collects HR &amp; GE data is consistently used across all projects which it supports. / - DESA should build on the good practise of the Study Visits, Capacity Building Sessions and Ghana Project, linking STI to specific SDGs and gender issues in order to ensure a meaningful focus on HR &amp; GE. / - DESA should use its position as implementer of this project and Co-Convenor of the IATT to work closely with the IATT to consider the ambition and funding for the OLP, ensuring coherence with the mandate given by MS in Agenda 2030, the AAAA and the Independent Assessment. / - DESA should continue the practise of piggybacking on other meetings and cost-sharing when organising activities.</w:t>
            </w:r>
          </w:p>
        </w:tc>
        <w:tc>
          <w:tcPr>
            <w:tcW w:w="2400" w:type="dxa"/>
          </w:tcPr>
          <w:p>
            <w:r>
              <w:t xml:space="preserve">- The project design could have been improved by developing stronger and more relevant indicators which better help measure the impact of the activities, and by ensuring regular and efficient monitoring throughout the project. / - Insufficient human and financial resources can significantly limit the effectiveness and efficiency of project implementation. / - A lack of clear exit planning, succession planning, and fundraising strategy can undermine the sustainability of project outcomes. / - Longer-term engagement and support for innovators, rather than one-off events or competitions, are valued and more likely to lead to sustained impact. / - Capacity building activities are more inclusive and effective when offered in multiple languages and with interpretation, supporting the Leave No-One Behind principle. / - Partnerships with local organizations, such as R4D in Ghana, enhance the relevance and effectiveness of capacity building for local innovators. / - Integrating gender and human rights considerations from the project design stage, with specific indicators and disaggregated data, leads to better outcomes and more inclusive participation. / - Administrative and technical barriers to integrating partner databases can undermine the effectiveness and coherence of online platforms. / - Piggybacking on existing meetings and cost-sharing with partners increases efficiency and reach. / - Clear political mandates and alignment with broader UN strategies facilitate project relevance and coherence, but must be matched by adequate resources and stakeholder engagement.</w:t>
            </w:r>
          </w:p>
        </w:tc>
        <w:tc>
          <w:tcPr>
            <w:tcW w:w="2400" w:type="dxa"/>
          </w:tcPr>
          <w:p>
            <w:r>
              <w:t xml:space="preserve">https://unitednations.sharepoint.com/sites/DESA-CDPMO/Shared Documents/General/6. Peace and Development TF/8. Funded projects/2016/PDF-2016-03 DSD internal STI/Reports/Final report &amp; Eva/fisrt ver. 18 Mar 22/STI Evaluation LW final.pdf</w:t>
            </w:r>
          </w:p>
        </w:tc>
        <w:tc>
          <w:tcPr>
            <w:tcW w:w="2400" w:type="dxa"/>
          </w:tcPr>
          <w:p>
            <w:r>
              <w:t xml:space="preserve">Country standardized: 'USA' -&gt; 'United States of America'.</w:t>
            </w:r>
          </w:p>
        </w:tc>
        <w:tc>
          <w:tcPr>
            <w:tcW w:w="2400" w:type="dxa"/>
          </w:tcPr>
          <w:p>
            <w:r>
              <w:t xml:space="preserve">evaluations.xlsx rows 230 (archived) and 156 (retained): Review conflicts: Countries differs: archived row has 'Ghana; Brazil; China; Cambodia; Myanmar; Philippines; Ethiopia; India; Kenya; Serbia; USA; Thailand; Japan; Belgium; Korea'; retained row has 'Ghana; Ethiopia; India; Kenya; Serbia; Cambodia; Myanmar; Philippines; Brazil; China; USA; Thailand; Japan; Belgium; Korea; Uganda; Pakistan; Rwanda; Zambia; Madagascar; Mozambique; Cambodia'; LessonsLearnedList differs between document copies. Country lists were not merged.</w:t>
            </w:r>
          </w:p>
        </w:tc>
      </w:tr>
      <w:tr>
        <w:tc>
          <w:tcPr>
            <w:tcW w:w="2400" w:type="dxa"/>
          </w:tcPr>
          <w:p>
            <w:r>
              <w:t xml:space="preserve">Global Centre for ICT in Parliament End-of-term Project Evaluation</w:t>
            </w:r>
          </w:p>
        </w:tc>
        <w:tc>
          <w:tcPr>
            <w:tcW w:w="2400" w:type="dxa"/>
          </w:tcPr>
          <w:p>
            <w:r>
              <w:t xml:space="preserve">2013</w:t>
            </w:r>
          </w:p>
        </w:tc>
        <w:tc>
          <w:tcPr>
            <w:tcW w:w="2400" w:type="dxa"/>
          </w:tcPr>
          <w:p>
            <w:r>
              <w:t xml:space="preserve">DPIDG</w:t>
            </w:r>
          </w:p>
        </w:tc>
        <w:tc>
          <w:tcPr>
            <w:tcW w:w="2400" w:type="dxa"/>
          </w:tcPr>
          <w:p>
            <w:r>
              <w:t xml:space="preserve">Algeria, Angola, Antigua and Barbuda, Bangladesh, Barbados, Belize, Benin, Botswana, Brazil, Cambodia, Cameroon, Canada, Chile, Colombia, Comoros, Congo, Costa Rica, Democratic Republic of the Congo, Democratic Socialist Republic of Sri Lanka, Dominica, Dominican Republic, Ecuador, Egypt, Eswatini, Federation of Saint Kitts and Nevis, Finland, Gabon, Georgia, Ghana, Grenada, Guyana, Haiti, Honduras, Italy, Jamaica, Kenya, Lesotho, Malawi, Malaysia, Mauritius, Mexico, Montenegro, Morocco, Mozambique, Namibia, Nigeria, Pakistan, Panama, Paraguay, Peru, Philippines, Rwanda, Saint Lucia, Saint Vincent and the Grenadines, Seychelles, Sierra Leone, South Africa, Spain, Suriname, Switzerland, Trinidad and Tobago, Turkmenistan, Uganda, United Kingdom of Great Britain and Northern Ireland, United Republic of Tanzania, United States of America, Uruguay, Viet Nam, Zambia, Zimbabwe</w:t>
            </w:r>
          </w:p>
        </w:tc>
        <w:tc>
          <w:tcPr>
            <w:tcW w:w="2400" w:type="dxa"/>
          </w:tcPr>
          <w:p>
            <w:r>
              <w:t xml:space="preserve">- Focus planning on short to medium term funding and create continuity of funding to enable proper planning and development of work streams. / - Consider increasing staff numbers to meet opportunity and demand, building a sustainable model for long-term support of parliaments. / - Continue collaboration between the United Nations (DESA) and the IPU, and expand where possible. / - Develop relationships with other parts of the UN interested in parliamentary strengthening, such as UNDPA and UNDP. / - Create a Partners Advisory Committee consisting of key funders to provide strategic input and increase funder engagement. / - Narrow policy work to areas directly related to and sustaining practical work in parliaments, such as open data policies, citizens’ participation, and access to information. / - Devote the majority of efforts to practical strategic and tactical areas: benchmarking and surveys, guides and reports, conferences and networks, and support and assistance to parliaments. / - Monitor and support the adoption of emerging digital trends, including open parliaments, social media, and mobile technologies. / - Increase staffing to deliver outputs and meet future stakeholder demand. / - Expand networks and training to cover a wider geographical base, including Asia and the Pacific region. / - Create virtual networks for peer-to-peer exchange, professional development, and support. / - Attract core funding from a wider range of funders and consider philanthropic, corporate, or alternative sponsorship with strong governance procedures. / - Balance project-based funding with core funding to avoid focus loss and ensure strategic vision.</w:t>
            </w:r>
          </w:p>
        </w:tc>
        <w:tc>
          <w:tcPr>
            <w:tcW w:w="2400" w:type="dxa"/>
          </w:tcPr>
          <w:p>
            <w:r>
              <w:t xml:space="preserve">- Practical support and peer-to-peer relationships are critical for building capacity in parliaments, especially in developing countries. / - Regional and topical networks are effective in supporting ICT development and democratic strengthening in parliaments. / - Benchmarking tools and guides are highly valued for supporting planning, business cases, and adoption of good practices. / - Collaboration with partners such as IPU, ASGP, and IFLA enhances the quality and reach of outputs. / - Sustainable funding and adequate staffing are essential to maintain and expand the Centre’s impact. / - Emerging trends in technology require ongoing training, support, and guidance for parliaments. / - The Centre’s unique parliamentary focus and ability to build goodwill among stakeholders are key to its effectiveness.</w:t>
            </w:r>
          </w:p>
        </w:tc>
        <w:tc>
          <w:tcPr>
            <w:tcW w:w="2400" w:type="dxa"/>
          </w:tcPr>
          <w:p>
            <w:r>
              <w:t xml:space="preserve">https://unitednations.sharepoint.com/sites/DESA-CDPMO/Shared Documents/General/3. Finance Management/1 - TC PROJECTS/Closed Projects (sent to archives)/INT05X73 - Global Centre for ICT Parliament/Final Evaluation/Global Centre Evaluation Final.pdf</w:t>
            </w:r>
          </w:p>
        </w:tc>
        <w:tc>
          <w:tcPr>
            <w:tcW w:w="2400" w:type="dxa"/>
          </w:tcPr>
          <w:p>
            <w:r>
              <w:t xml:space="preserve">Country standardized: 'Saint Kitts and Nevis' -&gt; 'Federation of Saint Kitts and Nevis'. / Country standardized: 'Sri Lanka' -&gt; 'Democratic Socialist Republic of Sri Lanka'. / Country standardized: 'Swaziland' -&gt; 'Eswatini'. / Country standardized: 'Tanzania' -&gt; 'United Republic of Tanzania'. / Country standardized: 'United Kingdom' -&gt; 'United Kingdom of Great Britain and Northern Ireland'. / Country standardized: 'Vietnam' -&gt; 'Viet Nam'.</w:t>
            </w:r>
          </w:p>
        </w:tc>
        <w:tc>
          <w:tcPr>
            <w:tcW w:w="2400" w:type="dxa"/>
          </w:tcPr>
          <w:p>
            <w:r>
              <w:t xml:space="preserve"/>
            </w:r>
          </w:p>
        </w:tc>
      </w:tr>
      <w:tr>
        <w:tc>
          <w:tcPr>
            <w:tcW w:w="2400" w:type="dxa"/>
          </w:tcPr>
          <w:p>
            <w:r>
              <w:t xml:space="preserve">Strengthening Capacity of National Tax Administrations in Developing Countries to Effectively Negotiate and Apply Double Tax Treaties for Financing of Sustainable Development</w:t>
            </w:r>
          </w:p>
        </w:tc>
        <w:tc>
          <w:tcPr>
            <w:tcW w:w="2400" w:type="dxa"/>
          </w:tcPr>
          <w:p>
            <w:r>
              <w:t xml:space="preserve">2018</w:t>
            </w:r>
          </w:p>
        </w:tc>
        <w:tc>
          <w:tcPr>
            <w:tcW w:w="2400" w:type="dxa"/>
          </w:tcPr>
          <w:p>
            <w:r>
              <w:t xml:space="preserve">FSDO</w:t>
            </w:r>
          </w:p>
        </w:tc>
        <w:tc>
          <w:tcPr>
            <w:tcW w:w="2400" w:type="dxa"/>
          </w:tcPr>
          <w:p>
            <w:r>
              <w:t xml:space="preserve">Angola, Argentina, Bahamas, Barbados, Benin, Bolivia (Plurinational State of), Botswana, Burundi, Cambodia, Cameroon, Chad, Chile, Comoros, Costa Rica, Democratic Socialist Republic of Sri Lanka, Djibouti, Dominican Republic, Ecuador, El Salvador, Eswatini, Ethiopia, Gabon, Gambia, Ghana, Guatemala, Honduras, Indonesia, Jamaica, Kenya, Lao People's Democratic Republic, Lesotho, Liberia, Madagascar, Malawi, Mali, Mauritius, Mexico, Mongolia, Morocco, Mozambique, Namibia, Nepal, Nicaragua, Niger, Nigeria, Pakistan, Panama, Paraguay, Peru, Philippines, Rwanda, Samoa, Senegal, Seychelles, Sierra Leone, South Africa, Suriname, Thailand, Togo, Trinidad and Tobago, Uganda, United Republic of Tanzania, Uruguay, Viet Nam, Zambia, Zimbabwe</w:t>
            </w:r>
          </w:p>
        </w:tc>
        <w:tc>
          <w:tcPr>
            <w:tcW w:w="2400" w:type="dxa"/>
          </w:tcPr>
          <w:p>
            <w:r>
              <w:t xml:space="preserve">- UN-DESA FfDO must continue their capacity building activities on Double Tax Treaties at global, regional and national level. / - It is imperative to launch the online UN course on Double Tax Treaties and online platform allowing wide access to officials from the NTAs and MoFs in developing countries. / - More emphasis should be placed on enhancing networking opportunities at regional and global events, including tools for international tax collaboration and sharing practical lessons. / - FfDO might consider developing a portfolio of short case studies and country examples to deliver training seminars with practical sessions, using the online UN Course on Double Tax Treaties for basic knowledge. / - FfDO might make an extra effort to ensure inclusion of officials whose first language is not English by providing simultaneous interpretation and increasing the pool of facilitators able to deliver presentations in local languages. / - FfDO might consider implementing a more exhaustive screening process for participant selection, including a short CV and a specific trainee profile to guide candidate presentation. / - It is recommended to develop a plan to implement activities in Asia, including establishing partnerships with academic and professional networks to facilitate regional training events. / - Recommendation No.7 might be extended to Latin America and Africa, encouraging cooperation with academic and professional networks to sustain and institutionalize capacity development and knowledge in double tax treaties.</w:t>
            </w:r>
          </w:p>
        </w:tc>
        <w:tc>
          <w:tcPr>
            <w:tcW w:w="2400" w:type="dxa"/>
          </w:tcPr>
          <w:p>
            <w:r>
              <w:t xml:space="preserve">- Demand for training and building capacity in Double Tax Treaties is high and relevant; efficient tools include the UN Course, Manual, and Handbook, but more case studies and practical sessions are needed. / - Effective training on Double Tax Treaties requires participants to prepare in advance, acquiring basic international taxation theory, terminology, and knowledge of their own country's legal background. / - Regional tax organizations are key partners for project success and their stewardship can be expanded to institutionalize cooperation. / - Capacity building activities can have multiplier effects, such as creating regional pools of experts who disseminate knowledge and support peers; these effects should be strategically included in project planning. / - Indicators of achievement should be measurable and reflect quality benefits, including benchmarks and variables for counterfactual analysis, and should account for unintended effects to capture externalities.</w:t>
            </w:r>
          </w:p>
        </w:tc>
        <w:tc>
          <w:tcPr>
            <w:tcW w:w="2400" w:type="dxa"/>
          </w:tcPr>
          <w:p>
            <w:r>
              <w:t xml:space="preserve">https://unitednations.sharepoint.com/sites/DESA-CDPMO/Shared Documents/General/3. Finance Management/5 - DEVELOPMENT ACCOUNT/DA - DESA/Audits/2018 Audit information/ROA 257 - FFDO Final Evaluation Report.pdf</w:t>
            </w:r>
          </w:p>
        </w:tc>
        <w:tc>
          <w:tcPr>
            <w:tcW w:w="2400" w:type="dxa"/>
          </w:tcPr>
          <w:p>
            <w:r>
              <w:t xml:space="preserve">Country standardized: 'Bolivia' -&gt; 'Bolivia (Plurinational State of)'. / Country standardized: 'Sri Lanka' -&gt; 'Democratic Socialist Republic of Sri Lanka'. / Country standardized: 'Swaziland' -&gt; 'Eswatini'. / Country standardized: 'Tanzania' -&gt; 'United Republic of Tanzania'.</w:t>
            </w:r>
          </w:p>
        </w:tc>
        <w:tc>
          <w:tcPr>
            <w:tcW w:w="2400" w:type="dxa"/>
          </w:tcPr>
          <w:p>
            <w:r>
              <w:t xml:space="preserve">evaluations.xlsx record 'row:206': Country text 'French Guiana' could not be matched; no country assignment was inferred. / evaluations.xlsx rows 285 (archived) and 206 (retained): Review conflicts: Countries differs: archived row has 'Angola; Argentina; Bahamas; Bangladesh; Barbados; Benin; Bolivia; Botswana; Burundi; Cambodia; Cameroon; Chad; Comoros; Costa Rica; Djibouti; Dominican Republic; Ecuador; El Salvador; Ethiopia; French Guiana; Gabon; Gambia; Ghana; Guatemala; Honduras; Indonesia; Jamaica; Kenya; Lao People's Democratic Republic; Lesotho; Liberia; Madagascar; Malawi; Mali; Mauritius; Mexico; Mongolia; Morocco; Mozambique; Namibia; Nepal; Nicaragua; Niger; Nigeria; Pakistan; Panama; Paraguay; Peru; Philippines; Rwanda; Samoa; Senegal; Seychelles; Sierra Leone; South Africa; Sri Lanka; Suriname; Swaziland; Thailand; Togo; Trinidad and Tobago; Uganda; United Republic of Tanzania; Uruguay; Viet Nam; Zambia; Zimbabwe'; retained row has 'Angola; Argentina; Bahamas; Barbados; Benin; Bolivia; Botswana; Burundi; Cambodia; Cameroon; Chad; Chile; Comoros; Costa Rica; Dominican Republic; Djibouti; Ecuador; El Salvador; Ethiopia; French Guiana; Gabon; Gambia; Ghana; Guatemala; Honduras; Indonesia; Jamaica; Kenya; Lao People's Democratic Republic; Lesotho; Liberia; Madagascar; Malawi; Mali; Mauritius; Mexico; Mongolia; Morocco; Mozambique; Namibia; Nepal; Nicaragua; Niger; Nigeria; Pakistan; Panama; Paraguay; Peru; Philippines; Rwanda; Samoa; Senegal; Seychelles; Sierra Leone; South Africa; Sri Lanka; Suriname; Swaziland; Tanzania; Thailand; Togo; Trinidad and Tobago; Uganda; United Republic of Tanzania; Uruguay; Viet Nam; Zambia; Zimbabwe'; RecommendationsList differs between document copies; LessonsLearnedList differs between document copies. Country lists were not merged.</w:t>
            </w:r>
          </w:p>
        </w:tc>
      </w:tr>
      <w:tr>
        <w:tc>
          <w:tcPr>
            <w:tcW w:w="2400" w:type="dxa"/>
          </w:tcPr>
          <w:p>
            <w:r>
              <w:t xml:space="preserve">Supporting Member States in developing and strengthening environment statistics and integrated environmental-economic accounting for improved monitoring of sustainable development</w:t>
            </w:r>
          </w:p>
        </w:tc>
        <w:tc>
          <w:tcPr>
            <w:tcW w:w="2400" w:type="dxa"/>
          </w:tcPr>
          <w:p>
            <w:r>
              <w:t xml:space="preserve">2018</w:t>
            </w:r>
          </w:p>
        </w:tc>
        <w:tc>
          <w:tcPr>
            <w:tcW w:w="2400" w:type="dxa"/>
          </w:tcPr>
          <w:p>
            <w:r>
              <w:t xml:space="preserve">UNSD</w:t>
            </w:r>
          </w:p>
        </w:tc>
        <w:tc>
          <w:tcPr>
            <w:tcW w:w="2400" w:type="dxa"/>
          </w:tcPr>
          <w:p>
            <w:r>
              <w:t xml:space="preserve">Burundi, Indonesia, Kenya, Malaysia, Rwanda, South Sudan, Uganda, United Republic of Tanzania</w:t>
            </w:r>
          </w:p>
        </w:tc>
        <w:tc>
          <w:tcPr>
            <w:tcW w:w="2400" w:type="dxa"/>
          </w:tcPr>
          <w:p>
            <w:r>
              <w:t xml:space="preserve">- Future projects in the African region should encourage more equal gender participation in the workshops. / - Future projects working across different UNSD areas should set out guidelines for a consistent level of documentation that should be produced for each activity. / - International agencies and NSOs providing training programmes need to collaborate on the timing and content of their projects to ensure resources are used effectively and participating countries get the best value out of the activities. / - At the completion of the project, discussions should be undertaken with participating countries to assess what future support is needed and is available to assist with meeting the objectives of their national action plans.</w:t>
            </w:r>
          </w:p>
        </w:tc>
        <w:tc>
          <w:tcPr>
            <w:tcW w:w="2400" w:type="dxa"/>
          </w:tcPr>
          <w:p>
            <w:r>
              <w:t xml:space="preserve">- Workshops organized as part of the capacity building and concluding phases played a significant role in the successful outcome of the project objectives, especially by enabling the sharing of experiences among countries. / - Engaging consultants and providing guidance and feedback from UNSD was essential for countries to develop meaningful national action plans and environment statistics compendiums and pilot SEEA accounts. / - The involvement and support of regional organizations and other United Nations agencies contributed to the success and sustainability of the project outcomes. / - The project complemented broader goals of regional unions such as EAC, GDSA, and ASEAN, and future projects would benefit from working with groups of countries in similar unions. / - Working with countries in a sub-regional setting or with countries that work closely together in developing their statistical systems helped motivate progress and proved useful in advancing the implementation of SEEA and FDES. / - Participation of agencies outside the NSOs should be encouraged in similar projects, as environment data comes from a range of sources. / - FDES and SEEA frameworks, though both related to environment statistics, are generally the responsibility of different areas in the NSOs and require different implementation strategies; there are no dependencies in their implementation and countries can choose based on policy priorities. / - Examples of environmental-economic accounting drawn from the region or other developing countries were particularly helpful in understanding how to build the accounts; future projects should include more such examples. / - There is strong interest from all participating countries to continue or commence developing environmental-economic accounting programmes, and the project demonstrated that pilot SEEA accounts can be implemented successfully in data poor environments. / - The project was timely as participating countries noted that the 'environment' was becoming a key issue in policy dialogues, and the FDES and SEEA frameworks provide a response to global initiatives such as the SDGs and the 2030 sustainability agenda.</w:t>
            </w:r>
          </w:p>
        </w:tc>
        <w:tc>
          <w:tcPr>
            <w:tcW w:w="2400" w:type="dxa"/>
          </w:tcPr>
          <w:p>
            <w:r>
              <w:t xml:space="preserve">https://unitednations.sharepoint.com/sites/DESA-CDPMO/Shared Documents/General/3. Finance Management/5 - DEVELOPMENT ACCOUNT/DA - DESA/Audits/2018 Audit information/ROA 258 - UNSD Final Evalution Report.pdf</w:t>
            </w:r>
          </w:p>
        </w:tc>
        <w:tc>
          <w:tcPr>
            <w:tcW w:w="2400" w:type="dxa"/>
          </w:tcPr>
          <w:p>
            <w:r>
              <w:t xml:space="preserve"/>
            </w:r>
          </w:p>
        </w:tc>
        <w:tc>
          <w:tcPr>
            <w:tcW w:w="2400" w:type="dxa"/>
          </w:tcPr>
          <w:p>
            <w:r>
              <w:t xml:space="preserve">evaluations.xlsx rows 211 (archived) and 209 (retained): Review conflicts: LessonsLearnedList differs between document copies. Country lists were not merged.</w:t>
            </w:r>
          </w:p>
        </w:tc>
      </w:tr>
      <w:tr>
        <w:tc>
          <w:tcPr>
            <w:tcW w:w="2400" w:type="dxa"/>
          </w:tcPr>
          <w:p>
            <w:r>
              <w:t xml:space="preserve">Enhancing National Statistical Capacity to Measure, Monitor, Assess and Report on Progress on Achieving Post-2015 Goals and Targets for Sustainable Development</w:t>
            </w:r>
          </w:p>
        </w:tc>
        <w:tc>
          <w:tcPr>
            <w:tcW w:w="2400" w:type="dxa"/>
          </w:tcPr>
          <w:p>
            <w:r>
              <w:t xml:space="preserve">2018</w:t>
            </w:r>
          </w:p>
        </w:tc>
        <w:tc>
          <w:tcPr>
            <w:tcW w:w="2400" w:type="dxa"/>
          </w:tcPr>
          <w:p>
            <w:r>
              <w:t xml:space="preserve">UNSD; DSD</w:t>
            </w:r>
          </w:p>
        </w:tc>
        <w:tc>
          <w:tcPr>
            <w:tcW w:w="2400" w:type="dxa"/>
          </w:tcPr>
          <w:p>
            <w:r>
              <w:t xml:space="preserve">Cambodia, Ethiopia, Philippines, Rwanda, Uganda, Viet Nam</w:t>
            </w:r>
          </w:p>
        </w:tc>
        <w:tc>
          <w:tcPr>
            <w:tcW w:w="2400" w:type="dxa"/>
          </w:tcPr>
          <w:p>
            <w:r>
              <w:t xml:space="preserve">- Future projects in the African region should encourage more equal gender participation in the workshops. / - UNSD may consider devoting a few sessions in future training workshops on steps and good practices on streamlining the use of administrative data sources for compilation of SDG indicators. / - Engage a local national consultant to pursue follow-up actions on the recommendations of the country missions before the next mission is undertaken by the regional consultant. / - Discussions should be undertaken with the participating countries to assess what future support is needed and is available, particularly to assist with meeting the objectives of their national action plans.</w:t>
            </w:r>
          </w:p>
        </w:tc>
        <w:tc>
          <w:tcPr>
            <w:tcW w:w="2400" w:type="dxa"/>
          </w:tcPr>
          <w:p>
            <w:r>
              <w:t xml:space="preserve">- All workshops organized as part of the national statistical system’s assessment, capacity building phase and concluding phase of the project played a significant role in the successful achievement of the project objectives. / - Engagement of the NSO and other data producers in subject matter ministries with the UNSD regional consultant during his/her country mission provided an opportunity for better awareness and understanding of data for compilation, monitoring and reporting requirements of the SDG indicators. / - Without the support of the regional consultants and the guidance and feedback provided by the UNSD through the process, it would have been extremely difficult for countries to develop meaningful national action plans. / - The involvement and support of regional, international organizations and other United Nations agencies contributed to the success of the project and the sustainability of the outcomes. / - Results of the work on an integrated regional indicator frameworks and related methodological work being undertaken by ESCAP and ECA should be shared with countries as soon as they become available. The UN country teams were seen by the participants as the important players as well, especially in improving the coordination of technical assistance provided by the UN agencies to the NSO and other members of NSS. / - Countries are fully aware of the need to establish proper institutional arrangements for coordination of the statistical activities to ensure a successful compilation of the SDG indicators. In most countries the concrete steps are made in this direction include establishing special SDGs dedicated task forces, working groups or by amending TORs of the existing bodies. Still, the task is not yet completed for the following main reasons: (a) frequently, NSOs do not have enough authority, resources and (in a number of statistical domains) professional expertise to ensure proper coordination, (b) statistical activities in many line ministries are still fragmented, underfunded and are planned without proper coordination with NSOs, (c) prioritizing and scheduling of the assistance by the UN System Agencies and other development partners to various members of the national statistical system is not sufficiently transparent which makes coordination more difficult and less efficient. / - Many global indicators are not applicable at a developing country level due to the global nature of the data sources needed for their compilation or country specific circumstances (e.g. geographical location). The number of such indicators varies from country to country, but it is estimated to be about 10 per cent of all global indicators. This meaning that about 10 per cent of the global SDG indicators will not be considered for compilation by the national statistical systems.</w:t>
            </w:r>
          </w:p>
        </w:tc>
        <w:tc>
          <w:tcPr>
            <w:tcW w:w="2400" w:type="dxa"/>
          </w:tcPr>
          <w:p>
            <w:r>
              <w:t xml:space="preserve">https://unitednations.sharepoint.com/sites/DESA-CDPMO/Shared Documents/General/3. Finance Management/5 - DEVELOPMENT ACCOUNT/DA - DESA/03 PROJECTS - CLOSED/SD/ROA 303  1415 AU SB-001291 - SDG Post 2015/Evaluation/FINAL Evaluation Report 2018 (final - Nov 2018).pdf</w:t>
            </w:r>
          </w:p>
        </w:tc>
        <w:tc>
          <w:tcPr>
            <w:tcW w:w="2400" w:type="dxa"/>
          </w:tcPr>
          <w:p>
            <w:r>
              <w:t xml:space="preserve">Country standardized: 'Vietnam' -&gt; 'Viet Nam'.</w:t>
            </w:r>
          </w:p>
        </w:tc>
        <w:tc>
          <w:tcPr>
            <w:tcW w:w="2400" w:type="dxa"/>
          </w:tcPr>
          <w:p>
            <w:r>
              <w:t xml:space="preserve"/>
            </w:r>
          </w:p>
        </w:tc>
      </w:tr>
    </w:tbl>
    <w:p>
      <w:r>
        <w:t xml:space="preserve"/>
      </w:r>
    </w:p>
    <w:p>
      <w:r>
        <w:rPr>
          <w:b/>
          <w:sz w:val="28"/>
          <w:color w:val="174A7C"/>
        </w:rPr>
        <w:t xml:space="preserve">Data Quality Notes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w:t>
            </w:r>
          </w:p>
        </w:tc>
        <w:tc>
          <w:tcPr>
            <w:tcW w:w="2400" w:type="dxa"/>
          </w:tcPr>
          <w:p>
            <w:r>
              <w:rPr>
                <w:b/>
              </w:rPr>
              <w:t xml:space="preserve">Note</w:t>
            </w:r>
          </w:p>
        </w:tc>
      </w:tr>
      <w:tr>
        <w:tc>
          <w:tcPr>
            <w:tcW w:w="2400" w:type="dxa"/>
          </w:tcPr>
          <w:p>
            <w:r>
              <w:t xml:space="preserve">1</w:t>
            </w:r>
          </w:p>
        </w:tc>
        <w:tc>
          <w:tcPr>
            <w:tcW w:w="2400" w:type="dxa"/>
          </w:tcPr>
          <w:p>
            <w:r>
              <w:t xml:space="preserve">activity.xlsx record 'SB-001375.99.31|row:4': '#Conventions' has non-numeric value 'no'.</w:t>
            </w:r>
          </w:p>
        </w:tc>
      </w:tr>
      <w:tr>
        <w:tc>
          <w:tcPr>
            <w:tcW w:w="2400" w:type="dxa"/>
          </w:tcPr>
          <w:p>
            <w:r>
              <w:t xml:space="preserve">2</w:t>
            </w:r>
          </w:p>
        </w:tc>
        <w:tc>
          <w:tcPr>
            <w:tcW w:w="2400" w:type="dxa"/>
          </w:tcPr>
          <w:p>
            <w:r>
              <w:t xml:space="preserve">activity.xlsx record 'SB-001375.99.31|row:4': '#Laws' has non-numeric value 'yes'.</w:t>
            </w:r>
          </w:p>
        </w:tc>
      </w:tr>
      <w:tr>
        <w:tc>
          <w:tcPr>
            <w:tcW w:w="2400" w:type="dxa"/>
          </w:tcPr>
          <w:p>
            <w:r>
              <w:t xml:space="preserve">3</w:t>
            </w:r>
          </w:p>
        </w:tc>
        <w:tc>
          <w:tcPr>
            <w:tcW w:w="2400" w:type="dxa"/>
          </w:tcPr>
          <w:p>
            <w:r>
              <w:t xml:space="preserve">activity.xlsx record 'SB-001375.99.31|row:4': '#National Plans' has non-numeric value 'yes'.</w:t>
            </w:r>
          </w:p>
        </w:tc>
      </w:tr>
      <w:tr>
        <w:tc>
          <w:tcPr>
            <w:tcW w:w="2400" w:type="dxa"/>
          </w:tcPr>
          <w:p>
            <w:r>
              <w:t xml:space="preserve">4</w:t>
            </w:r>
          </w:p>
        </w:tc>
        <w:tc>
          <w:tcPr>
            <w:tcW w:w="2400" w:type="dxa"/>
          </w:tcPr>
          <w:p>
            <w:r>
              <w:t xml:space="preserve">activity.xlsx record 'SB-001375.99.31|row:4': '#Policies' has non-numeric value 'yes'.</w:t>
            </w:r>
          </w:p>
        </w:tc>
      </w:tr>
      <w:tr>
        <w:tc>
          <w:tcPr>
            <w:tcW w:w="2400" w:type="dxa"/>
          </w:tcPr>
          <w:p>
            <w:r>
              <w:t xml:space="preserve">5</w:t>
            </w:r>
          </w:p>
        </w:tc>
        <w:tc>
          <w:tcPr>
            <w:tcW w:w="2400" w:type="dxa"/>
          </w:tcPr>
          <w:p>
            <w:r>
              <w:t xml:space="preserve">activity.xlsx record 'SB-001375.99.31|row:4': '#Reporting Obligations' has non-numeric value 'yes'.</w:t>
            </w:r>
          </w:p>
        </w:tc>
      </w:tr>
      <w:tr>
        <w:tc>
          <w:tcPr>
            <w:tcW w:w="2400" w:type="dxa"/>
          </w:tcPr>
          <w:p>
            <w:r>
              <w:t xml:space="preserve">6</w:t>
            </w:r>
          </w:p>
        </w:tc>
        <w:tc>
          <w:tcPr>
            <w:tcW w:w="2400" w:type="dxa"/>
          </w:tcPr>
          <w:p>
            <w:r>
              <w:t xml:space="preserve">activity.xlsx record 'SB-001375.99.31|row:4': '#Strategies' has non-numeric value 'yes'.</w:t>
            </w:r>
          </w:p>
        </w:tc>
      </w:tr>
      <w:tr>
        <w:tc>
          <w:tcPr>
            <w:tcW w:w="2400" w:type="dxa"/>
          </w:tcPr>
          <w:p>
            <w:r>
              <w:t xml:space="preserve">7</w:t>
            </w:r>
          </w:p>
        </w:tc>
        <w:tc>
          <w:tcPr>
            <w:tcW w:w="2400" w:type="dxa"/>
          </w:tcPr>
          <w:p>
            <w:r>
              <w:t xml:space="preserve">activity.xlsx record 'SB-001380.88|row:6': '#Policies' has non-numeric value 'more effective use of tax policy and administration as a lever for sustainable development and improved domestic resource mobilization'.</w:t>
            </w:r>
          </w:p>
        </w:tc>
      </w:tr>
      <w:tr>
        <w:tc>
          <w:tcPr>
            <w:tcW w:w="2400" w:type="dxa"/>
          </w:tcPr>
          <w:p>
            <w:r>
              <w:t xml:space="preserve">8</w:t>
            </w:r>
          </w:p>
        </w:tc>
        <w:tc>
          <w:tcPr>
            <w:tcW w:w="2400" w:type="dxa"/>
          </w:tcPr>
          <w:p>
            <w:r>
              <w:t xml:space="preserve">evaluations.xlsx record 'row:206': Country text 'French Guiana' could not be matched; no country assignment was inferred.</w:t>
            </w:r>
          </w:p>
        </w:tc>
      </w:tr>
      <w:tr>
        <w:tc>
          <w:tcPr>
            <w:tcW w:w="2400" w:type="dxa"/>
          </w:tcPr>
          <w:p>
            <w:r>
              <w:t xml:space="preserve">9</w:t>
            </w:r>
          </w:p>
        </w:tc>
        <w:tc>
          <w:tcPr>
            <w:tcW w:w="2400" w:type="dxa"/>
          </w:tcPr>
          <w:p>
            <w:r>
              <w:t xml:space="preserve">evaluations.xlsx rows 211 (archived) and 209 (retained): Review conflicts: LessonsLearnedList differs between document copies. Country lists were not merged.</w:t>
            </w:r>
          </w:p>
        </w:tc>
      </w:tr>
      <w:tr>
        <w:tc>
          <w:tcPr>
            <w:tcW w:w="2400" w:type="dxa"/>
          </w:tcPr>
          <w:p>
            <w:r>
              <w:t xml:space="preserve">10</w:t>
            </w:r>
          </w:p>
        </w:tc>
        <w:tc>
          <w:tcPr>
            <w:tcW w:w="2400" w:type="dxa"/>
          </w:tcPr>
          <w:p>
            <w:r>
              <w:t xml:space="preserve">evaluations.xlsx rows 230 (archived) and 156 (retained): Review conflicts: Countries differs: archived row has 'Ghana; Brazil; China; Cambodia; Myanmar; Philippines; Ethiopia; India; Kenya; Serbia; USA; Thailand; Japan; Belgium; Korea'; retained row has 'Ghana; Ethiopia; India; Kenya; Serbia; Cambodia; Myanmar; Philippines; Brazil; China; USA; Thailand; Japan; Belgium; Korea; Uganda; Pakistan; Rwanda; Zambia; Madagascar; Mozambique; Cambodia'; LessonsLearnedList differs between document copies. Country lists were not merged.</w:t>
            </w:r>
          </w:p>
        </w:tc>
      </w:tr>
      <w:tr>
        <w:tc>
          <w:tcPr>
            <w:tcW w:w="2400" w:type="dxa"/>
          </w:tcPr>
          <w:p>
            <w:r>
              <w:t xml:space="preserve">11</w:t>
            </w:r>
          </w:p>
        </w:tc>
        <w:tc>
          <w:tcPr>
            <w:tcW w:w="2400" w:type="dxa"/>
          </w:tcPr>
          <w:p>
            <w:r>
              <w:t xml:space="preserve">evaluations.xlsx rows 285 (archived) and 206 (retained): Review conflicts: Countries differs: archived row has 'Angola; Argentina; Bahamas; Bangladesh; Barbados; Benin; Bolivia; Botswana; Burundi; Cambodia; Cameroon; Chad; Comoros; Costa Rica; Djibouti; Dominican Republic; Ecuador; El Salvador; Ethiopia; French Guiana; Gabon; Gambia; Ghana; Guatemala; Honduras; Indonesia; Jamaica; Kenya; Lao People's Democratic Republic; Lesotho; Liberia; Madagascar; Malawi; Mali; Mauritius; Mexico; Mongolia; Morocco; Mozambique; Namibia; Nepal; Nicaragua; Niger; Nigeria; Pakistan; Panama; Paraguay; Peru; Philippines; Rwanda; Samoa; Senegal; Seychelles; Sierra Leone; South Africa; Sri Lanka; Suriname; Swaziland; Thailand; Togo; Trinidad and Tobago; Uganda; United Republic of Tanzania; Uruguay; Viet Nam; Zambia; Zimbabwe'; retained row has 'Angola; Argentina; Bahamas; Barbados; Benin; Bolivia; Botswana; Burundi; Cambodia; Cameroon; Chad; Chile; Comoros; Costa Rica; Dominican Republic; Djibouti; Ecuador; El Salvador; Ethiopia; French Guiana; Gabon; Gambia; Ghana; Guatemala; Honduras; Indonesia; Jamaica; Kenya; Lao People's Democratic Republic; Lesotho; Liberia; Madagascar; Malawi; Mali; Mauritius; Mexico; Mongolia; Morocco; Mozambique; Namibia; Nepal; Nicaragua; Niger; Nigeria; Pakistan; Panama; Paraguay; Peru; Philippines; Rwanda; Samoa; Senegal; Seychelles; Sierra Leone; South Africa; Sri Lanka; Suriname; Swaziland; Tanzania; Thailand; Togo; Trinidad and Tobago; Uganda; United Republic of Tanzania; Uruguay; Viet Nam; Zambia; Zimbabwe'; RecommendationsList differs between document copies; LessonsLearnedList differs between document copies. Country lists were not merged.</w:t>
            </w:r>
          </w:p>
        </w:tc>
      </w:tr>
      <w:tr>
        <w:tc>
          <w:tcPr>
            <w:tcW w:w="2400" w:type="dxa"/>
          </w:tcPr>
          <w:p>
            <w:r>
              <w:t xml:space="preserve">12</w:t>
            </w:r>
          </w:p>
        </w:tc>
        <w:tc>
          <w:tcPr>
            <w:tcW w:w="2400" w:type="dxa"/>
          </w:tcPr>
          <w:p>
            <w:r>
              <w:t xml:space="preserve">GeoData_with_ISO3166_alpha3.xlsx: last modified 2026-05-22, more than 30 days before ingestion (134 days).</w:t>
            </w:r>
          </w:p>
        </w:tc>
      </w:tr>
      <w:tr>
        <w:tc>
          <w:tcPr>
            <w:tcW w:w="2400" w:type="dxa"/>
          </w:tcPr>
          <w:p>
            <w:r>
              <w:t xml:space="preserve">13</w:t>
            </w:r>
          </w:p>
        </w:tc>
        <w:tc>
          <w:tcPr>
            <w:tcW w:w="2400" w:type="dxa"/>
          </w:tcPr>
          <w:p>
            <w:r>
              <w:t xml:space="preserve">proposals.xlsx record 'SB-001376.99.99.27|row:56': 'f_cashDESA' has non-numeric value 'US$ 99,600'.</w:t>
            </w:r>
          </w:p>
        </w:tc>
      </w:tr>
      <w:tr>
        <w:tc>
          <w:tcPr>
            <w:tcW w:w="2400" w:type="dxa"/>
          </w:tcPr>
          <w:p>
            <w:r>
              <w:t xml:space="preserve">14</w:t>
            </w:r>
          </w:p>
        </w:tc>
        <w:tc>
          <w:tcPr>
            <w:tcW w:w="2400" w:type="dxa"/>
          </w:tcPr>
          <w:p>
            <w:r>
              <w:t xml:space="preserve">proposals.xlsx record 'SB-001377.99.10|row:26': 'f_cashDESA' has non-numeric value 'Financial support for the project, covering travel cost of three staff members for each country, and workshop facilitation.'.</w:t>
            </w:r>
          </w:p>
        </w:tc>
      </w:tr>
      <w:tr>
        <w:tc>
          <w:tcPr>
            <w:tcW w:w="2400" w:type="dxa"/>
          </w:tcPr>
          <w:p>
            <w:r>
              <w:t xml:space="preserve">15</w:t>
            </w:r>
          </w:p>
        </w:tc>
        <w:tc>
          <w:tcPr>
            <w:tcW w:w="2400" w:type="dxa"/>
          </w:tcPr>
          <w:p>
            <w:r>
              <w:t xml:space="preserve">proposals.xlsx record 'SB-001379.99.30|row:47': 'costConferenceServices' has non-numeric value '0 (UNECA will finance)'.</w:t>
            </w:r>
          </w:p>
        </w:tc>
      </w:tr>
      <w:tr>
        <w:tc>
          <w:tcPr>
            <w:tcW w:w="2400" w:type="dxa"/>
          </w:tcPr>
          <w:p>
            <w:r>
              <w:t xml:space="preserve">16</w:t>
            </w:r>
          </w:p>
        </w:tc>
        <w:tc>
          <w:tcPr>
            <w:tcW w:w="2400" w:type="dxa"/>
          </w:tcPr>
          <w:p>
            <w:r>
              <w:t xml:space="preserve">proposals.xlsx record 'SB-001379.99.30|row:47': 'costTravelConsultants' has non-numeric value '6,989 (3 experts: OPHI, EPRI, South Africa statistician)'.</w:t>
            </w:r>
          </w:p>
        </w:tc>
      </w:tr>
      <w:tr>
        <w:tc>
          <w:tcPr>
            <w:tcW w:w="2400" w:type="dxa"/>
          </w:tcPr>
          <w:p>
            <w:r>
              <w:t xml:space="preserve">17</w:t>
            </w:r>
          </w:p>
        </w:tc>
        <w:tc>
          <w:tcPr>
            <w:tcW w:w="2400" w:type="dxa"/>
          </w:tcPr>
          <w:p>
            <w:r>
              <w:t xml:space="preserve">proposals.xlsx record 'SB-001379.99.30|row:47': 'costTravelParticipants' has non-numeric value '19,152 (2 representatives for each of the 4 participant countries)'.</w:t>
            </w:r>
          </w:p>
        </w:tc>
      </w:tr>
      <w:tr>
        <w:tc>
          <w:tcPr>
            <w:tcW w:w="2400" w:type="dxa"/>
          </w:tcPr>
          <w:p>
            <w:r>
              <w:t xml:space="preserve">18</w:t>
            </w:r>
          </w:p>
        </w:tc>
        <w:tc>
          <w:tcPr>
            <w:tcW w:w="2400" w:type="dxa"/>
          </w:tcPr>
          <w:p>
            <w:r>
              <w:t xml:space="preserve">proposals.xlsx record 'SB-001379.99.30|row:47': 'f_cashDESA' has non-numeric value 'DISD to support the participation of 8 policymakers from Namibia, Tanzania, Senegal and Zambia. In addition, DISD will support the participation of 3 resources persons (one from Colombia, one from South Africa and one from the USA)'.</w:t>
            </w:r>
          </w:p>
        </w:tc>
      </w:tr>
      <w:tr>
        <w:tc>
          <w:tcPr>
            <w:tcW w:w="2400" w:type="dxa"/>
          </w:tcPr>
          <w:p>
            <w:r>
              <w:t xml:space="preserve">19</w:t>
            </w:r>
          </w:p>
        </w:tc>
        <w:tc>
          <w:tcPr>
            <w:tcW w:w="2400" w:type="dxa"/>
          </w:tcPr>
          <w:p>
            <w:r>
              <w:t xml:space="preserve">proposals.xlsx record 'SB-001379.99.30|row:47': 'f_cashOther' has non-numeric value 'UNECA has allocated about US$27,000 to this workshop to support the travel of 17 participants from Ghana, Djibouti, Rwanda, Kenya, Ethiopia, Uganda.'.</w:t>
            </w:r>
          </w:p>
        </w:tc>
      </w:tr>
      <w:tr>
        <w:tc>
          <w:tcPr>
            <w:tcW w:w="2400" w:type="dxa"/>
          </w:tcPr>
          <w:p>
            <w:r>
              <w:t xml:space="preserve">20</w:t>
            </w:r>
          </w:p>
        </w:tc>
        <w:tc>
          <w:tcPr>
            <w:tcW w:w="2400" w:type="dxa"/>
          </w:tcPr>
          <w:p>
            <w:r>
              <w:t xml:space="preserve">requests.xlsx record '4731': Dates End date 2022-01-12 is before start date 2022-06-01.</w:t>
            </w:r>
          </w:p>
        </w:tc>
      </w:tr>
      <w:tr>
        <w:tc>
          <w:tcPr>
            <w:tcW w:w="2400" w:type="dxa"/>
          </w:tcPr>
          <w:p>
            <w:r>
              <w:t xml:space="preserve">21</w:t>
            </w:r>
          </w:p>
        </w:tc>
        <w:tc>
          <w:tcPr>
            <w:tcW w:w="2400" w:type="dxa"/>
          </w:tcPr>
          <w:p>
            <w:r>
              <w:t xml:space="preserve">requests.xlsx record '4731': End date 2022-01-12 is before start date 2022-06-01.</w:t>
            </w:r>
          </w:p>
        </w:tc>
      </w:tr>
      <w:tr>
        <w:tc>
          <w:tcPr>
            <w:tcW w:w="2400" w:type="dxa"/>
          </w:tcPr>
          <w:p>
            <w:r>
              <w:t xml:space="preserve">22</w:t>
            </w:r>
          </w:p>
        </w:tc>
        <w:tc>
          <w:tcPr>
            <w:tcW w:w="2400" w:type="dxa"/>
          </w:tcPr>
          <w:p>
            <w:r>
              <w:t xml:space="preserve">requests.xlsx record '4741': Countries Country text 'Mayotte' could not be matched; no country assignment was inferred.</w:t>
            </w:r>
          </w:p>
        </w:tc>
      </w:tr>
      <w:tr>
        <w:tc>
          <w:tcPr>
            <w:tcW w:w="2400" w:type="dxa"/>
          </w:tcPr>
          <w:p>
            <w:r>
              <w:t xml:space="preserve">23</w:t>
            </w:r>
          </w:p>
        </w:tc>
        <w:tc>
          <w:tcPr>
            <w:tcW w:w="2400" w:type="dxa"/>
          </w:tcPr>
          <w:p>
            <w:r>
              <w:t xml:space="preserve">requests.xlsx record '4741': Countries Country text 'Reunion' could not be matched; no country assignment was inferred.</w:t>
            </w:r>
          </w:p>
        </w:tc>
      </w:tr>
      <w:tr>
        <w:tc>
          <w:tcPr>
            <w:tcW w:w="2400" w:type="dxa"/>
          </w:tcPr>
          <w:p>
            <w:r>
              <w:t xml:space="preserve">24</w:t>
            </w:r>
          </w:p>
        </w:tc>
        <w:tc>
          <w:tcPr>
            <w:tcW w:w="2400" w:type="dxa"/>
          </w:tcPr>
          <w:p>
            <w:r>
              <w:t xml:space="preserve">requests.xlsx record '4741': Countries Country text 'Saint Helena' could not be matched; no country assignment was inferred.</w:t>
            </w:r>
          </w:p>
        </w:tc>
      </w:tr>
      <w:tr>
        <w:tc>
          <w:tcPr>
            <w:tcW w:w="2400" w:type="dxa"/>
          </w:tcPr>
          <w:p>
            <w:r>
              <w:t xml:space="preserve">25</w:t>
            </w:r>
          </w:p>
        </w:tc>
        <w:tc>
          <w:tcPr>
            <w:tcW w:w="2400" w:type="dxa"/>
          </w:tcPr>
          <w:p>
            <w:r>
              <w:t xml:space="preserve">requests.xlsx record '4741': Country 'Mayotte' could not be matched to an ISO3 value.</w:t>
            </w:r>
          </w:p>
        </w:tc>
      </w:tr>
      <w:tr>
        <w:tc>
          <w:tcPr>
            <w:tcW w:w="2400" w:type="dxa"/>
          </w:tcPr>
          <w:p>
            <w:r>
              <w:t xml:space="preserve">26</w:t>
            </w:r>
          </w:p>
        </w:tc>
        <w:tc>
          <w:tcPr>
            <w:tcW w:w="2400" w:type="dxa"/>
          </w:tcPr>
          <w:p>
            <w:r>
              <w:t xml:space="preserve">requests.xlsx record '4741': Country 'Reunion' could not be matched to an ISO3 value.</w:t>
            </w:r>
          </w:p>
        </w:tc>
      </w:tr>
      <w:tr>
        <w:tc>
          <w:tcPr>
            <w:tcW w:w="2400" w:type="dxa"/>
          </w:tcPr>
          <w:p>
            <w:r>
              <w:t xml:space="preserve">27</w:t>
            </w:r>
          </w:p>
        </w:tc>
        <w:tc>
          <w:tcPr>
            <w:tcW w:w="2400" w:type="dxa"/>
          </w:tcPr>
          <w:p>
            <w:r>
              <w:t xml:space="preserve">requests.xlsx record '4741': Country 'Saint Helena' could not be matched to an ISO3 value.</w:t>
            </w:r>
          </w:p>
        </w:tc>
      </w:tr>
      <w:tr>
        <w:tc>
          <w:tcPr>
            <w:tcW w:w="2400" w:type="dxa"/>
          </w:tcPr>
          <w:p>
            <w:r>
              <w:t xml:space="preserve">28</w:t>
            </w:r>
          </w:p>
        </w:tc>
        <w:tc>
          <w:tcPr>
            <w:tcW w:w="2400" w:type="dxa"/>
          </w:tcPr>
          <w:p>
            <w:r>
              <w:t xml:space="preserve">requests.xlsx record '4741': Country text 'Mayotte' could not be matched; no country assignment was inferred.</w:t>
            </w:r>
          </w:p>
        </w:tc>
      </w:tr>
      <w:tr>
        <w:tc>
          <w:tcPr>
            <w:tcW w:w="2400" w:type="dxa"/>
          </w:tcPr>
          <w:p>
            <w:r>
              <w:t xml:space="preserve">29</w:t>
            </w:r>
          </w:p>
        </w:tc>
        <w:tc>
          <w:tcPr>
            <w:tcW w:w="2400" w:type="dxa"/>
          </w:tcPr>
          <w:p>
            <w:r>
              <w:t xml:space="preserve">requests.xlsx record '4741': Country text 'Reunion' could not be matched; no country assignment was inferred.</w:t>
            </w:r>
          </w:p>
        </w:tc>
      </w:tr>
      <w:tr>
        <w:tc>
          <w:tcPr>
            <w:tcW w:w="2400" w:type="dxa"/>
          </w:tcPr>
          <w:p>
            <w:r>
              <w:t xml:space="preserve">30</w:t>
            </w:r>
          </w:p>
        </w:tc>
        <w:tc>
          <w:tcPr>
            <w:tcW w:w="2400" w:type="dxa"/>
          </w:tcPr>
          <w:p>
            <w:r>
              <w:t xml:space="preserve">requests.xlsx record '4741': Country text 'Saint Helena' could not be matched; no country assignment was inferred.</w:t>
            </w:r>
          </w:p>
        </w:tc>
      </w:tr>
      <w:tr>
        <w:tc>
          <w:tcPr>
            <w:tcW w:w="2400" w:type="dxa"/>
          </w:tcPr>
          <w:p>
            <w:r>
              <w:t xml:space="preserve">31</w:t>
            </w:r>
          </w:p>
        </w:tc>
        <w:tc>
          <w:tcPr>
            <w:tcW w:w="2400" w:type="dxa"/>
          </w:tcPr>
          <w:p>
            <w:r>
              <w:t xml:space="preserve">requests.xlsx record '5575': Dates End date 2026-09-12 is before start date 2026-11-08.</w:t>
            </w:r>
          </w:p>
        </w:tc>
      </w:tr>
      <w:tr>
        <w:tc>
          <w:tcPr>
            <w:tcW w:w="2400" w:type="dxa"/>
          </w:tcPr>
          <w:p>
            <w:r>
              <w:t xml:space="preserve">32</w:t>
            </w:r>
          </w:p>
        </w:tc>
        <w:tc>
          <w:tcPr>
            <w:tcW w:w="2400" w:type="dxa"/>
          </w:tcPr>
          <w:p>
            <w:r>
              <w:t xml:space="preserve">requests.xlsx record '5575': End date 2026-09-12 is before start date 2026-11-08.</w:t>
            </w:r>
          </w:p>
        </w:tc>
      </w:tr>
      <w:tr>
        <w:tc>
          <w:tcPr>
            <w:tcW w:w="2400" w:type="dxa"/>
          </w:tcPr>
          <w:p>
            <w:r>
              <w:t xml:space="preserve">33</w:t>
            </w:r>
          </w:p>
        </w:tc>
        <w:tc>
          <w:tcPr>
            <w:tcW w:w="2400" w:type="dxa"/>
          </w:tcPr>
          <w:p>
            <w:r>
              <w:t xml:space="preserve">Resolved - Action: duplicate evaluation at evaluations.xlsx row 100 removed; retained row 46 (Strengthening capacity of national policy analysts in the social and economic sectors of developing countries in the production and use of National Transfer Accounts).</w:t>
            </w:r>
          </w:p>
        </w:tc>
      </w:tr>
      <w:tr>
        <w:tc>
          <w:tcPr>
            <w:tcW w:w="2400" w:type="dxa"/>
          </w:tcPr>
          <w:p>
            <w:r>
              <w:t xml:space="preserve">34</w:t>
            </w:r>
          </w:p>
        </w:tc>
        <w:tc>
          <w:tcPr>
            <w:tcW w:w="2400" w:type="dxa"/>
          </w:tcPr>
          <w:p>
            <w:r>
              <w:t xml:space="preserve">Resolved - Action: duplicate evaluation at evaluations.xlsx row 106 removed; retained row 88 (Implementation of national sustainable development strategies in selected countries in Africa and Latin America).</w:t>
            </w:r>
          </w:p>
        </w:tc>
      </w:tr>
      <w:tr>
        <w:tc>
          <w:tcPr>
            <w:tcW w:w="2400" w:type="dxa"/>
          </w:tcPr>
          <w:p>
            <w:r>
              <w:t xml:space="preserve">35</w:t>
            </w:r>
          </w:p>
        </w:tc>
        <w:tc>
          <w:tcPr>
            <w:tcW w:w="2400" w:type="dxa"/>
          </w:tcPr>
          <w:p>
            <w:r>
              <w:t xml:space="preserve">Resolved - Action: duplicate evaluation at evaluations.xlsx row 14 removed; retained row 8 (Strengthening national policy capacities for jointly building the Belt and Road towards the Sustainable Development GoalsStrengthening national policy capacities for jointly building the Belt and Road towards the Sustainable Development Goals).</w:t>
            </w:r>
          </w:p>
        </w:tc>
      </w:tr>
      <w:tr>
        <w:tc>
          <w:tcPr>
            <w:tcW w:w="2400" w:type="dxa"/>
          </w:tcPr>
          <w:p>
            <w:r>
              <w:t xml:space="preserve">36</w:t>
            </w:r>
          </w:p>
        </w:tc>
        <w:tc>
          <w:tcPr>
            <w:tcW w:w="2400" w:type="dxa"/>
          </w:tcPr>
          <w:p>
            <w:r>
              <w:t xml:space="preserve">Resolved - Action: duplicate evaluation at evaluations.xlsx row 151 removed; retained row 3 (Enhancing National Capacities for Unleashing Full Potentials of Micro-, Small and Medium-sized Enterprises (MSMEs) in Achieving the SDGs in Developing CountriesEnhancing National Capacities for Unleashing Full Potentials of Micro- Small and Medium-sized Enterprises (MSMEs) in Achieving the SDGs in Developing Countries).</w:t>
            </w:r>
          </w:p>
        </w:tc>
      </w:tr>
      <w:tr>
        <w:tc>
          <w:tcPr>
            <w:tcW w:w="2400" w:type="dxa"/>
          </w:tcPr>
          <w:p>
            <w:r>
              <w:t xml:space="preserve">37</w:t>
            </w:r>
          </w:p>
        </w:tc>
        <w:tc>
          <w:tcPr>
            <w:tcW w:w="2400" w:type="dxa"/>
          </w:tcPr>
          <w:p>
            <w:r>
              <w:t xml:space="preserve">Resolved - Action: duplicate evaluation at evaluations.xlsx row 158 removed; retained row 30 (Strengthening the capacity of governments and youth employment stakeholders in Africa in the implementation, monitoring and evaluation of policies and programmes promoting decent jobs for youth).</w:t>
            </w:r>
          </w:p>
        </w:tc>
      </w:tr>
      <w:tr>
        <w:tc>
          <w:tcPr>
            <w:tcW w:w="2400" w:type="dxa"/>
          </w:tcPr>
          <w:p>
            <w:r>
              <w:t xml:space="preserve">38</w:t>
            </w:r>
          </w:p>
        </w:tc>
        <w:tc>
          <w:tcPr>
            <w:tcW w:w="2400" w:type="dxa"/>
          </w:tcPr>
          <w:p>
            <w:r>
              <w:t xml:space="preserve">Resolved - Action: duplicate evaluation at evaluations.xlsx row 171 removed; retained row 38 (Strengthening capacities of Developing Countries to provide access to Information for sustainable Development through Open Government Data).</w:t>
            </w:r>
          </w:p>
        </w:tc>
      </w:tr>
      <w:tr>
        <w:tc>
          <w:tcPr>
            <w:tcW w:w="2400" w:type="dxa"/>
          </w:tcPr>
          <w:p>
            <w:r>
              <w:t xml:space="preserve">39</w:t>
            </w:r>
          </w:p>
        </w:tc>
        <w:tc>
          <w:tcPr>
            <w:tcW w:w="2400" w:type="dxa"/>
          </w:tcPr>
          <w:p>
            <w:r>
              <w:t xml:space="preserve">Resolved - Action: duplicate evaluation at evaluations.xlsx row 185 removed; retained row 53 (Capacity-building for removing constraints in utilizing trade-related international support measures for Least Developed Countries).</w:t>
            </w:r>
          </w:p>
        </w:tc>
      </w:tr>
      <w:tr>
        <w:tc>
          <w:tcPr>
            <w:tcW w:w="2400" w:type="dxa"/>
          </w:tcPr>
          <w:p>
            <w:r>
              <w:t xml:space="preserve">40</w:t>
            </w:r>
          </w:p>
        </w:tc>
        <w:tc>
          <w:tcPr>
            <w:tcW w:w="2400" w:type="dxa"/>
          </w:tcPr>
          <w:p>
            <w:r>
              <w:t xml:space="preserve">Resolved - Action: duplicate evaluation at evaluations.xlsx row 199 removed; retained row 38 (Strengthening capacities of Developing Countries to provide access to Information for sustainable Development through Open Government Data).</w:t>
            </w:r>
          </w:p>
        </w:tc>
      </w:tr>
      <w:tr>
        <w:tc>
          <w:tcPr>
            <w:tcW w:w="2400" w:type="dxa"/>
          </w:tcPr>
          <w:p>
            <w:r>
              <w:t xml:space="preserve">41</w:t>
            </w:r>
          </w:p>
        </w:tc>
        <w:tc>
          <w:tcPr>
            <w:tcW w:w="2400" w:type="dxa"/>
          </w:tcPr>
          <w:p>
            <w:r>
              <w:t xml:space="preserve">Resolved - Action: duplicate evaluation at evaluations.xlsx row 211 removed; retained row 209 (Supporting Member States in developing and strengthening environment statistics and integrated environmental-economic accounting for improved monitoring of sustainable development).</w:t>
            </w:r>
          </w:p>
        </w:tc>
      </w:tr>
      <w:tr>
        <w:tc>
          <w:tcPr>
            <w:tcW w:w="2400" w:type="dxa"/>
          </w:tcPr>
          <w:p>
            <w:r>
              <w:t xml:space="preserve">42</w:t>
            </w:r>
          </w:p>
        </w:tc>
        <w:tc>
          <w:tcPr>
            <w:tcW w:w="2400" w:type="dxa"/>
          </w:tcPr>
          <w:p>
            <w:r>
              <w:t xml:space="preserve">Resolved - Action: duplicate evaluation at evaluations.xlsx row 216 removed; retained row 2 (Enhancing capacity of developing countries to achieve sustainable agriculture through the transfer of Juncao technology for alleviating poverty and promoting productive employmentEnhancing capacity of developing countries to achieve sustainable agriculture through the transfer of Juncao technology for alleviating poverty and promoting productive employment).</w:t>
            </w:r>
          </w:p>
        </w:tc>
      </w:tr>
      <w:tr>
        <w:tc>
          <w:tcPr>
            <w:tcW w:w="2400" w:type="dxa"/>
          </w:tcPr>
          <w:p>
            <w:r>
              <w:t xml:space="preserve">43</w:t>
            </w:r>
          </w:p>
        </w:tc>
        <w:tc>
          <w:tcPr>
            <w:tcW w:w="2400" w:type="dxa"/>
          </w:tcPr>
          <w:p>
            <w:r>
              <w:t xml:space="preserve">Resolved - Action: duplicate evaluation at evaluations.xlsx row 218 removed; retained row 153 (Strengthening the geospatial information management capacities of developing countries for better policy making at national, regional and international level).</w:t>
            </w:r>
          </w:p>
        </w:tc>
      </w:tr>
      <w:tr>
        <w:tc>
          <w:tcPr>
            <w:tcW w:w="2400" w:type="dxa"/>
          </w:tcPr>
          <w:p>
            <w:r>
              <w:t xml:space="preserve">44</w:t>
            </w:r>
          </w:p>
        </w:tc>
        <w:tc>
          <w:tcPr>
            <w:tcW w:w="2400" w:type="dxa"/>
          </w:tcPr>
          <w:p>
            <w:r>
              <w:t xml:space="preserve">Resolved - Action: duplicate evaluation at evaluations.xlsx row 221 removed; retained row 187 (Strengthening capacity of National Tax Administrations of Developing Countries in Latin America to reduce Tax Transaction Costs and thereby maximize tax revenues).</w:t>
            </w:r>
          </w:p>
        </w:tc>
      </w:tr>
      <w:tr>
        <w:tc>
          <w:tcPr>
            <w:tcW w:w="2400" w:type="dxa"/>
          </w:tcPr>
          <w:p>
            <w:r>
              <w:t xml:space="preserve">45</w:t>
            </w:r>
          </w:p>
        </w:tc>
        <w:tc>
          <w:tcPr>
            <w:tcW w:w="2400" w:type="dxa"/>
          </w:tcPr>
          <w:p>
            <w:r>
              <w:t xml:space="preserve">Resolved - Action: duplicate evaluation at evaluations.xlsx row 230 removed; retained row 156 (Mobilizing Science, Technology and Innovation in developing countries for the SDGs).</w:t>
            </w:r>
          </w:p>
        </w:tc>
      </w:tr>
      <w:tr>
        <w:tc>
          <w:tcPr>
            <w:tcW w:w="2400" w:type="dxa"/>
          </w:tcPr>
          <w:p>
            <w:r>
              <w:t xml:space="preserve">46</w:t>
            </w:r>
          </w:p>
        </w:tc>
        <w:tc>
          <w:tcPr>
            <w:tcW w:w="2400" w:type="dxa"/>
          </w:tcPr>
          <w:p>
            <w:r>
              <w:t xml:space="preserve">Resolved - Action: duplicate evaluation at evaluations.xlsx row 236 removed; retained row 161 (Accelerating the achievement of SDG7: Enhancing capacities and South-South cooperation in support of SDG7 review, follow up and implementation).</w:t>
            </w:r>
          </w:p>
        </w:tc>
      </w:tr>
      <w:tr>
        <w:tc>
          <w:tcPr>
            <w:tcW w:w="2400" w:type="dxa"/>
          </w:tcPr>
          <w:p>
            <w:r>
              <w:t xml:space="preserve">47</w:t>
            </w:r>
          </w:p>
        </w:tc>
        <w:tc>
          <w:tcPr>
            <w:tcW w:w="2400" w:type="dxa"/>
          </w:tcPr>
          <w:p>
            <w:r>
              <w:t xml:space="preserve">Resolved - Action: duplicate evaluation at evaluations.xlsx row 243 removed; retained row 3 (Enhancing National Capacities for Unleashing Full Potentials of Micro-, Small and Medium-sized Enterprises (MSMEs) in Achieving the SDGs in Developing CountriesEnhancing National Capacities for Unleashing Full Potentials of Micro- Small and Medium-sized Enterprises (MSMEs) in Achieving the SDGs in Developing Countries).</w:t>
            </w:r>
          </w:p>
        </w:tc>
      </w:tr>
      <w:tr>
        <w:tc>
          <w:tcPr>
            <w:tcW w:w="2400" w:type="dxa"/>
          </w:tcPr>
          <w:p>
            <w:r>
              <w:t xml:space="preserve">48</w:t>
            </w:r>
          </w:p>
        </w:tc>
        <w:tc>
          <w:tcPr>
            <w:tcW w:w="2400" w:type="dxa"/>
          </w:tcPr>
          <w:p>
            <w:r>
              <w:t xml:space="preserve">Resolved - Action: duplicate evaluation at evaluations.xlsx row 249 removed; retained row 2 (Enhancing capacity of developing countries to achieve sustainable agriculture through the transfer of Juncao technology for alleviating poverty and promoting productive employmentEnhancing capacity of developing countries to achieve sustainable agriculture through the transfer of Juncao technology for alleviating poverty and promoting productive employment).</w:t>
            </w:r>
          </w:p>
        </w:tc>
      </w:tr>
      <w:tr>
        <w:tc>
          <w:tcPr>
            <w:tcW w:w="2400" w:type="dxa"/>
          </w:tcPr>
          <w:p>
            <w:r>
              <w:t xml:space="preserve">49</w:t>
            </w:r>
          </w:p>
        </w:tc>
        <w:tc>
          <w:tcPr>
            <w:tcW w:w="2400" w:type="dxa"/>
          </w:tcPr>
          <w:p>
            <w:r>
              <w:t xml:space="preserve">Resolved - Action: duplicate evaluation at evaluations.xlsx row 252 removed; retained row 38 (Strengthening capacities of Developing Countries to provide access to Information for sustainable Development through Open Government Data).</w:t>
            </w:r>
          </w:p>
        </w:tc>
      </w:tr>
      <w:tr>
        <w:tc>
          <w:tcPr>
            <w:tcW w:w="2400" w:type="dxa"/>
          </w:tcPr>
          <w:p>
            <w:r>
              <w:t xml:space="preserve">50</w:t>
            </w:r>
          </w:p>
        </w:tc>
        <w:tc>
          <w:tcPr>
            <w:tcW w:w="2400" w:type="dxa"/>
          </w:tcPr>
          <w:p>
            <w:r>
              <w:t xml:space="preserve">Resolved - Action: duplicate evaluation at evaluations.xlsx row 268 removed; retained row 5 (Strengthening the capacity of Least Developed Countries to develop evidence-based, coherent and well-financed strategies to implement the 2030 AgendaStrengthening the capacity of least developed countries to develop evidence-based, coherent and well financed strategies to implement the 2030 Agenda).</w:t>
            </w:r>
          </w:p>
        </w:tc>
      </w:tr>
      <w:tr>
        <w:tc>
          <w:tcPr>
            <w:tcW w:w="2400" w:type="dxa"/>
          </w:tcPr>
          <w:p>
            <w:r>
              <w:t xml:space="preserve">51</w:t>
            </w:r>
          </w:p>
        </w:tc>
        <w:tc>
          <w:tcPr>
            <w:tcW w:w="2400" w:type="dxa"/>
          </w:tcPr>
          <w:p>
            <w:r>
              <w:t xml:space="preserve">Resolved - Action: duplicate evaluation at evaluations.xlsx row 282 removed; retained row 127 (Evaluation of the United Nations Centre for Regional Development (UNCRD)).</w:t>
            </w:r>
          </w:p>
        </w:tc>
      </w:tr>
      <w:tr>
        <w:tc>
          <w:tcPr>
            <w:tcW w:w="2400" w:type="dxa"/>
          </w:tcPr>
          <w:p>
            <w:r>
              <w:t xml:space="preserve">52</w:t>
            </w:r>
          </w:p>
        </w:tc>
        <w:tc>
          <w:tcPr>
            <w:tcW w:w="2400" w:type="dxa"/>
          </w:tcPr>
          <w:p>
            <w:r>
              <w:t xml:space="preserve">Resolved - Action: duplicate evaluation at evaluations.xlsx row 285 removed; retained row 206 (Strengthening Capacity of National Tax Administrations in Developing Countries to Effectively Negotiate and Apply Double Tax Treaties for Financing of Sustainable Development).</w:t>
            </w:r>
          </w:p>
        </w:tc>
      </w:tr>
      <w:tr>
        <w:tc>
          <w:tcPr>
            <w:tcW w:w="2400" w:type="dxa"/>
          </w:tcPr>
          <w:p>
            <w:r>
              <w:t xml:space="preserve">53</w:t>
            </w:r>
          </w:p>
        </w:tc>
        <w:tc>
          <w:tcPr>
            <w:tcW w:w="2400" w:type="dxa"/>
          </w:tcPr>
          <w:p>
            <w:r>
              <w:t xml:space="preserve">Resolved - Action: duplicate evaluation at evaluations.xlsx row 287 removed; retained row 201 (Integrating Climate Change into National Sustainable Development Strategies and Plans in Latin America and the Caribbean).</w:t>
            </w:r>
          </w:p>
        </w:tc>
      </w:tr>
      <w:tr>
        <w:tc>
          <w:tcPr>
            <w:tcW w:w="2400" w:type="dxa"/>
          </w:tcPr>
          <w:p>
            <w:r>
              <w:t xml:space="preserve">54</w:t>
            </w:r>
          </w:p>
        </w:tc>
        <w:tc>
          <w:tcPr>
            <w:tcW w:w="2400" w:type="dxa"/>
          </w:tcPr>
          <w:p>
            <w:r>
              <w:t xml:space="preserve">Resolved - Action: duplicate evaluation at evaluations.xlsx row 288 removed; retained row 200 (Supporting the establishment of a Latin American Parliamentary Knowledge Network).</w:t>
            </w:r>
          </w:p>
        </w:tc>
      </w:tr>
      <w:tr>
        <w:tc>
          <w:tcPr>
            <w:tcW w:w="2400" w:type="dxa"/>
          </w:tcPr>
          <w:p>
            <w:r>
              <w:t xml:space="preserve">55</w:t>
            </w:r>
          </w:p>
        </w:tc>
        <w:tc>
          <w:tcPr>
            <w:tcW w:w="2400" w:type="dxa"/>
          </w:tcPr>
          <w:p>
            <w:r>
              <w:t xml:space="preserve">Resolved - Action: duplicate evaluation at evaluations.xlsx row 295 removed; retained row 217 (Supporting Finance and Planning Authorities to Formulate and Implement Macroeconomic Policies).</w:t>
            </w:r>
          </w:p>
        </w:tc>
      </w:tr>
      <w:tr>
        <w:tc>
          <w:tcPr>
            <w:tcW w:w="2400" w:type="dxa"/>
          </w:tcPr>
          <w:p>
            <w:r>
              <w:t xml:space="preserve">56</w:t>
            </w:r>
          </w:p>
        </w:tc>
        <w:tc>
          <w:tcPr>
            <w:tcW w:w="2400" w:type="dxa"/>
          </w:tcPr>
          <w:p>
            <w:r>
              <w:t xml:space="preserve">Resolved - Action: duplicate evaluation at evaluations.xlsx row 298 removed; retained row 220 (Strengthening National Capacity for the Integration of Sustainable Development Principles into Development Strategies in Countries Emerging from Conflict).</w:t>
            </w:r>
          </w:p>
        </w:tc>
      </w:tr>
      <w:tr>
        <w:tc>
          <w:tcPr>
            <w:tcW w:w="2400" w:type="dxa"/>
          </w:tcPr>
          <w:p>
            <w:r>
              <w:t xml:space="preserve">57</w:t>
            </w:r>
          </w:p>
        </w:tc>
        <w:tc>
          <w:tcPr>
            <w:tcW w:w="2400" w:type="dxa"/>
          </w:tcPr>
          <w:p>
            <w:r>
              <w:t xml:space="preserve">Resolved - Action: duplicate evaluation at evaluations.xlsx row 299 removed; retained row 283 (Building Capacities of Governments to Mainstream Disability in Africa to Promote Implementation of the Convention on the Rights of Persons with Disabilities).</w:t>
            </w:r>
          </w:p>
        </w:tc>
      </w:tr>
      <w:tr>
        <w:tc>
          <w:tcPr>
            <w:tcW w:w="2400" w:type="dxa"/>
          </w:tcPr>
          <w:p>
            <w:r>
              <w:t xml:space="preserve">58</w:t>
            </w:r>
          </w:p>
        </w:tc>
        <w:tc>
          <w:tcPr>
            <w:tcW w:w="2400" w:type="dxa"/>
          </w:tcPr>
          <w:p>
            <w:r>
              <w:t xml:space="preserve">Resolved - Action: duplicate evaluation at evaluations.xlsx row 306 removed; retained row 297 ().</w:t>
            </w:r>
          </w:p>
        </w:tc>
      </w:tr>
      <w:tr>
        <w:tc>
          <w:tcPr>
            <w:tcW w:w="2400" w:type="dxa"/>
          </w:tcPr>
          <w:p>
            <w:r>
              <w:t xml:space="preserve">59</w:t>
            </w:r>
          </w:p>
        </w:tc>
        <w:tc>
          <w:tcPr>
            <w:tcW w:w="2400" w:type="dxa"/>
          </w:tcPr>
          <w:p>
            <w:r>
              <w:t xml:space="preserve">Resolved - Action: duplicate evaluation at evaluations.xlsx row 332 removed; retained row 302 ().</w:t>
            </w:r>
          </w:p>
        </w:tc>
      </w:tr>
      <w:tr>
        <w:tc>
          <w:tcPr>
            <w:tcW w:w="2400" w:type="dxa"/>
          </w:tcPr>
          <w:p>
            <w:r>
              <w:t xml:space="preserve">60</w:t>
            </w:r>
          </w:p>
        </w:tc>
        <w:tc>
          <w:tcPr>
            <w:tcW w:w="2400" w:type="dxa"/>
          </w:tcPr>
          <w:p>
            <w:r>
              <w:t xml:space="preserve">Resolved - Action: duplicate evaluation at evaluations.xlsx row 42 removed; retained row 19 (Strengthening the capacities of selected African countries to develop geospatial information resources and services in support of the implementation and monitoring of the sustainable development goalsStrengthening the capacities of selected African countries to develop geospatial information resources and services in support of the implementation and monitoring of the sustainable development goals).</w:t>
            </w:r>
          </w:p>
        </w:tc>
      </w:tr>
      <w:tr>
        <w:tc>
          <w:tcPr>
            <w:tcW w:w="2400" w:type="dxa"/>
          </w:tcPr>
          <w:p>
            <w:r>
              <w:t xml:space="preserve">61</w:t>
            </w:r>
          </w:p>
        </w:tc>
        <w:tc>
          <w:tcPr>
            <w:tcW w:w="2400" w:type="dxa"/>
          </w:tcPr>
          <w:p>
            <w:r>
              <w:t xml:space="preserve">Resolved - Action: duplicate evaluation at evaluations.xlsx row 55 removed; retained row 2 (Enhancing capacity of developing countries to achieve sustainable agriculture through the transfer of Juncao technology for alleviating poverty and promoting productive employmentEnhancing capacity of developing countries to achieve sustainable agriculture through the transfer of Juncao technology for alleviating poverty and promoting productive employment).</w:t>
            </w:r>
          </w:p>
        </w:tc>
      </w:tr>
      <w:tr>
        <w:tc>
          <w:tcPr>
            <w:tcW w:w="2400" w:type="dxa"/>
          </w:tcPr>
          <w:p>
            <w:r>
              <w:t xml:space="preserve">62</w:t>
            </w:r>
          </w:p>
        </w:tc>
        <w:tc>
          <w:tcPr>
            <w:tcW w:w="2400" w:type="dxa"/>
          </w:tcPr>
          <w:p>
            <w:r>
              <w:t xml:space="preserve">Resolved - Action: duplicate evaluation at evaluations.xlsx row 65 removed; retained row 3 (Enhancing National Capacities for Unleashing Full Potentials of Micro-, Small and Medium-sized Enterprises (MSMEs) in Achieving the SDGs in Developing CountriesEnhancing National Capacities for Unleashing Full Potentials of Micro- Small and Medium-sized Enterprises (MSMEs) in Achieving the SDGs in Developing Countries).</w:t>
            </w:r>
          </w:p>
        </w:tc>
      </w:tr>
      <w:tr>
        <w:tc>
          <w:tcPr>
            <w:tcW w:w="2400" w:type="dxa"/>
          </w:tcPr>
          <w:p>
            <w:r>
              <w:t xml:space="preserve">63</w:t>
            </w:r>
          </w:p>
        </w:tc>
        <w:tc>
          <w:tcPr>
            <w:tcW w:w="2400" w:type="dxa"/>
          </w:tcPr>
          <w:p>
            <w:r>
              <w:t xml:space="preserve">Resolved - Action: duplicate evaluation at evaluations.xlsx row 72 removed; retained row 3 (Enhancing National Capacities for Unleashing Full Potentials of Micro-, Small and Medium-sized Enterprises (MSMEs) in Achieving the SDGs in Developing CountriesEnhancing National Capacities for Unleashing Full Potentials of Micro- Small and Medium-sized Enterprises (MSMEs) in Achieving the SDGs in Developing Countries).</w:t>
            </w:r>
          </w:p>
        </w:tc>
      </w:tr>
      <w:tr>
        <w:tc>
          <w:tcPr>
            <w:tcW w:w="2400" w:type="dxa"/>
          </w:tcPr>
          <w:p>
            <w:r>
              <w:t xml:space="preserve">64</w:t>
            </w:r>
          </w:p>
        </w:tc>
        <w:tc>
          <w:tcPr>
            <w:tcW w:w="2400" w:type="dxa"/>
          </w:tcPr>
          <w:p>
            <w:r>
              <w:t xml:space="preserve">Resolved - Action: duplicate evaluation at evaluations.xlsx row 86 removed; retained row 75 (Addressing COVID-19 and Sustainable Investments along the Belt and Road by Strengthening Partner Countries’ Capacities and Establishing a Network of Sustainable Investment Promotion (SIP) Facilities with Serbia as an Early Pilot).</w:t>
            </w:r>
          </w:p>
        </w:tc>
      </w:tr>
      <w:tr>
        <w:tc>
          <w:tcPr>
            <w:tcW w:w="2400" w:type="dxa"/>
          </w:tcPr>
          <w:p>
            <w:r>
              <w:t xml:space="preserve">65</w:t>
            </w:r>
          </w:p>
        </w:tc>
        <w:tc>
          <w:tcPr>
            <w:tcW w:w="2400" w:type="dxa"/>
          </w:tcPr>
          <w:p>
            <w:r>
              <w:t xml:space="preserve">Resolved - Action: pipeline row  (Advancing Gender Empowerment and Innovation for Latin America and Caribbean. | [2629B]) skipped; retained the existing project with the same title.</w:t>
            </w:r>
          </w:p>
        </w:tc>
      </w:tr>
      <w:tr>
        <w:tc>
          <w:tcPr>
            <w:tcW w:w="2400" w:type="dxa"/>
          </w:tcPr>
          <w:p>
            <w:r>
              <w:t xml:space="preserve">66</w:t>
            </w:r>
          </w:p>
        </w:tc>
        <w:tc>
          <w:tcPr>
            <w:tcW w:w="2400" w:type="dxa"/>
          </w:tcPr>
          <w:p>
            <w:r>
              <w:t xml:space="preserve">Resolved - Action: pipeline row  (Beyond GDP: Advancing global and national initiatives to develop, compile and integrate beyond-GDP metrics to foster inclusive, sustainable, and forward-thinking policy making | [no id]) skipped; retained the existing project with the same title.</w:t>
            </w:r>
          </w:p>
        </w:tc>
      </w:tr>
      <w:tr>
        <w:tc>
          <w:tcPr>
            <w:tcW w:w="2400" w:type="dxa"/>
          </w:tcPr>
          <w:p>
            <w:r>
              <w:t xml:space="preserve">67</w:t>
            </w:r>
          </w:p>
        </w:tc>
        <w:tc>
          <w:tcPr>
            <w:tcW w:w="2400" w:type="dxa"/>
          </w:tcPr>
          <w:p>
            <w:r>
              <w:t xml:space="preserve">Resolved - Action: pipeline row  (Developing Strategic Foresight Capacities for   Anticipatory Governance to Promote Resilience and Sustainable Development in selected Pacific SIDS | [no id]) skipped; retained the existing project with the same title.</w:t>
            </w:r>
          </w:p>
        </w:tc>
      </w:tr>
      <w:tr>
        <w:tc>
          <w:tcPr>
            <w:tcW w:w="2400" w:type="dxa"/>
          </w:tcPr>
          <w:p>
            <w:r>
              <w:t xml:space="preserve">68</w:t>
            </w:r>
          </w:p>
        </w:tc>
        <w:tc>
          <w:tcPr>
            <w:tcW w:w="2400" w:type="dxa"/>
          </w:tcPr>
          <w:p>
            <w:r>
              <w:t xml:space="preserve">Resolved - Action: pipeline row  (Enhanced Statistical Capacity for Data Governance and Innovation Across National Data Ecosystems  | [2629A]) skipped; retained the existing project with the same title.</w:t>
            </w:r>
          </w:p>
        </w:tc>
      </w:tr>
      <w:tr>
        <w:tc>
          <w:tcPr>
            <w:tcW w:w="2400" w:type="dxa"/>
          </w:tcPr>
          <w:p>
            <w:r>
              <w:t xml:space="preserve">69</w:t>
            </w:r>
          </w:p>
        </w:tc>
        <w:tc>
          <w:tcPr>
            <w:tcW w:w="2400" w:type="dxa"/>
          </w:tcPr>
          <w:p>
            <w:r>
              <w:t xml:space="preserve">Resolved - Action: pipeline row  (Evidence-based Climate Action through Artificial Intelligence and Data Innovation for Caribbean SIDS | [2528A]) skipped; retained the existing project with the same title.</w:t>
            </w:r>
          </w:p>
        </w:tc>
      </w:tr>
      <w:tr>
        <w:tc>
          <w:tcPr>
            <w:tcW w:w="2400" w:type="dxa"/>
          </w:tcPr>
          <w:p>
            <w:r>
              <w:t xml:space="preserve">70</w:t>
            </w:r>
          </w:p>
        </w:tc>
        <w:tc>
          <w:tcPr>
            <w:tcW w:w="2400" w:type="dxa"/>
          </w:tcPr>
          <w:p>
            <w:r>
              <w:t xml:space="preserve">Resolved - Action: pipeline row  (Identifying and addressing vulnerabilities to aggressive tax avoidance in developing countries | [2427H]) skipped; retained the existing project with the same title.</w:t>
            </w:r>
          </w:p>
        </w:tc>
      </w:tr>
      <w:tr>
        <w:tc>
          <w:tcPr>
            <w:tcW w:w="2400" w:type="dxa"/>
          </w:tcPr>
          <w:p>
            <w:r>
              <w:t xml:space="preserve">71</w:t>
            </w:r>
          </w:p>
        </w:tc>
        <w:tc>
          <w:tcPr>
            <w:tcW w:w="2400" w:type="dxa"/>
          </w:tcPr>
          <w:p>
            <w:r>
              <w:t xml:space="preserve">Resolved - Action: pipeline row  (Inclusive and sustainable economic growth in a society for all ages in the post-COVID-19 era in Asia and Latin America and the Caribbean. | [2326A]) skipped; retained the existing project with the same title.</w:t>
            </w:r>
          </w:p>
        </w:tc>
      </w:tr>
      <w:tr>
        <w:tc>
          <w:tcPr>
            <w:tcW w:w="2400" w:type="dxa"/>
          </w:tcPr>
          <w:p>
            <w:r>
              <w:t xml:space="preserve">72</w:t>
            </w:r>
          </w:p>
        </w:tc>
        <w:tc>
          <w:tcPr>
            <w:tcW w:w="2400" w:type="dxa"/>
          </w:tcPr>
          <w:p>
            <w:r>
              <w:t xml:space="preserve">Resolved - Action: pipeline row  (Innovation, Digital Government Transformation and Changing Mindsets in the Caribbean SIDS | [2427J]) skipped; retained the existing project with the same title.</w:t>
            </w:r>
          </w:p>
        </w:tc>
      </w:tr>
      <w:tr>
        <w:tc>
          <w:tcPr>
            <w:tcW w:w="2400" w:type="dxa"/>
          </w:tcPr>
          <w:p>
            <w:r>
              <w:t xml:space="preserve">73</w:t>
            </w:r>
          </w:p>
        </w:tc>
        <w:tc>
          <w:tcPr>
            <w:tcW w:w="2400" w:type="dxa"/>
          </w:tcPr>
          <w:p>
            <w:r>
              <w:t xml:space="preserve">Resolved - Action: pipeline row  (Innovative and digital technologies for forest monitoring and data-sharing by Indigenous Peoples, local communities, women and young people | [2629C]) skipped; retained the existing project with the same title.</w:t>
            </w:r>
          </w:p>
        </w:tc>
      </w:tr>
      <w:tr>
        <w:tc>
          <w:tcPr>
            <w:tcW w:w="2400" w:type="dxa"/>
          </w:tcPr>
          <w:p>
            <w:r>
              <w:t xml:space="preserve">74</w:t>
            </w:r>
          </w:p>
        </w:tc>
        <w:tc>
          <w:tcPr>
            <w:tcW w:w="2400" w:type="dxa"/>
          </w:tcPr>
          <w:p>
            <w:r>
              <w:t xml:space="preserve">Resolved - Action: pipeline row  (Localizing the SDGs through more resilient, inclusive, and sustainable infrastructure  | [no id]) skipped; retained the existing project with the same title.</w:t>
            </w:r>
          </w:p>
        </w:tc>
      </w:tr>
      <w:tr>
        <w:tc>
          <w:tcPr>
            <w:tcW w:w="2400" w:type="dxa"/>
          </w:tcPr>
          <w:p>
            <w:r>
              <w:t xml:space="preserve">75</w:t>
            </w:r>
          </w:p>
        </w:tc>
        <w:tc>
          <w:tcPr>
            <w:tcW w:w="2400" w:type="dxa"/>
          </w:tcPr>
          <w:p>
            <w:r>
              <w:t xml:space="preserve">Resolved - Action: pipeline row  (Strengthening Capacity for evidence-based Social Protection Policies for responding to the triple global crisis in fuel, food and finance  | [2427A]) skipped; retained the existing project with the same title.</w:t>
            </w:r>
          </w:p>
        </w:tc>
      </w:tr>
      <w:tr>
        <w:tc>
          <w:tcPr>
            <w:tcW w:w="2400" w:type="dxa"/>
          </w:tcPr>
          <w:p>
            <w:r>
              <w:t xml:space="preserve">76</w:t>
            </w:r>
          </w:p>
        </w:tc>
        <w:tc>
          <w:tcPr>
            <w:tcW w:w="2400" w:type="dxa"/>
          </w:tcPr>
          <w:p>
            <w:r>
              <w:t xml:space="preserve">Resolved - Action: pipeline row  (Strengthening capacity for evidence-informed policymaking: from inclusive data to inclusive policy for responding to national and global crises | [2427I]) skipped; retained the existing project with the same title.</w:t>
            </w:r>
          </w:p>
        </w:tc>
      </w:tr>
      <w:tr>
        <w:tc>
          <w:tcPr>
            <w:tcW w:w="2400" w:type="dxa"/>
          </w:tcPr>
          <w:p>
            <w:r>
              <w:t xml:space="preserve">77</w:t>
            </w:r>
          </w:p>
        </w:tc>
        <w:tc>
          <w:tcPr>
            <w:tcW w:w="2400" w:type="dxa"/>
          </w:tcPr>
          <w:p>
            <w:r>
              <w:t xml:space="preserve">Resolved - Action: pipeline row  (Strengthening local and national government capacities for SDG localization in Africa  | [no id]) skipped; retained the existing project with the same title.</w:t>
            </w:r>
          </w:p>
        </w:tc>
      </w:tr>
      <w:tr>
        <w:tc>
          <w:tcPr>
            <w:tcW w:w="2400" w:type="dxa"/>
          </w:tcPr>
          <w:p>
            <w:r>
              <w:t xml:space="preserve">78</w:t>
            </w:r>
          </w:p>
        </w:tc>
        <w:tc>
          <w:tcPr>
            <w:tcW w:w="2400" w:type="dxa"/>
          </w:tcPr>
          <w:p>
            <w:r>
              <w:t xml:space="preserve">Resolved - Action: pipeline row  (Turning the tide on deforestation-Building partnerships to combat intensifying impacts of climate change, forest fires and zoonotic diseases | [2326C]) skipped; retained the existing project with the same title.</w:t>
            </w:r>
          </w:p>
        </w:tc>
      </w:tr>
      <w:tr>
        <w:tc>
          <w:tcPr>
            <w:tcW w:w="2400" w:type="dxa"/>
          </w:tcPr>
          <w:p>
            <w:r>
              <w:t xml:space="preserve">79</w:t>
            </w:r>
          </w:p>
        </w:tc>
        <w:tc>
          <w:tcPr>
            <w:tcW w:w="2400" w:type="dxa"/>
          </w:tcPr>
          <w:p>
            <w:r>
              <w:t xml:space="preserve">unct.xlsx: last modified 2026-05-22, more than 30 days before ingestion (134 days).</w:t>
            </w:r>
          </w:p>
        </w:tc>
      </w:tr>
    </w:tbl>
    <w:p>
      <w:r>
        <w:t xml:space="preserve"/>
      </w:r>
    </w:p>
    <w:sectPr>
      <w:pgSz w:w="15840" w:h="12240" w:orient="landscape"/>
      <w:pgMar w:top="720" w:right="720" w:bottom="720" w:left="720" w:header="450" w:footer="450" w:gutter="0"/>
    </w:sectPr>
  </w:body>
</w:document>
</file>