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Sao Tome and Principe</w:t>
      </w:r>
    </w:p>
    <w:p>
      <w:r>
        <w:rPr>
          <w:sz w:val="20"/>
          <w:color w:val="4B5563"/>
        </w:rPr>
        <w:t xml:space="preserve">Africa | SIDS</w:t>
      </w:r>
    </w:p>
    <w:p>
      <w:r>
        <w:rPr>
          <w:sz w:val="20"/>
          <w:color w:val="4B5563"/>
        </w:rPr>
        <w:t xml:space="preserve">Exported 05 Oct 2026, 14:20 | Snapshot 03 Oct 2026, 21:47 GMT-4</w:t>
      </w:r>
    </w:p>
    <w:p>
      <w:r>
        <w:rPr>
          <w:b/>
          <w:sz w:val="28"/>
          <w:color w:val="174A7C"/>
        </w:rPr>
        <w:t xml:space="preserve">Summary</w:t>
      </w:r>
    </w:p>
    <w:p>
      <w:r>
        <w:t xml:space="preserve">Sao Tome and Principe is presented in this country card as part of Africa, with Sao Tome and Principe also associated with an unspecified subregion and the SIDS grouping. The filtered data for Sao Tome and Principe highlights 2 projects for Sao Tome and Principe, including 2 active or planned projects for Sao Tome and Principe and 0 completed or closed projects for Sao Tome and Principe.</w:t>
      </w:r>
    </w:p>
    <w:p>
      <w:r>
        <w:t xml:space="preserve">For Sao Tome and Principe, the report includes 12 requests for Sao Tome and Principe, 4 RPTC proposals for Sao Tome and Principe, 1 RPTC activities for Sao Tome and Principe, and 0 travel records for Sao Tome and Principe. Financially, Sao Tome and Principe shows USD 1,349,500 in project budget, $201,699 in proposal planned budget, and $0 in consumed RPTC activity budget for Sao Tome and Principe.</w:t>
      </w:r>
    </w:p>
    <w:p>
      <w:r>
        <w:t xml:space="preserve">The main organizational coverage for Sao Tome and Principe points to Division for Public Institutions and Digital Government, Division for Sustainable Development Goals, DPIDG, Economic Analysis and Policy Division. Activity records for Sao Tome and Principe list 7 participants, including 3 women participants, the current quality review for Sao Tome and Principe includes 59 data quality notes. Current highlights for Sao Tome and Principe include a request focus for Sao Tome and Principe: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Sao Tome and Principe: Regional Workshop on International Statistical Classifications, Addis Ababa, Ethiopia, 5-7 May 2026.||Regional Workshop on International Statistical Classifications, Addis Ababa, Ethiopia, 5-7 May 2026.; an activity focus for Sao Tome and Principe: Strengthening the capacity of Supreme Audit Institutions (SAIs) from Small Island Developing States (SIDS) to audit the implementation of the Sustainable Development Goals (SDGs).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1,349,500</w:t>
            </w:r>
          </w:p>
        </w:tc>
      </w:tr>
      <w:tr>
        <w:tc>
          <w:tcPr>
            <w:tcW w:w="2400" w:type="dxa"/>
          </w:tcPr>
          <w:p>
            <w:r>
              <w:t xml:space="preserve">Requests</w:t>
            </w:r>
          </w:p>
        </w:tc>
        <w:tc>
          <w:tcPr>
            <w:tcW w:w="2400" w:type="dxa"/>
          </w:tcPr>
          <w:p>
            <w:r>
              <w:t xml:space="preserve">12</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$201,699</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7</w:t>
            </w:r>
          </w:p>
        </w:tc>
      </w:tr>
      <w:tr>
        <w:tc>
          <w:tcPr>
            <w:tcW w:w="2400" w:type="dxa"/>
          </w:tcPr>
          <w:p>
            <w:r>
              <w:t xml:space="preserve">Women participants</w:t>
            </w:r>
          </w:p>
        </w:tc>
        <w:tc>
          <w:tcPr>
            <w:tcW w:w="2400" w:type="dxa"/>
          </w:tcPr>
          <w:p>
            <w:r>
              <w:t xml:space="preserve">3</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Support the digital transformation needs of small island developing States and the least developed countries. </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Jan 2025</w:t>
            </w:r>
          </w:p>
        </w:tc>
        <w:tc>
          <w:tcPr>
            <w:tcW w:w="2400" w:type="dxa"/>
          </w:tcPr>
          <w:p>
            <w:r>
              <w:t xml:space="preserve">31 Dec 2028</w:t>
            </w:r>
          </w:p>
        </w:tc>
        <w:tc>
          <w:tcPr>
            <w:tcW w:w="2400" w:type="dxa"/>
          </w:tcPr>
          <w:p>
            <w:r>
              <w:t xml:space="preserve">USD 740,100</w:t>
            </w:r>
          </w:p>
        </w:tc>
        <w:tc>
          <w:tcPr>
            <w:tcW w:w="2400" w:type="dxa"/>
          </w:tcPr>
          <w:p>
            <w:r>
              <w:t xml:space="preserve">Cabo Verde, Guinea-Bissau, Sao Tome and Principe</w:t>
            </w:r>
          </w:p>
        </w:tc>
        <w:tc>
          <w:tcPr>
            <w:tcW w:w="2400" w:type="dxa"/>
          </w:tcPr>
          <w:p>
            <w:r>
              <w:t xml:space="preserve">projects - the one.xlsx record 'Support the digital transformation needs of small island developing States and the least developed countries.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r>
        <w:tc>
          <w:tcPr>
            <w:tcW w:w="2400" w:type="dxa"/>
          </w:tcPr>
          <w:p>
            <w:r>
              <w:t xml:space="preserve">Science, Technology and Innovation (STI) for Integrated Climate Action for Small Island Developing States (SIDS)</w:t>
            </w:r>
          </w:p>
        </w:tc>
        <w:tc>
          <w:tcPr>
            <w:tcW w:w="2400" w:type="dxa"/>
          </w:tcPr>
          <w:p>
            <w:r>
              <w:t xml:space="preserve">2528B</w:t>
            </w:r>
          </w:p>
        </w:tc>
        <w:tc>
          <w:tcPr>
            <w:tcW w:w="2400" w:type="dxa"/>
          </w:tcPr>
          <w:p>
            <w:r>
              <w:t xml:space="preserve">country</w:t>
            </w:r>
          </w:p>
        </w:tc>
        <w:tc>
          <w:tcPr>
            <w:tcW w:w="2400" w:type="dxa"/>
          </w:tcPr>
          <w:p>
            <w:r>
              <w:t xml:space="preserve">Division for Sustainable Development Goals</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609,400</w:t>
            </w:r>
          </w:p>
        </w:tc>
        <w:tc>
          <w:tcPr>
            <w:tcW w:w="2400" w:type="dxa"/>
          </w:tcPr>
          <w:p>
            <w:r>
              <w:t xml:space="preserve">Cabo Verde, Guinea-Bissau, Sao Tome and Principe</w:t>
            </w:r>
          </w:p>
        </w:tc>
        <w:tc>
          <w:tcPr>
            <w:tcW w:w="2400" w:type="dxa"/>
          </w:tcPr>
          <w:p>
            <w:r>
              <w:t xml:space="preserve">projects.csv record 'Science, Technology and Innovation (STI) for Integrated Climate Action for Small Island Developing States (SIDS) | 2025-04-15T09:19:24 | 2528B': Possible duplicate project code '2528B'. Both records retained pending review: projects.csv: Science, Technology and Innovation (STI) for Integrated Climate Action for Small Island Developing States (SIDS); projects - the one.xlsx: Support the digital transformation needs of small island developing States and the least developed countries. </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5453</w:t>
            </w:r>
          </w:p>
        </w:tc>
        <w:tc>
          <w:tcPr>
            <w:tcW w:w="2400" w:type="dxa"/>
          </w:tcPr>
          <w:p>
            <w:r>
              <w:t xml:space="preserve">Request #5453 ? During the CDP Consultation, the Government of SÃ£o TomÃ© and PrÃ­ncipe provided an update on its post-graduation development trajectory, highlighting progress in macroeconomic stabilization, institutional continuity, sectoral development, and digitalization, alongside vulnerabilities related to energy security, climate shocks, and limited human and institutional capacity. The Government emphasized its commitment to long-term planning through the 15-year National Sustainability and Development Strategy (awaiting parliamentary adoption) and outlined priority areas for continued support: / â€¢	Enhanced Monitoring and Post-Graduation Support: Continued engagement under the EMM through 2027, with triennial monitoring until 2033, to support reporting, policy implementation, and management of potential risks in the post-graduation context. / â€¢	Macroeconomic Stability and Fiscal Governance: Technical assistance to strengthen tax administration, modernize customs processes, broaden the domestic revenue base, and implement fiscal reforms, including support under IMF Extended Credit Facility and Development Policy Operations. / â€¢	Agriculture and Food Security: Capacity development and advisory support to expand irrigation systems, promote household-level food production, and enhance high-quality cocoa and coffee exports to reduce import dependency and improve resilience to droughts. / â€¢	Energy Transition and Infrastructure: Advisory support and technical assistance to accelerate the shift toward renewable energy, improve electricity reliability, and mobilize private-sector participation in energy and coastal resilience projects.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18 Nov 2025</w:t>
            </w:r>
          </w:p>
        </w:tc>
        <w:tc>
          <w:tcPr>
            <w:tcW w:w="2400" w:type="dxa"/>
          </w:tcPr>
          <w:p>
            <w:r>
              <w:t xml:space="preserve">15 Jan 2026</w:t>
            </w:r>
          </w:p>
        </w:tc>
        <w:tc>
          <w:tcPr>
            <w:tcW w:w="2400" w:type="dxa"/>
          </w:tcPr>
          <w:p>
            <w:r>
              <w:t xml:space="preserve">31 Dec 2026</w:t>
            </w:r>
          </w:p>
        </w:tc>
        <w:tc>
          <w:tcPr>
            <w:tcW w:w="2400" w:type="dxa"/>
          </w:tcPr>
          <w:p>
            <w:r>
              <w:t xml:space="preserve">Sen Helmute  Barreto | helmutenv@hotmail.com</w:t>
            </w:r>
          </w:p>
        </w:tc>
        <w:tc>
          <w:tcPr>
            <w:tcW w:w="2400" w:type="dxa"/>
          </w:tcPr>
          <w:p>
            <w:r>
              <w:t xml:space="preserve">During the CDP Consultation, the Government of SÃ£o TomÃ© and PrÃ­ncipe provided an update on its post-graduation development trajectory, highlighting progress in macroeconomic stabilization, institutional continuity, sectoral development, and digitalization, alongside vulnerabilities related to energy security, climate shocks, and limited human and institutional capacity. The Government emphasized its commitment to long-term planning through the 15-year National Sustainability and Development Strategy (awaiting parliamentary adoption) and outlined priority areas for continued support: / â€¢	Enhanced Monitoring and Post-Graduation Support: Continued engagement under the EMM through 2027, with triennial monitoring until 2033, to support reporting, policy implementation, and management of potential risks in the post-graduation context. / â€¢	Macroeconomic Stability and Fiscal Governance: Technical assistance to strengthen tax administration, modernize customs processes, broaden the domestic revenue base, and implement fiscal reforms, including support under IMF Extended Credit Facility and Development Policy Operations. / â€¢	Agriculture and Food Security: Capacity development and advisory support to expand irrigation systems, promote household-level food production, and enhance high-quality cocoa and coffee exports to reduce import dependency and improve resilience to droughts. / â€¢	Energy Transition and Infrastructure: Advisory support and technical assistance to accelerate the shift toward renewable energy, improve electricity reliability, and mobilize private-sector participation in energy and coastal resilience projects.</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5014</w:t>
            </w:r>
          </w:p>
        </w:tc>
        <w:tc>
          <w:tcPr>
            <w:tcW w:w="2400" w:type="dxa"/>
          </w:tcPr>
          <w:p>
            <w:r>
              <w:t xml:space="preserve">Request #5014 ? Strengthening institutional capacity for effective investment facilitation in Sao Tome and Principe.  Sao Tome and Principe identified the need to enhance the capacity of APCI in their iGRAD request and the Director of APCI has communicated through email the request for such support.</w:t>
            </w:r>
          </w:p>
        </w:tc>
        <w:tc>
          <w:tcPr>
            <w:tcW w:w="2400" w:type="dxa"/>
          </w:tcPr>
          <w:p>
            <w:r>
              <w:t xml:space="preserve">Completed</w:t>
            </w:r>
          </w:p>
        </w:tc>
        <w:tc>
          <w:tcPr>
            <w:tcW w:w="2400" w:type="dxa"/>
          </w:tcPr>
          <w:p>
            <w:r>
              <w:t xml:space="preserve">Economic Analysis and Policy Division</w:t>
            </w:r>
          </w:p>
        </w:tc>
        <w:tc>
          <w:tcPr>
            <w:tcW w:w="2400" w:type="dxa"/>
          </w:tcPr>
          <w:p>
            <w:r>
              <w:t xml:space="preserve">15 Jun 2024</w:t>
            </w:r>
          </w:p>
        </w:tc>
        <w:tc>
          <w:tcPr>
            <w:tcW w:w="2400" w:type="dxa"/>
          </w:tcPr>
          <w:p>
            <w:r>
              <w:t xml:space="preserve">15 Jun 2024</w:t>
            </w:r>
          </w:p>
        </w:tc>
        <w:tc>
          <w:tcPr>
            <w:tcW w:w="2400" w:type="dxa"/>
          </w:tcPr>
          <w:p>
            <w:r>
              <w:t xml:space="preserve">31 Dec 2024</w:t>
            </w:r>
          </w:p>
        </w:tc>
        <w:tc>
          <w:tcPr>
            <w:tcW w:w="2400" w:type="dxa"/>
          </w:tcPr>
          <w:p>
            <w:r>
              <w:t xml:space="preserve">Alfredo da Trindade | alfredodatrindade@gmail.com</w:t>
            </w:r>
          </w:p>
        </w:tc>
        <w:tc>
          <w:tcPr>
            <w:tcW w:w="2400" w:type="dxa"/>
          </w:tcPr>
          <w:p>
            <w:r>
              <w:t xml:space="preserve">Strengthening institutional capacity for effective investment facilitation in Sao Tome and Principe.  Sao Tome and Principe identified the need to enhance the capacity of APCI in their iGRAD request and the Director of APCI has communicated through email the request for such support.</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4232</w:t>
            </w:r>
          </w:p>
        </w:tc>
        <w:tc>
          <w:tcPr>
            <w:tcW w:w="2400" w:type="dxa"/>
          </w:tcPr>
          <w:p>
            <w:r>
              <w:t xml:space="preserve">Request #4232 ? 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Completed</w:t>
            </w:r>
          </w:p>
        </w:tc>
        <w:tc>
          <w:tcPr>
            <w:tcW w:w="2400" w:type="dxa"/>
          </w:tcPr>
          <w:p>
            <w:r>
              <w:t xml:space="preserve">Economic Analysis and Policy Division</w:t>
            </w:r>
          </w:p>
        </w:tc>
        <w:tc>
          <w:tcPr>
            <w:tcW w:w="2400" w:type="dxa"/>
          </w:tcPr>
          <w:p>
            <w:r>
              <w:t xml:space="preserve">05 Jul 2022</w:t>
            </w:r>
          </w:p>
        </w:tc>
        <w:tc>
          <w:tcPr>
            <w:tcW w:w="2400" w:type="dxa"/>
          </w:tcPr>
          <w:p>
            <w:r>
              <w:t xml:space="preserve">01 Jan 2022</w:t>
            </w:r>
          </w:p>
        </w:tc>
        <w:tc>
          <w:tcPr>
            <w:tcW w:w="2400" w:type="dxa"/>
          </w:tcPr>
          <w:p>
            <w:r>
              <w:t xml:space="preserve">31 Dec 2022</w:t>
            </w:r>
          </w:p>
        </w:tc>
        <w:tc>
          <w:tcPr>
            <w:tcW w:w="2400" w:type="dxa"/>
          </w:tcPr>
          <w:p>
            <w:r>
              <w:t xml:space="preserve">Governments of Guinea Bissau, SÃ£o TomÃ© and PrÃ­ncipe, Mauritius and the  Seychelles | thomas.alfstad@un.org</w:t>
            </w:r>
          </w:p>
        </w:tc>
        <w:tc>
          <w:tcPr>
            <w:tcW w:w="2400" w:type="dxa"/>
          </w:tcPr>
          <w:p>
            <w:r>
              <w:t xml:space="preserve">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3560</w:t>
            </w:r>
          </w:p>
        </w:tc>
        <w:tc>
          <w:tcPr>
            <w:tcW w:w="2400" w:type="dxa"/>
          </w:tcPr>
          <w:p>
            <w:r>
              <w:t xml:space="preserve">Request #3560 ? This project will support the Government of SÃ£o TomÃ© e / PrÃ­ncipe in its efforts to prepare for LDC Graduation. As followup / to the government's request for assistance in late 2019, the / goal is to assist the country via policy advisory in designing a / Smooth Transition Strategy (STS), which will encompass 1) / identifying and addressing the loss of international support / through facilitating access to different programmes and / preparation for trade negotiations; 2) facilitate the / preparation and support the government in the preparation of / the STS roadmap, potentially including private sector / representatives and key development partners, who will / design/implement/monitor the STS in line with the NDP; 3) In / line with STS/NDP assess and assist the government in / identifying new forms of resource mobilization, focusing on / enhancing access to finance. The project will include i) design a / concept/plan for the STS roadmap; ii) identify/build capacity in / accessing resource mobilization opportunities iii) meet with / government officials and other representatives to support the / implementation of the STS.</w:t>
            </w:r>
          </w:p>
        </w:tc>
        <w:tc>
          <w:tcPr>
            <w:tcW w:w="2400" w:type="dxa"/>
          </w:tcPr>
          <w:p>
            <w:r>
              <w:t xml:space="preserve">Completed</w:t>
            </w:r>
          </w:p>
        </w:tc>
        <w:tc>
          <w:tcPr>
            <w:tcW w:w="2400" w:type="dxa"/>
          </w:tcPr>
          <w:p>
            <w:r>
              <w:t xml:space="preserve">Economic Analysis and Policy Division</w:t>
            </w:r>
          </w:p>
        </w:tc>
        <w:tc>
          <w:tcPr>
            <w:tcW w:w="2400" w:type="dxa"/>
          </w:tcPr>
          <w:p>
            <w:r>
              <w:t xml:space="preserve">01 Mar 2021</w:t>
            </w:r>
          </w:p>
        </w:tc>
        <w:tc>
          <w:tcPr>
            <w:tcW w:w="2400" w:type="dxa"/>
          </w:tcPr>
          <w:p>
            <w:r>
              <w:t xml:space="preserve">01 Jan 2021</w:t>
            </w:r>
          </w:p>
        </w:tc>
        <w:tc>
          <w:tcPr>
            <w:tcW w:w="2400" w:type="dxa"/>
          </w:tcPr>
          <w:p>
            <w:r>
              <w:t xml:space="preserve">31 Dec 2021</w:t>
            </w:r>
          </w:p>
        </w:tc>
        <w:tc>
          <w:tcPr>
            <w:tcW w:w="2400" w:type="dxa"/>
          </w:tcPr>
          <w:p>
            <w:r>
              <w:t xml:space="preserve">Edite dos Ramos da Costa Ten Jua | mneccstp@gmail.com</w:t>
            </w:r>
          </w:p>
        </w:tc>
        <w:tc>
          <w:tcPr>
            <w:tcW w:w="2400" w:type="dxa"/>
          </w:tcPr>
          <w:p>
            <w:r>
              <w:t xml:space="preserve">This project will support the Government of SÃ£o TomÃ© e / PrÃ­ncipe in its efforts to prepare for LDC Graduation. As followup / to the government's request for assistance in late 2019, the / goal is to assist the country via policy advisory in designing a / Smooth Transition Strategy (STS), which will encompass 1) / identifying and addressing the loss of international support / through facilitating access to different programmes and / preparation for trade negotiations; 2) facilitate the / preparation and support the government in the preparation of / the STS roadmap, potentially including private sector / representatives and key development partners, who will / design/implement/monitor the STS in line with the NDP; 3) In / line with STS/NDP assess and assist the government in / identifying new forms of resource mobilization, focusing on / enhancing access to finance. The project will include i) design a / concept/plan for the STS roadmap; ii) identify/build capacity in / accessing resource mobilization opportunities iii) meet with / government officials and other representatives to support the / implementation of the STS.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SB-001376.99.99.14</w:t>
            </w:r>
          </w:p>
        </w:tc>
        <w:tc>
          <w:tcPr>
            <w:tcW w:w="2400" w:type="dxa"/>
          </w:tcPr>
          <w:p>
            <w:r>
              <w:t xml:space="preserve">Regional Workshop on International Statistical Classifications, Addis Ababa, Ethiopia, 5-7 May 2026.||Regional Workshop on International Statistical Classifications, Addis Ababa, Ethiopia, 5-7 May 2026.</w:t>
            </w:r>
          </w:p>
        </w:tc>
        <w:tc>
          <w:tcPr>
            <w:tcW w:w="2400" w:type="dxa"/>
          </w:tcPr>
          <w:p>
            <w:r>
              <w:t xml:space="preserve">SD</w:t>
            </w:r>
          </w:p>
        </w:tc>
        <w:tc>
          <w:tcPr>
            <w:tcW w:w="2400" w:type="dxa"/>
          </w:tcPr>
          <w:p>
            <w:r>
              <w:t xml:space="preserve">30 Jun 2026</w:t>
            </w:r>
          </w:p>
        </w:tc>
        <w:tc>
          <w:tcPr>
            <w:tcW w:w="2400" w:type="dxa"/>
          </w:tcPr>
          <w:p>
            <w:r>
              <w:t xml:space="preserve">31 Dec 2026</w:t>
            </w:r>
          </w:p>
        </w:tc>
        <w:tc>
          <w:tcPr>
            <w:tcW w:w="2400" w:type="dxa"/>
          </w:tcPr>
          <w:p>
            <w:r>
              <w:t xml:space="preserve">$67,832</w:t>
            </w:r>
          </w:p>
        </w:tc>
        <w:tc>
          <w:tcPr>
            <w:tcW w:w="2400" w:type="dxa"/>
          </w:tcPr>
          <w:p>
            <w:r>
              <w:t xml:space="preserve">Burkina Faso, Cameroon, Chad, Eritrea, Ghana, Liberia, Malawi, Mali, Mauritius, Niger, Sao Tome and Principe, Senegal</w:t>
            </w:r>
          </w:p>
        </w:tc>
        <w:tc>
          <w:tcPr>
            <w:tcW w:w="2400" w:type="dxa"/>
          </w:tcPr>
          <w:p>
            <w:r>
              <w:t xml:space="preserve"/>
            </w:r>
          </w:p>
        </w:tc>
        <w:tc>
          <w:tcPr>
            <w:tcW w:w="2400" w:type="dxa"/>
          </w:tcPr>
          <w:p>
            <w:r>
              <w:t xml:space="preserve"/>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2</w:t>
            </w:r>
          </w:p>
        </w:tc>
        <w:tc>
          <w:tcPr>
            <w:tcW w:w="2400" w:type="dxa"/>
          </w:tcPr>
          <w:p>
            <w:r>
              <w:t xml:space="preserve">activity.xlsx record 'SB-001374.99.35|row:12': 'Consumed Budget' is blank.</w:t>
            </w:r>
          </w:p>
        </w:tc>
      </w:tr>
      <w:tr>
        <w:tc>
          <w:tcPr>
            <w:tcW w:w="2400" w:type="dxa"/>
          </w:tcPr>
          <w:p>
            <w:r>
              <w:t xml:space="preserve">3</w:t>
            </w:r>
          </w:p>
        </w:tc>
        <w:tc>
          <w:tcPr>
            <w:tcW w:w="2400" w:type="dxa"/>
          </w:tcPr>
          <w:p>
            <w:r>
              <w:t xml:space="preserve">GeoData_with_ISO3166_alpha3.xlsx: last modified 2026-05-22, more than 30 days before ingestion (134 days).</w:t>
            </w:r>
          </w:p>
        </w:tc>
      </w:tr>
      <w:tr>
        <w:tc>
          <w:tcPr>
            <w:tcW w:w="2400" w:type="dxa"/>
          </w:tcPr>
          <w:p>
            <w:r>
              <w:t xml:space="preserve">4</w:t>
            </w:r>
          </w:p>
        </w:tc>
        <w:tc>
          <w:tcPr>
            <w:tcW w:w="2400" w:type="dxa"/>
          </w:tcPr>
          <w:p>
            <w:r>
              <w:t xml:space="preserve">requests.xlsx record '4741': Countries Country text 'Mayotte' could not be matched; no country assignment was inferred.</w:t>
            </w:r>
          </w:p>
        </w:tc>
      </w:tr>
      <w:tr>
        <w:tc>
          <w:tcPr>
            <w:tcW w:w="2400" w:type="dxa"/>
          </w:tcPr>
          <w:p>
            <w:r>
              <w:t xml:space="preserve">5</w:t>
            </w:r>
          </w:p>
        </w:tc>
        <w:tc>
          <w:tcPr>
            <w:tcW w:w="2400" w:type="dxa"/>
          </w:tcPr>
          <w:p>
            <w:r>
              <w:t xml:space="preserve">requests.xlsx record '4741': Countries Country text 'Reunion' could not be matched; no country assignment was inferred.</w:t>
            </w:r>
          </w:p>
        </w:tc>
      </w:tr>
      <w:tr>
        <w:tc>
          <w:tcPr>
            <w:tcW w:w="2400" w:type="dxa"/>
          </w:tcPr>
          <w:p>
            <w:r>
              <w:t xml:space="preserve">6</w:t>
            </w:r>
          </w:p>
        </w:tc>
        <w:tc>
          <w:tcPr>
            <w:tcW w:w="2400" w:type="dxa"/>
          </w:tcPr>
          <w:p>
            <w:r>
              <w:t xml:space="preserve">requests.xlsx record '4741': Countries Country text 'Saint Helena' could not be matched; no country assignment was inferred.</w:t>
            </w:r>
          </w:p>
        </w:tc>
      </w:tr>
      <w:tr>
        <w:tc>
          <w:tcPr>
            <w:tcW w:w="2400" w:type="dxa"/>
          </w:tcPr>
          <w:p>
            <w:r>
              <w:t xml:space="preserve">7</w:t>
            </w:r>
          </w:p>
        </w:tc>
        <w:tc>
          <w:tcPr>
            <w:tcW w:w="2400" w:type="dxa"/>
          </w:tcPr>
          <w:p>
            <w:r>
              <w:t xml:space="preserve">requests.xlsx record '4741': Country 'Mayotte' could not be matched to an ISO3 value.</w:t>
            </w:r>
          </w:p>
        </w:tc>
      </w:tr>
      <w:tr>
        <w:tc>
          <w:tcPr>
            <w:tcW w:w="2400" w:type="dxa"/>
          </w:tcPr>
          <w:p>
            <w:r>
              <w:t xml:space="preserve">8</w:t>
            </w:r>
          </w:p>
        </w:tc>
        <w:tc>
          <w:tcPr>
            <w:tcW w:w="2400" w:type="dxa"/>
          </w:tcPr>
          <w:p>
            <w:r>
              <w:t xml:space="preserve">requests.xlsx record '4741': Country 'Reunion' could not be matched to an ISO3 value.</w:t>
            </w:r>
          </w:p>
        </w:tc>
      </w:tr>
      <w:tr>
        <w:tc>
          <w:tcPr>
            <w:tcW w:w="2400" w:type="dxa"/>
          </w:tcPr>
          <w:p>
            <w:r>
              <w:t xml:space="preserve">9</w:t>
            </w:r>
          </w:p>
        </w:tc>
        <w:tc>
          <w:tcPr>
            <w:tcW w:w="2400" w:type="dxa"/>
          </w:tcPr>
          <w:p>
            <w:r>
              <w:t xml:space="preserve">requests.xlsx record '4741': Country 'Saint Helena' could not be matched to an ISO3 value.</w:t>
            </w:r>
          </w:p>
        </w:tc>
      </w:tr>
      <w:tr>
        <w:tc>
          <w:tcPr>
            <w:tcW w:w="2400" w:type="dxa"/>
          </w:tcPr>
          <w:p>
            <w:r>
              <w:t xml:space="preserve">10</w:t>
            </w:r>
          </w:p>
        </w:tc>
        <w:tc>
          <w:tcPr>
            <w:tcW w:w="2400" w:type="dxa"/>
          </w:tcPr>
          <w:p>
            <w:r>
              <w:t xml:space="preserve">requests.xlsx record '4741': Country text 'Mayotte' could not be matched; no country assignment was inferred.</w:t>
            </w:r>
          </w:p>
        </w:tc>
      </w:tr>
      <w:tr>
        <w:tc>
          <w:tcPr>
            <w:tcW w:w="2400" w:type="dxa"/>
          </w:tcPr>
          <w:p>
            <w:r>
              <w:t xml:space="preserve">11</w:t>
            </w:r>
          </w:p>
        </w:tc>
        <w:tc>
          <w:tcPr>
            <w:tcW w:w="2400" w:type="dxa"/>
          </w:tcPr>
          <w:p>
            <w:r>
              <w:t xml:space="preserve">requests.xlsx record '4741': Country text 'Reunion' could not be matched; no country assignment was inferred.</w:t>
            </w:r>
          </w:p>
        </w:tc>
      </w:tr>
      <w:tr>
        <w:tc>
          <w:tcPr>
            <w:tcW w:w="2400" w:type="dxa"/>
          </w:tcPr>
          <w:p>
            <w:r>
              <w:t xml:space="preserve">12</w:t>
            </w:r>
          </w:p>
        </w:tc>
        <w:tc>
          <w:tcPr>
            <w:tcW w:w="2400" w:type="dxa"/>
          </w:tcPr>
          <w:p>
            <w:r>
              <w:t xml:space="preserve">requests.xlsx record '4741': Country text 'Saint Helena' could not be matched; no country assignment was inferred.</w:t>
            </w:r>
          </w:p>
        </w:tc>
      </w:tr>
      <w:tr>
        <w:tc>
          <w:tcPr>
            <w:tcW w:w="2400" w:type="dxa"/>
          </w:tcPr>
          <w:p>
            <w:r>
              <w:t xml:space="preserve">13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38</w:t>
            </w:r>
          </w:p>
        </w:tc>
        <w:tc>
          <w:tcPr>
            <w:tcW w:w="2400" w:type="dxa"/>
          </w:tcPr>
          <w:p>
            <w:r>
              <w:t xml:space="preserve">Resolved - Action: duplicate evaluation at evaluations.xlsx row 306 removed; retained row 297 ().</w:t>
            </w:r>
          </w:p>
        </w:tc>
      </w:tr>
      <w:tr>
        <w:tc>
          <w:tcPr>
            <w:tcW w:w="2400" w:type="dxa"/>
          </w:tcPr>
          <w:p>
            <w:r>
              <w:t xml:space="preserve">39</w:t>
            </w:r>
          </w:p>
        </w:tc>
        <w:tc>
          <w:tcPr>
            <w:tcW w:w="2400" w:type="dxa"/>
          </w:tcPr>
          <w:p>
            <w:r>
              <w:t xml:space="preserve">Resolved - Action: duplicate evaluation at evaluations.xlsx row 332 removed; retained row 302 ().</w:t>
            </w:r>
          </w:p>
        </w:tc>
      </w:tr>
      <w:tr>
        <w:tc>
          <w:tcPr>
            <w:tcW w:w="2400" w:type="dxa"/>
          </w:tcPr>
          <w:p>
            <w:r>
              <w:t xml:space="preserve">40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