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Togo</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Togo is presented in this country card as part of Africa, with Togo also associated with an unspecified subregion and the LDC grouping. The filtered data for Togo highlights 2 projects for Togo, including 0 active or planned projects for Togo and 2 completed or closed projects for Togo.</w:t>
      </w:r>
    </w:p>
    <w:p>
      <w:r>
        <w:t xml:space="preserve">For Togo, the report includes 12 requests for Togo, 6 RPTC proposals for Togo, 2 RPTC activities for Togo, and 2 travel records for Togo. Financially, Togo shows USD 978,000 in project budget, $359,407 in proposal planned budget, and $121,654 in consumed RPTC activity budget for Togo.</w:t>
      </w:r>
    </w:p>
    <w:p>
      <w:r>
        <w:t xml:space="preserve">The main organizational coverage for Togo points to Division for Inclusive Social Development, Division for Public Institutions and Digital Government, DPIDG, DSDG. Activity records for Togo list 3,325 participants, including 717 women participants, the current quality review for Togo includes 68 data quality notes. Current highlights for Togo include a request focus for Togo: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Togo: Capacity building workshop for developing countries presenting voluntary national reviews at the 2026 HLPF ; an activity focus for Togo: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978,000</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6</w:t>
            </w:r>
          </w:p>
        </w:tc>
      </w:tr>
      <w:tr>
        <w:tc>
          <w:tcPr>
            <w:tcW w:w="2400" w:type="dxa"/>
          </w:tcPr>
          <w:p>
            <w:r>
              <w:t xml:space="preserve">Proposal planned budget</w:t>
            </w:r>
          </w:p>
        </w:tc>
        <w:tc>
          <w:tcPr>
            <w:tcW w:w="2400" w:type="dxa"/>
          </w:tcPr>
          <w:p>
            <w:r>
              <w:t xml:space="preserve">$359,407</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$121,654</w:t>
            </w:r>
          </w:p>
        </w:tc>
      </w:tr>
      <w:tr>
        <w:tc>
          <w:tcPr>
            <w:tcW w:w="2400" w:type="dxa"/>
          </w:tcPr>
          <w:p>
            <w:r>
              <w:t xml:space="preserve">Activity participants</w:t>
            </w:r>
          </w:p>
        </w:tc>
        <w:tc>
          <w:tcPr>
            <w:tcW w:w="2400" w:type="dxa"/>
          </w:tcPr>
          <w:p>
            <w:r>
              <w:t xml:space="preserve">3,325</w:t>
            </w:r>
          </w:p>
        </w:tc>
      </w:tr>
      <w:tr>
        <w:tc>
          <w:tcPr>
            <w:tcW w:w="2400" w:type="dxa"/>
          </w:tcPr>
          <w:p>
            <w:r>
              <w:t xml:space="preserve">Women participants</w:t>
            </w:r>
          </w:p>
        </w:tc>
        <w:tc>
          <w:tcPr>
            <w:tcW w:w="2400" w:type="dxa"/>
          </w:tcPr>
          <w:p>
            <w:r>
              <w:t xml:space="preserve">717</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68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Evidence-based policy action on youth development in Africa</w:t>
            </w:r>
          </w:p>
        </w:tc>
        <w:tc>
          <w:tcPr>
            <w:tcW w:w="2400" w:type="dxa"/>
          </w:tcPr>
          <w:p>
            <w:r>
              <w:t xml:space="preserve">1617G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16 Sept 2020</w:t>
            </w:r>
          </w:p>
        </w:tc>
        <w:tc>
          <w:tcPr>
            <w:tcW w:w="2400" w:type="dxa"/>
          </w:tcPr>
          <w:p>
            <w:r>
              <w:t xml:space="preserve">19 Dec 2020</w:t>
            </w:r>
          </w:p>
        </w:tc>
        <w:tc>
          <w:tcPr>
            <w:tcW w:w="2400" w:type="dxa"/>
          </w:tcPr>
          <w:p>
            <w:r>
              <w:t xml:space="preserve">USD 390,000</w:t>
            </w:r>
          </w:p>
        </w:tc>
        <w:tc>
          <w:tcPr>
            <w:tcW w:w="2400" w:type="dxa"/>
          </w:tcPr>
          <w:p>
            <w:r>
              <w:t xml:space="preserve">Burkina Faso, Côte d’Ivoire, Togo</w:t>
            </w:r>
          </w:p>
        </w:tc>
        <w:tc>
          <w:tcPr>
            <w:tcW w:w="2400" w:type="dxa"/>
          </w:tcPr>
          <w:p>
            <w:r>
              <w:t xml:space="preserve">Country standardized: 'Cote d'Ivoire' -&gt; 'Côte d’Ivoire'.</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3909</w:t>
            </w:r>
          </w:p>
        </w:tc>
        <w:tc>
          <w:tcPr>
            <w:tcW w:w="2400" w:type="dxa"/>
          </w:tcPr>
          <w:p>
            <w:r>
              <w:t xml:space="preserve">Request #3909 ? The Statistical Commission during its 51st session requested the continuation of capacity-building in conducting population and housing census through regional and sub-regional activities to exchange experiences and lessons learned and to address emerging issues.</w:t>
            </w:r>
          </w:p>
        </w:tc>
        <w:tc>
          <w:tcPr>
            <w:tcW w:w="2400" w:type="dxa"/>
          </w:tcPr>
          <w:p>
            <w:r>
              <w:t xml:space="preserve">Completed</w:t>
            </w:r>
          </w:p>
        </w:tc>
        <w:tc>
          <w:tcPr>
            <w:tcW w:w="2400" w:type="dxa"/>
          </w:tcPr>
          <w:p>
            <w:r>
              <w:t xml:space="preserve">Statistics Division</w:t>
            </w:r>
          </w:p>
        </w:tc>
        <w:tc>
          <w:tcPr>
            <w:tcW w:w="2400" w:type="dxa"/>
          </w:tcPr>
          <w:p>
            <w:r>
              <w:t xml:space="preserve">25 Jun 2021</w:t>
            </w:r>
          </w:p>
        </w:tc>
        <w:tc>
          <w:tcPr>
            <w:tcW w:w="2400" w:type="dxa"/>
          </w:tcPr>
          <w:p>
            <w:r>
              <w:t xml:space="preserve"/>
            </w:r>
          </w:p>
        </w:tc>
        <w:tc>
          <w:tcPr>
            <w:tcW w:w="2400" w:type="dxa"/>
          </w:tcPr>
          <w:p>
            <w:r>
              <w:t xml:space="preserve">14 Dec 2023</w:t>
            </w:r>
          </w:p>
        </w:tc>
        <w:tc>
          <w:tcPr>
            <w:tcW w:w="2400" w:type="dxa"/>
          </w:tcPr>
          <w:p>
            <w:r>
              <w:t xml:space="preserve">Srdjan Mrkic | mrkic@un.org</w:t>
            </w:r>
          </w:p>
        </w:tc>
        <w:tc>
          <w:tcPr>
            <w:tcW w:w="2400" w:type="dxa"/>
          </w:tcPr>
          <w:p>
            <w:r>
              <w:t xml:space="preserve">The Statistical Commission during its 51st session requested the continuation of capacity-building in conducting population and housing census through regional and sub-regional activities to exchange experiences and lessons learned and to address emerging issues.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3366</w:t>
            </w:r>
          </w:p>
        </w:tc>
        <w:tc>
          <w:tcPr>
            <w:tcW w:w="2400" w:type="dxa"/>
          </w:tcPr>
          <w:p>
            <w:r>
              <w:t xml:space="preserve">Request #3366 ? The strategic focus of the project is aimed at building capacity of the Government staff and youth representatives to formulate and implement youth policies with focus on sustainable peace through promoting entrepreneurship and employment based on the draft national youth policy.</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2020</w:t>
            </w:r>
          </w:p>
        </w:tc>
        <w:tc>
          <w:tcPr>
            <w:tcW w:w="2400" w:type="dxa"/>
          </w:tcPr>
          <w:p>
            <w:r>
              <w:t xml:space="preserve">01 Sept 2020</w:t>
            </w:r>
          </w:p>
        </w:tc>
        <w:tc>
          <w:tcPr>
            <w:tcW w:w="2400" w:type="dxa"/>
          </w:tcPr>
          <w:p>
            <w:r>
              <w:t xml:space="preserve">31 Dec 2020</w:t>
            </w:r>
          </w:p>
        </w:tc>
        <w:tc>
          <w:tcPr>
            <w:tcW w:w="2400" w:type="dxa"/>
          </w:tcPr>
          <w:p>
            <w:r>
              <w:t xml:space="preserve">Mme. Victoire Tomegah Dogbe | mdbaj@gmail.com</w:t>
            </w:r>
          </w:p>
        </w:tc>
        <w:tc>
          <w:tcPr>
            <w:tcW w:w="2400" w:type="dxa"/>
          </w:tcPr>
          <w:p>
            <w:r>
              <w:t xml:space="preserve">The strategic focus of the project is aimed at building capacity of the Government staff and youth representatives to formulate and implement youth policies with focus on sustainable peace through promoting entrepreneurship and employment based on the draft national youth policy.</w:t>
            </w:r>
          </w:p>
        </w:tc>
        <w:tc>
          <w:tcPr>
            <w:tcW w:w="2400" w:type="dxa"/>
          </w:tcPr>
          <w:p>
            <w:r>
              <w:t xml:space="preserve"/>
            </w:r>
          </w:p>
        </w:tc>
        <w:tc>
          <w:tcPr>
            <w:tcW w:w="2400" w:type="dxa"/>
          </w:tcPr>
          <w:p>
            <w:r>
              <w:t xml:space="preserve"/>
            </w:r>
          </w:p>
        </w:tc>
      </w:tr>
      <w:tr>
        <w:tc>
          <w:tcPr>
            <w:tcW w:w="2400" w:type="dxa"/>
          </w:tcPr>
          <w:p>
            <w:r>
              <w:t xml:space="preserve">3682</w:t>
            </w:r>
          </w:p>
        </w:tc>
        <w:tc>
          <w:tcPr>
            <w:tcW w:w="2400" w:type="dxa"/>
          </w:tcPr>
          <w:p>
            <w:r>
              <w:t xml:space="preserve">Request #3682 ? The Togolese Minister of Public Administration requested support from UNDP and UN DESA on implementing the Government agenda aiming to transform the public administration in order to make it more agile, effective and efficient in responding to the current needs of the country in terms of public service delivery. This is a high priority agenda for the Togolese Government and UNDP is currently implementing a project supporting this process.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06 May 2021</w:t>
            </w:r>
          </w:p>
        </w:tc>
        <w:tc>
          <w:tcPr>
            <w:tcW w:w="2400" w:type="dxa"/>
          </w:tcPr>
          <w:p>
            <w:r>
              <w:t xml:space="preserve"/>
            </w:r>
          </w:p>
        </w:tc>
        <w:tc>
          <w:tcPr>
            <w:tcW w:w="2400" w:type="dxa"/>
          </w:tcPr>
          <w:p>
            <w:r>
              <w:t xml:space="preserve"/>
            </w:r>
          </w:p>
        </w:tc>
        <w:tc>
          <w:tcPr>
            <w:tcW w:w="2400" w:type="dxa"/>
          </w:tcPr>
          <w:p>
            <w:r>
              <w:t xml:space="preserve">Gilbert B. Bawara | Ministerefp2015@gmail.com</w:t>
            </w:r>
          </w:p>
        </w:tc>
        <w:tc>
          <w:tcPr>
            <w:tcW w:w="2400" w:type="dxa"/>
          </w:tcPr>
          <w:p>
            <w:r>
              <w:t xml:space="preserve">The Togolese Minister of Public Administration requested support from UNDP and UN DESA on implementing the Government agenda aiming to transform the public administration in order to make it more agile, effective and efficient in responding to the current needs of the country in terms of public service delivery. This is a high priority agenda for the Togolese Government and UNDP is currently implementing a project supporting this process.</w:t>
            </w:r>
          </w:p>
        </w:tc>
        <w:tc>
          <w:tcPr>
            <w:tcW w:w="2400" w:type="dxa"/>
          </w:tcPr>
          <w:p>
            <w:r>
              <w:t xml:space="preserve"/>
            </w:r>
          </w:p>
        </w:tc>
        <w:tc>
          <w:tcPr>
            <w:tcW w:w="2400" w:type="dxa"/>
          </w:tcPr>
          <w:p>
            <w:r>
              <w:t xml:space="preserve"/>
            </w:r>
          </w:p>
        </w:tc>
      </w:tr>
      <w:tr>
        <w:tc>
          <w:tcPr>
            <w:tcW w:w="2400" w:type="dxa"/>
          </w:tcPr>
          <w:p>
            <w:r>
              <w:t xml:space="preserve">2754</w:t>
            </w:r>
          </w:p>
        </w:tc>
        <w:tc>
          <w:tcPr>
            <w:tcW w:w="2400" w:type="dxa"/>
          </w:tcPr>
          <w:p>
            <w:r>
              <w:t xml:space="preserve">Request #2754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19 Dec 2019</w:t>
            </w:r>
          </w:p>
        </w:tc>
        <w:tc>
          <w:tcPr>
            <w:tcW w:w="2400" w:type="dxa"/>
          </w:tcPr>
          <w:p>
            <w:r>
              <w:t xml:space="preserve"/>
            </w:r>
          </w:p>
        </w:tc>
        <w:tc>
          <w:tcPr>
            <w:tcW w:w="2400" w:type="dxa"/>
          </w:tcPr>
          <w:p>
            <w:r>
              <w:t xml:space="preserve">31 Dec 2023</w:t>
            </w:r>
          </w:p>
        </w:tc>
        <w:tc>
          <w:tcPr>
            <w:tcW w:w="2400" w:type="dxa"/>
          </w:tcPr>
          <w:p>
            <w:r>
              <w:t xml:space="preserve">David Wonou Oladokoun | forets_2006@yahoo.fr</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2680</w:t>
            </w:r>
          </w:p>
        </w:tc>
        <w:tc>
          <w:tcPr>
            <w:tcW w:w="2400" w:type="dxa"/>
          </w:tcPr>
          <w:p>
            <w:r>
              <w:t xml:space="preserve">Request #2680 ? DPIDG was requested to provide support by organizing a Regional Training on Schools of Public Administration, Abidjan, Cote d'Ivoire on ethics and accountability, which was held in 2018</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by organizing a Regional Training on Schools of Public Administration, Abidjan, Cote d'Ivoire on ethics and accountability, which was held in 2018</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0002297420 - Togo</w:t>
            </w:r>
          </w:p>
        </w:tc>
        <w:tc>
          <w:tcPr>
            <w:tcW w:w="2400" w:type="dxa"/>
          </w:tcPr>
          <w:p>
            <w:r>
              <w:t xml:space="preserve">0002297420</w:t>
            </w:r>
          </w:p>
        </w:tc>
        <w:tc>
          <w:tcPr>
            <w:tcW w:w="2400" w:type="dxa"/>
          </w:tcPr>
          <w:p>
            <w:r>
              <w:t xml:space="preserve">Past</w:t>
            </w:r>
          </w:p>
        </w:tc>
        <w:tc>
          <w:tcPr>
            <w:tcW w:w="2400" w:type="dxa"/>
          </w:tcPr>
          <w:p>
            <w:r>
              <w:t xml:space="preserve">Togo</w:t>
            </w:r>
          </w:p>
        </w:tc>
        <w:tc>
          <w:tcPr>
            <w:tcW w:w="2400" w:type="dxa"/>
          </w:tcPr>
          <w:p>
            <w:r>
              <w:t xml:space="preserve"/>
            </w:r>
          </w:p>
        </w:tc>
        <w:tc>
          <w:tcPr>
            <w:tcW w:w="2400" w:type="dxa"/>
          </w:tcPr>
          <w:p>
            <w:r>
              <w:t xml:space="preserve">STATISTICS DIVISION</w:t>
            </w:r>
          </w:p>
        </w:tc>
        <w:tc>
          <w:tcPr>
            <w:tcW w:w="2400" w:type="dxa"/>
          </w:tcPr>
          <w:p>
            <w:r>
              <w:t xml:space="preserve">ORGANIZE REGIONAL CENSUS WORKSHOP FOR FRANCOPHONE AFRICA</w:t>
            </w:r>
          </w:p>
        </w:tc>
        <w:tc>
          <w:tcPr>
            <w:tcW w:w="2400" w:type="dxa"/>
          </w:tcPr>
          <w:p>
            <w:r>
              <w:t xml:space="preserve"/>
            </w:r>
          </w:p>
        </w:tc>
        <w:tc>
          <w:tcPr>
            <w:tcW w:w="2400" w:type="dxa"/>
          </w:tcPr>
          <w:p>
            <w:r>
              <w:t xml:space="preserve">13 Jun 2026</w:t>
            </w:r>
          </w:p>
        </w:tc>
        <w:tc>
          <w:tcPr>
            <w:tcW w:w="2400" w:type="dxa"/>
          </w:tcPr>
          <w:p>
            <w:r>
              <w:t xml:space="preserve">20 Jun 2026</w:t>
            </w:r>
          </w:p>
        </w:tc>
      </w:tr>
      <w:tr>
        <w:tc>
          <w:tcPr>
            <w:tcW w:w="2400" w:type="dxa"/>
          </w:tcPr>
          <w:p>
            <w:r>
              <w:t xml:space="preserve">0002298491 - Togo</w:t>
            </w:r>
          </w:p>
        </w:tc>
        <w:tc>
          <w:tcPr>
            <w:tcW w:w="2400" w:type="dxa"/>
          </w:tcPr>
          <w:p>
            <w:r>
              <w:t xml:space="preserve">0002298491</w:t>
            </w:r>
          </w:p>
        </w:tc>
        <w:tc>
          <w:tcPr>
            <w:tcW w:w="2400" w:type="dxa"/>
          </w:tcPr>
          <w:p>
            <w:r>
              <w:t xml:space="preserve">Past</w:t>
            </w:r>
          </w:p>
        </w:tc>
        <w:tc>
          <w:tcPr>
            <w:tcW w:w="2400" w:type="dxa"/>
          </w:tcPr>
          <w:p>
            <w:r>
              <w:t xml:space="preserve">Togo</w:t>
            </w:r>
          </w:p>
        </w:tc>
        <w:tc>
          <w:tcPr>
            <w:tcW w:w="2400" w:type="dxa"/>
          </w:tcPr>
          <w:p>
            <w:r>
              <w:t xml:space="preserve"/>
            </w:r>
          </w:p>
        </w:tc>
        <w:tc>
          <w:tcPr>
            <w:tcW w:w="2400" w:type="dxa"/>
          </w:tcPr>
          <w:p>
            <w:r>
              <w:t xml:space="preserve">STATISTICS DIVISION</w:t>
            </w:r>
          </w:p>
        </w:tc>
        <w:tc>
          <w:tcPr>
            <w:tcW w:w="2400" w:type="dxa"/>
          </w:tcPr>
          <w:p>
            <w:r>
              <w:t xml:space="preserve">TO ORGANISE WORKSHOP FOR FRANCOPHON AFRICAN COUNTRIES</w:t>
            </w:r>
          </w:p>
        </w:tc>
        <w:tc>
          <w:tcPr>
            <w:tcW w:w="2400" w:type="dxa"/>
          </w:tcPr>
          <w:p>
            <w:r>
              <w:t xml:space="preserve"/>
            </w:r>
          </w:p>
        </w:tc>
        <w:tc>
          <w:tcPr>
            <w:tcW w:w="2400" w:type="dxa"/>
          </w:tcPr>
          <w:p>
            <w:r>
              <w:t xml:space="preserve">13 Jun 2026</w:t>
            </w:r>
          </w:p>
        </w:tc>
        <w:tc>
          <w:tcPr>
            <w:tcW w:w="2400" w:type="dxa"/>
          </w:tcPr>
          <w:p>
            <w:r>
              <w:t xml:space="preserve">21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Evidence-based Policy Action for Youth Development in Africa: Youth Contributions to Peace and Security</w:t>
            </w:r>
          </w:p>
        </w:tc>
        <w:tc>
          <w:tcPr>
            <w:tcW w:w="2400" w:type="dxa"/>
          </w:tcPr>
          <w:p>
            <w:r>
              <w:t xml:space="preserve">2019</w:t>
            </w:r>
          </w:p>
        </w:tc>
        <w:tc>
          <w:tcPr>
            <w:tcW w:w="2400" w:type="dxa"/>
          </w:tcPr>
          <w:p>
            <w:r>
              <w:t xml:space="preserve">DISD</w:t>
            </w:r>
          </w:p>
        </w:tc>
        <w:tc>
          <w:tcPr>
            <w:tcW w:w="2400" w:type="dxa"/>
          </w:tcPr>
          <w:p>
            <w:r>
              <w:t xml:space="preserve">Burkina Faso, Côte d’Ivoire, Togo</w:t>
            </w:r>
          </w:p>
        </w:tc>
        <w:tc>
          <w:tcPr>
            <w:tcW w:w="2400" w:type="dxa"/>
          </w:tcPr>
          <w:p>
            <w:r>
              <w:t xml:space="preserve">- Responsibility for follow up and consolidation of the project's achievements should be in the hands of governments in partnership with UN agencies and with the support of the wider international community. / - Youth issues should be a cross-government responsibility at the highest level, and recommendations from the project should be reviewed through an inter-ministerial process in each country. / - Commitments made in the workshops must be translated into practice, with both governments and the UN taking responsibility. / - A coordinating structure in each country should be set up to bring together youth, government, and UN to follow up on the recommendations. / - A coordinated UN follow up in each country is necessary, with the UN reviewing achievements and integrating key project components into ongoing programmes. / - Discussions on the results and perspectives of the project should take place between UNDESA and representatives of the UN agencies in country. / - Tripartite meetings in each country with youth representatives, the UN system, and government should be held to review results and consider follow-up and extension of the project. / - Resource mobilisation should involve governments, UN agencies, youth organisations, civil society, and international donors. / - Extend the project to multiply activities and broaden youth networks for peace at national and regional levels. / - Build the capacities of project coordinators in dialogue for peace techniques, networking/partnership management, and resource mobilisation. / - Organise a meeting to share the results of the project with national, regional, and international stakeholders and enlist their support for the extension of the project. / - Prioritise the updating of National Youth Policies incorporating peace and security perspectives and ensure linkage to socio-economic inclusion of young people according to the 2030 Agenda.</w:t>
            </w:r>
          </w:p>
        </w:tc>
        <w:tc>
          <w:tcPr>
            <w:tcW w:w="2400" w:type="dxa"/>
          </w:tcPr>
          <w:p>
            <w:r>
              <w:t xml:space="preserve">- The enthusiasm and engagement of youth participants is a valuable resource that should not be wasted. / - Building skills and confidence for leadership and public speaking among youth is necessary to break down intergenerational and institutional barriers. / - Workshops and networking activities, including the use of Whatsapp groups, effectively extend learning and facilitate coordination among youth. / - Voluntary activity by youth participants can be both a strength and a challenge, especially in contexts with limited financial resources. / - The issues addressed by the project are deep-seated and require sustained, long-term engagement beyond a single project cycle. / - Effective dialogue between youth, government, and UN agencies builds trust and can lead to more inclusive policy processes. / - Financial and resource constraints can limit the reach and sustainability of project activities, especially in remote areas. / - Replication and scaling of successful approaches require planning, resourcing, and the involvement of multiple stakeholders.</w:t>
            </w:r>
          </w:p>
        </w:tc>
        <w:tc>
          <w:tcPr>
            <w:tcW w:w="2400" w:type="dxa"/>
          </w:tcPr>
          <w:p>
            <w:r>
              <w:t xml:space="preserve">https://unitednations.sharepoint.com/sites/DESA-CDPMO/Shared Documents/General/3. Finance Management/5 - DEVELOPMENT ACCOUNT/DA - DESA/03 PROJECTS - CLOSED/DISD/1617G SB-006617 evidence-based youth policy Africa/Final evaluation/EVALUATION UNDESA - FINAL 19 12 19.docx</w:t>
            </w:r>
          </w:p>
        </w:tc>
        <w:tc>
          <w:tcPr>
            <w:tcW w:w="2400" w:type="dxa"/>
          </w:tcPr>
          <w:p>
            <w:r>
              <w:t xml:space="preserve"/>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record 'row:206': Country text 'French Guiana' could not be matched; no country assignment was inferred.</w:t>
            </w:r>
          </w:p>
        </w:tc>
      </w:tr>
      <w:tr>
        <w:tc>
          <w:tcPr>
            <w:tcW w:w="2400" w:type="dxa"/>
          </w:tcPr>
          <w:p>
            <w:r>
              <w:t xml:space="preserve">9</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13</w:t>
            </w:r>
          </w:p>
        </w:tc>
        <w:tc>
          <w:tcPr>
            <w:tcW w:w="2400" w:type="dxa"/>
          </w:tcPr>
          <w:p>
            <w:r>
              <w:t xml:space="preserve">requests.xlsx record '4741': Countries Country text 'Mayotte' could not be matched; no country assignment was inferred.</w:t>
            </w:r>
          </w:p>
        </w:tc>
      </w:tr>
      <w:tr>
        <w:tc>
          <w:tcPr>
            <w:tcW w:w="2400" w:type="dxa"/>
          </w:tcPr>
          <w:p>
            <w:r>
              <w:t xml:space="preserve">14</w:t>
            </w:r>
          </w:p>
        </w:tc>
        <w:tc>
          <w:tcPr>
            <w:tcW w:w="2400" w:type="dxa"/>
          </w:tcPr>
          <w:p>
            <w:r>
              <w:t xml:space="preserve">requests.xlsx record '4741': Countries Country text 'Reunion' could not be matched; no country assignment was inferred.</w:t>
            </w:r>
          </w:p>
        </w:tc>
      </w:tr>
      <w:tr>
        <w:tc>
          <w:tcPr>
            <w:tcW w:w="2400" w:type="dxa"/>
          </w:tcPr>
          <w:p>
            <w:r>
              <w:t xml:space="preserve">15</w:t>
            </w:r>
          </w:p>
        </w:tc>
        <w:tc>
          <w:tcPr>
            <w:tcW w:w="2400" w:type="dxa"/>
          </w:tcPr>
          <w:p>
            <w:r>
              <w:t xml:space="preserve">requests.xlsx record '4741': Countries Country text 'Saint Helena' could not be matched; no country assignment was inferred.</w:t>
            </w:r>
          </w:p>
        </w:tc>
      </w:tr>
      <w:tr>
        <w:tc>
          <w:tcPr>
            <w:tcW w:w="2400" w:type="dxa"/>
          </w:tcPr>
          <w:p>
            <w:r>
              <w:t xml:space="preserve">16</w:t>
            </w:r>
          </w:p>
        </w:tc>
        <w:tc>
          <w:tcPr>
            <w:tcW w:w="2400" w:type="dxa"/>
          </w:tcPr>
          <w:p>
            <w:r>
              <w:t xml:space="preserve">requests.xlsx record '4741': Country 'Mayotte' could not be matched to an ISO3 value.</w:t>
            </w:r>
          </w:p>
        </w:tc>
      </w:tr>
      <w:tr>
        <w:tc>
          <w:tcPr>
            <w:tcW w:w="2400" w:type="dxa"/>
          </w:tcPr>
          <w:p>
            <w:r>
              <w:t xml:space="preserve">17</w:t>
            </w:r>
          </w:p>
        </w:tc>
        <w:tc>
          <w:tcPr>
            <w:tcW w:w="2400" w:type="dxa"/>
          </w:tcPr>
          <w:p>
            <w:r>
              <w:t xml:space="preserve">requests.xlsx record '4741': Country 'Reunion' could not be matched to an ISO3 value.</w:t>
            </w:r>
          </w:p>
        </w:tc>
      </w:tr>
      <w:tr>
        <w:tc>
          <w:tcPr>
            <w:tcW w:w="2400" w:type="dxa"/>
          </w:tcPr>
          <w:p>
            <w:r>
              <w:t xml:space="preserve">18</w:t>
            </w:r>
          </w:p>
        </w:tc>
        <w:tc>
          <w:tcPr>
            <w:tcW w:w="2400" w:type="dxa"/>
          </w:tcPr>
          <w:p>
            <w:r>
              <w:t xml:space="preserve">requests.xlsx record '4741': Country 'Saint Helena' could not be matched to an ISO3 value.</w:t>
            </w:r>
          </w:p>
        </w:tc>
      </w:tr>
      <w:tr>
        <w:tc>
          <w:tcPr>
            <w:tcW w:w="2400" w:type="dxa"/>
          </w:tcPr>
          <w:p>
            <w:r>
              <w:t xml:space="preserve">19</w:t>
            </w:r>
          </w:p>
        </w:tc>
        <w:tc>
          <w:tcPr>
            <w:tcW w:w="2400" w:type="dxa"/>
          </w:tcPr>
          <w:p>
            <w:r>
              <w:t xml:space="preserve">requests.xlsx record '4741': Country text 'Mayotte' could not be matched; no country assignment was inferred.</w:t>
            </w:r>
          </w:p>
        </w:tc>
      </w:tr>
      <w:tr>
        <w:tc>
          <w:tcPr>
            <w:tcW w:w="2400" w:type="dxa"/>
          </w:tcPr>
          <w:p>
            <w:r>
              <w:t xml:space="preserve">20</w:t>
            </w:r>
          </w:p>
        </w:tc>
        <w:tc>
          <w:tcPr>
            <w:tcW w:w="2400" w:type="dxa"/>
          </w:tcPr>
          <w:p>
            <w:r>
              <w:t xml:space="preserve">requests.xlsx record '4741': Country text 'Reunion' could not be matched; no country assignment was inferred.</w:t>
            </w:r>
          </w:p>
        </w:tc>
      </w:tr>
      <w:tr>
        <w:tc>
          <w:tcPr>
            <w:tcW w:w="2400" w:type="dxa"/>
          </w:tcPr>
          <w:p>
            <w:r>
              <w:t xml:space="preserve">21</w:t>
            </w:r>
          </w:p>
        </w:tc>
        <w:tc>
          <w:tcPr>
            <w:tcW w:w="2400" w:type="dxa"/>
          </w:tcPr>
          <w:p>
            <w:r>
              <w:t xml:space="preserve">requests.xlsx record '4741': Country text 'Saint Helena' could not be matched; no country assignment was inferred.</w:t>
            </w:r>
          </w:p>
        </w:tc>
      </w:tr>
      <w:tr>
        <w:tc>
          <w:tcPr>
            <w:tcW w:w="2400" w:type="dxa"/>
          </w:tcPr>
          <w:p>
            <w:r>
              <w:t xml:space="preserve">22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47</w:t>
            </w:r>
          </w:p>
        </w:tc>
        <w:tc>
          <w:tcPr>
            <w:tcW w:w="2400" w:type="dxa"/>
          </w:tcPr>
          <w:p>
            <w:r>
              <w:t xml:space="preserve">Resolved - Action: duplicate evaluation at evaluations.xlsx row 306 removed; retained row 297 ().</w:t>
            </w:r>
          </w:p>
        </w:tc>
      </w:tr>
      <w:tr>
        <w:tc>
          <w:tcPr>
            <w:tcW w:w="2400" w:type="dxa"/>
          </w:tcPr>
          <w:p>
            <w:r>
              <w:t xml:space="preserve">48</w:t>
            </w:r>
          </w:p>
        </w:tc>
        <w:tc>
          <w:tcPr>
            <w:tcW w:w="2400" w:type="dxa"/>
          </w:tcPr>
          <w:p>
            <w:r>
              <w:t xml:space="preserve">Resolved - Action: duplicate evaluation at evaluations.xlsx row 332 removed; retained row 302 ().</w:t>
            </w:r>
          </w:p>
        </w:tc>
      </w:tr>
      <w:tr>
        <w:tc>
          <w:tcPr>
            <w:tcW w:w="2400" w:type="dxa"/>
          </w:tcPr>
          <w:p>
            <w:r>
              <w:t xml:space="preserve">49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