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Tonga</w:t>
      </w:r>
    </w:p>
    <w:p>
      <w:r>
        <w:rPr>
          <w:sz w:val="20"/>
          <w:color w:val="4B5563"/>
        </w:rPr>
        <w:t xml:space="preserve">Oceania | SIDS</w:t>
      </w:r>
    </w:p>
    <w:p>
      <w:r>
        <w:rPr>
          <w:sz w:val="20"/>
          <w:color w:val="4B5563"/>
        </w:rPr>
        <w:t xml:space="preserve">Exported 05 Oct 2026, 14:20 | Snapshot 03 Oct 2026, 21:47 GMT-4</w:t>
      </w:r>
    </w:p>
    <w:p>
      <w:r>
        <w:rPr>
          <w:b/>
          <w:sz w:val="28"/>
          <w:color w:val="174A7C"/>
        </w:rPr>
        <w:t xml:space="preserve">Summary</w:t>
      </w:r>
    </w:p>
    <w:p>
      <w:r>
        <w:t xml:space="preserve">Tonga is presented in this country card as part of Oceania, with Tonga also associated with an unspecified subregion and the SIDS grouping. The filtered data for Tonga highlights 2 projects for Tonga, including 0 active or planned projects for Tonga and 2 completed or closed projects for Tonga.</w:t>
      </w:r>
    </w:p>
    <w:p>
      <w:r>
        <w:t xml:space="preserve">For Tonga, the report includes 8 requests for Tonga, 4 RPTC proposals for Tonga, 2 RPTC activities for Tonga, and 0 travel records for Tonga. Financially, Tonga shows USD 1,500,000 in project budget, $226,448 in proposal planned budget, and $151,409 in consumed RPTC activity budget for Tonga.</w:t>
      </w:r>
    </w:p>
    <w:p>
      <w:r>
        <w:t xml:space="preserve">The main organizational coverage for Tonga points to Division for Public Institutions and Digital Government, Division for Sustainable Development Goals, OISC, SD. Activity records for Tonga list 2,043 participants, including 60 women participants, the current quality review for Tonga includes 87 data quality notes. Current highlights for Tonga include a request focus for Tonga: 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w:t>
      </w:r>
      <w:r>
        <w:br/>
        <w:t xml:space="preserve"/>
      </w:r>
      <w:r>
        <w:br/>
        <w:t xml:space="preserve"/>
      </w:r>
      <w:r>
        <w:br/>
        <w:t xml:space="preserve"/>
      </w:r>
      <w:r>
        <w:br/>
        <w:t xml:space="preserve">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 an RPTC proposal focus for Tonga: Capacity building workshop for developing countries presenting voluntary national reviews at the 2026 HLPF ; an activity focus for Tonga: Capacity building workshop for developing countries presenting voluntary national reviews at the 2026 HLPF.</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2</w:t>
            </w:r>
          </w:p>
        </w:tc>
      </w:tr>
      <w:tr>
        <w:tc>
          <w:tcPr>
            <w:tcW w:w="2400" w:type="dxa"/>
          </w:tcPr>
          <w:p>
            <w:r>
              <w:t xml:space="preserve">Project budget</w:t>
            </w:r>
          </w:p>
        </w:tc>
        <w:tc>
          <w:tcPr>
            <w:tcW w:w="2400" w:type="dxa"/>
          </w:tcPr>
          <w:p>
            <w:r>
              <w:t xml:space="preserve">USD 1,500,000</w:t>
            </w:r>
          </w:p>
        </w:tc>
      </w:tr>
      <w:tr>
        <w:tc>
          <w:tcPr>
            <w:tcW w:w="2400" w:type="dxa"/>
          </w:tcPr>
          <w:p>
            <w:r>
              <w:t xml:space="preserve">Requests</w:t>
            </w:r>
          </w:p>
        </w:tc>
        <w:tc>
          <w:tcPr>
            <w:tcW w:w="2400" w:type="dxa"/>
          </w:tcPr>
          <w:p>
            <w:r>
              <w:t xml:space="preserve">8</w:t>
            </w:r>
          </w:p>
        </w:tc>
      </w:tr>
      <w:tr>
        <w:tc>
          <w:tcPr>
            <w:tcW w:w="2400" w:type="dxa"/>
          </w:tcPr>
          <w:p>
            <w:r>
              <w:t xml:space="preserve">RPTC proposals</w:t>
            </w:r>
          </w:p>
        </w:tc>
        <w:tc>
          <w:tcPr>
            <w:tcW w:w="2400" w:type="dxa"/>
          </w:tcPr>
          <w:p>
            <w:r>
              <w:t xml:space="preserve">4</w:t>
            </w:r>
          </w:p>
        </w:tc>
      </w:tr>
      <w:tr>
        <w:tc>
          <w:tcPr>
            <w:tcW w:w="2400" w:type="dxa"/>
          </w:tcPr>
          <w:p>
            <w:r>
              <w:t xml:space="preserve">Proposal planned budget</w:t>
            </w:r>
          </w:p>
        </w:tc>
        <w:tc>
          <w:tcPr>
            <w:tcW w:w="2400" w:type="dxa"/>
          </w:tcPr>
          <w:p>
            <w:r>
              <w:t xml:space="preserve">$226,448</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$151,409</w:t>
            </w:r>
          </w:p>
        </w:tc>
      </w:tr>
      <w:tr>
        <w:tc>
          <w:tcPr>
            <w:tcW w:w="2400" w:type="dxa"/>
          </w:tcPr>
          <w:p>
            <w:r>
              <w:t xml:space="preserve">Activity participants</w:t>
            </w:r>
          </w:p>
        </w:tc>
        <w:tc>
          <w:tcPr>
            <w:tcW w:w="2400" w:type="dxa"/>
          </w:tcPr>
          <w:p>
            <w:r>
              <w:t xml:space="preserve">2,043</w:t>
            </w:r>
          </w:p>
        </w:tc>
      </w:tr>
      <w:tr>
        <w:tc>
          <w:tcPr>
            <w:tcW w:w="2400" w:type="dxa"/>
          </w:tcPr>
          <w:p>
            <w:r>
              <w:t xml:space="preserve">Women participants</w:t>
            </w:r>
          </w:p>
        </w:tc>
        <w:tc>
          <w:tcPr>
            <w:tcW w:w="2400" w:type="dxa"/>
          </w:tcPr>
          <w:p>
            <w:r>
              <w:t xml:space="preserve">60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2</w:t>
            </w:r>
          </w:p>
        </w:tc>
      </w:tr>
      <w:tr>
        <w:tc>
          <w:tcPr>
            <w:tcW w:w="2400" w:type="dxa"/>
          </w:tcPr>
          <w:p>
            <w:r>
              <w:t xml:space="preserve">Data quality notes</w:t>
            </w:r>
          </w:p>
        </w:tc>
        <w:tc>
          <w:tcPr>
            <w:tcW w:w="2400" w:type="dxa"/>
          </w:tcPr>
          <w:p>
            <w:r>
              <w:t xml:space="preserve">87</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r>
      <w:tr>
        <w:tc>
          <w:tcPr>
            <w:tcW w:w="2400" w:type="dxa"/>
          </w:tcPr>
          <w:p>
            <w:r>
              <w:t xml:space="preserve">Bridging capacity gaps of select SIDS to achieve the 2030 Agenda</w:t>
            </w:r>
          </w:p>
        </w:tc>
        <w:tc>
          <w:tcPr>
            <w:tcW w:w="2400" w:type="dxa"/>
          </w:tcPr>
          <w:p>
            <w:r>
              <w:t xml:space="preserve">1819B</w:t>
            </w:r>
          </w:p>
        </w:tc>
        <w:tc>
          <w:tcPr>
            <w:tcW w:w="2400" w:type="dxa"/>
          </w:tcPr>
          <w:p>
            <w:r>
              <w:t xml:space="preserve">country</w:t>
            </w:r>
          </w:p>
        </w:tc>
        <w:tc>
          <w:tcPr>
            <w:tcW w:w="2400" w:type="dxa"/>
          </w:tcPr>
          <w:p>
            <w:r>
              <w:t xml:space="preserve">Division for Sustainable Development Goals</w:t>
            </w:r>
          </w:p>
        </w:tc>
        <w:tc>
          <w:tcPr>
            <w:tcW w:w="2400" w:type="dxa"/>
          </w:tcPr>
          <w:p>
            <w:r>
              <w:t xml:space="preserve">Closed</w:t>
            </w:r>
          </w:p>
        </w:tc>
        <w:tc>
          <w:tcPr>
            <w:tcW w:w="2400" w:type="dxa"/>
          </w:tcPr>
          <w:p>
            <w:r>
              <w:t xml:space="preserve">18 Jan 2020</w:t>
            </w:r>
          </w:p>
        </w:tc>
        <w:tc>
          <w:tcPr>
            <w:tcW w:w="2400" w:type="dxa"/>
          </w:tcPr>
          <w:p>
            <w:r>
              <w:t xml:space="preserve">21 Dec 2020</w:t>
            </w:r>
          </w:p>
        </w:tc>
        <w:tc>
          <w:tcPr>
            <w:tcW w:w="2400" w:type="dxa"/>
          </w:tcPr>
          <w:p>
            <w:r>
              <w:t xml:space="preserve">USD 750,000</w:t>
            </w:r>
          </w:p>
        </w:tc>
        <w:tc>
          <w:tcPr>
            <w:tcW w:w="2400" w:type="dxa"/>
          </w:tcPr>
          <w:p>
            <w:r>
              <w:t xml:space="preserve">Cook Islands, Federation of Saint Kitts and Nevis, Jamaica, Saint Lucia, Tonga</w:t>
            </w:r>
          </w:p>
        </w:tc>
        <w:tc>
          <w:tcPr>
            <w:tcW w:w="2400" w:type="dxa"/>
          </w:tcPr>
          <w:p>
            <w:r>
              <w:t xml:space="preserve">Country standardized: 'Saint Kitts and Nevis' -&gt; 'Federation of Saint Kitts and Nevis'.</w:t>
            </w:r>
          </w:p>
        </w:tc>
      </w:tr>
      <w:tr>
        <w:tc>
          <w:tcPr>
            <w:tcW w:w="2400" w:type="dxa"/>
          </w:tcPr>
          <w:p>
            <w:r>
              <w:t xml:space="preserve">Strengthening geospatial information management in developing countries towards implementing the 2030 Agenda</w:t>
            </w:r>
          </w:p>
        </w:tc>
        <w:tc>
          <w:tcPr>
            <w:tcW w:w="2400" w:type="dxa"/>
          </w:tcPr>
          <w:p>
            <w:r>
              <w:t xml:space="preserve">1819D</w:t>
            </w:r>
          </w:p>
        </w:tc>
        <w:tc>
          <w:tcPr>
            <w:tcW w:w="2400" w:type="dxa"/>
          </w:tcPr>
          <w:p>
            <w:r>
              <w:t xml:space="preserve">country</w:t>
            </w:r>
          </w:p>
        </w:tc>
        <w:tc>
          <w:tcPr>
            <w:tcW w:w="2400" w:type="dxa"/>
          </w:tcPr>
          <w:p>
            <w:r>
              <w:t xml:space="preserve">Statistics Division</w:t>
            </w:r>
          </w:p>
        </w:tc>
        <w:tc>
          <w:tcPr>
            <w:tcW w:w="2400" w:type="dxa"/>
          </w:tcPr>
          <w:p>
            <w:r>
              <w:t xml:space="preserve">Closed</w:t>
            </w:r>
          </w:p>
        </w:tc>
        <w:tc>
          <w:tcPr>
            <w:tcW w:w="2400" w:type="dxa"/>
          </w:tcPr>
          <w:p>
            <w:r>
              <w:t xml:space="preserve">01 Mar 2018</w:t>
            </w:r>
          </w:p>
        </w:tc>
        <w:tc>
          <w:tcPr>
            <w:tcW w:w="2400" w:type="dxa"/>
          </w:tcPr>
          <w:p>
            <w:r>
              <w:t xml:space="preserve">31 Dec 2022</w:t>
            </w:r>
          </w:p>
        </w:tc>
        <w:tc>
          <w:tcPr>
            <w:tcW w:w="2400" w:type="dxa"/>
          </w:tcPr>
          <w:p>
            <w:r>
              <w:t xml:space="preserve">USD 750,000</w:t>
            </w:r>
          </w:p>
        </w:tc>
        <w:tc>
          <w:tcPr>
            <w:tcW w:w="2400" w:type="dxa"/>
          </w:tcPr>
          <w:p>
            <w:r>
              <w:t xml:space="preserve">Burkina Faso, Ethiopia, Fiji, Mongolia, Nepal, Tonga</w:t>
            </w:r>
          </w:p>
        </w:tc>
        <w:tc>
          <w:tcPr>
            <w:tcW w:w="2400" w:type="dxa"/>
          </w:tcPr>
          <w:p>
            <w:r>
              <w:t xml:space="preserve"/>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5585</w:t>
            </w:r>
          </w:p>
        </w:tc>
        <w:tc>
          <w:tcPr>
            <w:tcW w:w="2400" w:type="dxa"/>
          </w:tcPr>
          <w:p>
            <w:r>
              <w:t xml:space="preserve">Request #5585 ? 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Under consideration</w:t>
            </w:r>
          </w:p>
        </w:tc>
        <w:tc>
          <w:tcPr>
            <w:tcW w:w="2400" w:type="dxa"/>
          </w:tcPr>
          <w:p>
            <w:r>
              <w:t xml:space="preserve">Division for Sustainable Development Goals, Statistics Division</w:t>
            </w:r>
          </w:p>
        </w:tc>
        <w:tc>
          <w:tcPr>
            <w:tcW w:w="2400" w:type="dxa"/>
          </w:tcPr>
          <w:p>
            <w:r>
              <w:t xml:space="preserve">17 Sept 2026</w:t>
            </w:r>
          </w:p>
        </w:tc>
        <w:tc>
          <w:tcPr>
            <w:tcW w:w="2400" w:type="dxa"/>
          </w:tcPr>
          <w:p>
            <w:r>
              <w:t xml:space="preserve">01 Dec 2025</w:t>
            </w:r>
          </w:p>
        </w:tc>
        <w:tc>
          <w:tcPr>
            <w:tcW w:w="2400" w:type="dxa"/>
          </w:tcPr>
          <w:p>
            <w:r>
              <w:t xml:space="preserve">31 Dec 2027</w:t>
            </w:r>
          </w:p>
        </w:tc>
        <w:tc>
          <w:tcPr>
            <w:tcW w:w="2400" w:type="dxa"/>
          </w:tcPr>
          <w:p>
            <w:r>
              <w:t xml:space="preserve">Daniel  Eshetie | eshetie@un.org</w:t>
            </w:r>
          </w:p>
        </w:tc>
        <w:tc>
          <w:tcPr>
            <w:tcW w:w="2400" w:type="dxa"/>
          </w:tcPr>
          <w:p>
            <w:r>
              <w:t xml:space="preserve">The capacity building workshop is a direct response to General Assembly Resolution A/RES/78/317 (Paragraph 39): â€œWe call upon the Department of Economic and Social Affairs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Resolution (A/Res/80/136) reiterates this call. In Paragraph 14, the General Assembly â€œEncourages small island developing States to utilize the monitoring and evaluation framework for reporting progress, on a voluntary basis, on the implementation of the Antigua and Barbuda Agenda for Small Island Developing States, and in this regard reiterates the call on the Department of Economic and Social Affairs of the Secretariat and the Office of the High Representative for the Least Developed Countries, Landlocked Developing Countries and Small Island Developing States to conduct workshops to familiarize small island developing States with the application of the framework and build capacity to collect and submit their data.â€ / Additionally, during a two-day workshop held on 19-20 May 2026, members of the Association of Small Island States requested UNSD to organize a series of capacity building workshops to familiarize statistical experts of national statistical offices (NSOs) of SIDS with the ABAS M&amp;E framework and to provide them with crucial technical support.</w:t>
            </w:r>
          </w:p>
        </w:tc>
        <w:tc>
          <w:tcPr>
            <w:tcW w:w="2400" w:type="dxa"/>
          </w:tcPr>
          <w:p>
            <w:r>
              <w:t xml:space="preserve"/>
            </w:r>
          </w:p>
        </w:tc>
        <w:tc>
          <w:tcPr>
            <w:tcW w:w="2400" w:type="dxa"/>
          </w:tcPr>
          <w:p>
            <w:r>
              <w:t xml:space="preserve"/>
            </w:r>
          </w:p>
        </w:tc>
      </w:tr>
      <w:tr>
        <w:tc>
          <w:tcPr>
            <w:tcW w:w="2400" w:type="dxa"/>
          </w:tcPr>
          <w:p>
            <w:r>
              <w:t xml:space="preserve">5387</w:t>
            </w:r>
          </w:p>
        </w:tc>
        <w:tc>
          <w:tcPr>
            <w:tcW w:w="2400" w:type="dxa"/>
          </w:tcPr>
          <w:p>
            <w:r>
              <w:t xml:space="preserve">Request #5387 ? 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Under consideration</w:t>
            </w:r>
          </w:p>
        </w:tc>
        <w:tc>
          <w:tcPr>
            <w:tcW w:w="2400" w:type="dxa"/>
          </w:tcPr>
          <w:p>
            <w:r>
              <w:t xml:space="preserve">Statistics Division</w:t>
            </w:r>
          </w:p>
        </w:tc>
        <w:tc>
          <w:tcPr>
            <w:tcW w:w="2400" w:type="dxa"/>
          </w:tcPr>
          <w:p>
            <w:r>
              <w:t xml:space="preserve">25 Nov 2025</w:t>
            </w:r>
          </w:p>
        </w:tc>
        <w:tc>
          <w:tcPr>
            <w:tcW w:w="2400" w:type="dxa"/>
          </w:tcPr>
          <w:p>
            <w:r>
              <w:t xml:space="preserve">25 Mar 2026</w:t>
            </w:r>
          </w:p>
        </w:tc>
        <w:tc>
          <w:tcPr>
            <w:tcW w:w="2400" w:type="dxa"/>
          </w:tcPr>
          <w:p>
            <w:r>
              <w:t xml:space="preserve">27 Mar 2026</w:t>
            </w:r>
          </w:p>
        </w:tc>
        <w:tc>
          <w:tcPr>
            <w:tcW w:w="2400" w:type="dxa"/>
          </w:tcPr>
          <w:p>
            <w:r>
              <w:t xml:space="preserve">Jessica Ying Chan | jessica.chan@un.org</w:t>
            </w:r>
          </w:p>
        </w:tc>
        <w:tc>
          <w:tcPr>
            <w:tcW w:w="2400" w:type="dxa"/>
          </w:tcPr>
          <w:p>
            <w:r>
              <w:t xml:space="preserve">Transitioning to renewable energy is one of the most pressing policy issues in the Pacific region. Pacific SIDS face distinct challenges in transitioning to renewable energy, including limited resources and infrastructure, high dependence on imported fossil fuels and vulnerability to climate change. High-quality energy statistics and balances and GHG inventories play an important role in providing the data needed for effective policies for renewable energy transitions and climate change mitigation in Pacific SIDS. / Pacific SIDS requested the Pacific Community and the United Nations Statistical Institute for Asia and the Pacific (SIAP), with who we are organizing the workshop, to provide assistance on energy statistics and balances. The workshop aims to further build capacities in the region for the compilation of energy information in support of just energy transitions and climate change policies.</w:t>
            </w:r>
          </w:p>
        </w:tc>
        <w:tc>
          <w:tcPr>
            <w:tcW w:w="2400" w:type="dxa"/>
          </w:tcPr>
          <w:p>
            <w:r>
              <w:t xml:space="preserve"/>
            </w:r>
          </w:p>
        </w:tc>
        <w:tc>
          <w:tcPr>
            <w:tcW w:w="2400" w:type="dxa"/>
          </w:tcPr>
          <w:p>
            <w:r>
              <w:t xml:space="preserve">requests.xlsx record '5387': Countries Country text 'Tokelau' could not be matched; no country assignment was inferred. / requests.xlsx record '5387': Country text 'Tokelau' could not be matched; no country assignment was inferred. / requests.xlsx record '5387': Country 'Tokelau' could not be matched to an ISO3 value.</w:t>
            </w:r>
          </w:p>
        </w:tc>
      </w:tr>
      <w:tr>
        <w:tc>
          <w:tcPr>
            <w:tcW w:w="2400" w:type="dxa"/>
          </w:tcPr>
          <w:p>
            <w:r>
              <w:t xml:space="preserve">5377</w:t>
            </w:r>
          </w:p>
        </w:tc>
        <w:tc>
          <w:tcPr>
            <w:tcW w:w="2400" w:type="dxa"/>
          </w:tcPr>
          <w:p>
            <w:r>
              <w:t xml:space="preserve">Request #5377 ? 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Completed</w:t>
            </w:r>
          </w:p>
        </w:tc>
        <w:tc>
          <w:tcPr>
            <w:tcW w:w="2400" w:type="dxa"/>
          </w:tcPr>
          <w:p>
            <w:r>
              <w:t xml:space="preserve">Statistics Division</w:t>
            </w:r>
          </w:p>
        </w:tc>
        <w:tc>
          <w:tcPr>
            <w:tcW w:w="2400" w:type="dxa"/>
          </w:tcPr>
          <w:p>
            <w:r>
              <w:t xml:space="preserve">12 Nov 2025</w:t>
            </w:r>
          </w:p>
        </w:tc>
        <w:tc>
          <w:tcPr>
            <w:tcW w:w="2400" w:type="dxa"/>
          </w:tcPr>
          <w:p>
            <w:r>
              <w:t xml:space="preserve">01 Dec 2025</w:t>
            </w:r>
          </w:p>
        </w:tc>
        <w:tc>
          <w:tcPr>
            <w:tcW w:w="2400" w:type="dxa"/>
          </w:tcPr>
          <w:p>
            <w:r>
              <w:t xml:space="preserve">31 Mar 2026</w:t>
            </w:r>
          </w:p>
        </w:tc>
        <w:tc>
          <w:tcPr>
            <w:tcW w:w="2400" w:type="dxa"/>
          </w:tcPr>
          <w:p>
            <w:r>
              <w:t xml:space="preserve">Maria Isabel Cobos | cobos@un.org</w:t>
            </w:r>
          </w:p>
        </w:tc>
        <w:tc>
          <w:tcPr>
            <w:tcW w:w="2400" w:type="dxa"/>
          </w:tcPr>
          <w:p>
            <w:r>
              <w:t xml:space="preserve">A total RPTC budget of US$20,000 is proposed to cover the consultancy fee for the development of these training materials, which will serve as a practical resource for statisticians, policymakers, and capacity-building initiatives across countries. / Background: Existing international standards and tools, developed under the UNSD migration statistics programme and endorsed by the Statistical Commission, provide a strong foundation for this work. These include the revised Recommendations on Statistics of International Migration and Temporary Mobility, and the accompanying technical reports on core and additional indicators, data integration, operationalization of the conceptual framework and data sources, and communication in the context of migration statistics, which together ensure comparable, high-quality data across countries. The consultancy will develop user-friendly training materials to support national statistical offices in applying these standards, operationalizing the conceptual framework as contained in the revised Recommendations, and producing reliable and comparable international migration statistics.</w:t>
            </w:r>
          </w:p>
        </w:tc>
        <w:tc>
          <w:tcPr>
            <w:tcW w:w="2400" w:type="dxa"/>
          </w:tcPr>
          <w:p>
            <w:r>
              <w:t xml:space="preserve"/>
            </w:r>
          </w:p>
        </w:tc>
        <w:tc>
          <w:tcPr>
            <w:tcW w:w="2400" w:type="dxa"/>
          </w:tcPr>
          <w:p>
            <w:r>
              <w:t xml:space="preserve"/>
            </w:r>
          </w:p>
        </w:tc>
      </w:tr>
      <w:tr>
        <w:tc>
          <w:tcPr>
            <w:tcW w:w="2400" w:type="dxa"/>
          </w:tcPr>
          <w:p>
            <w:r>
              <w:t xml:space="preserve">5319</w:t>
            </w:r>
          </w:p>
        </w:tc>
        <w:tc>
          <w:tcPr>
            <w:tcW w:w="2400" w:type="dxa"/>
          </w:tcPr>
          <w:p>
            <w:r>
              <w:t xml:space="preserve">Request #5319 ? 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Completed</w:t>
            </w:r>
          </w:p>
        </w:tc>
        <w:tc>
          <w:tcPr>
            <w:tcW w:w="2400" w:type="dxa"/>
          </w:tcPr>
          <w:p>
            <w:r>
              <w:t xml:space="preserve">Statistics Division</w:t>
            </w:r>
          </w:p>
        </w:tc>
        <w:tc>
          <w:tcPr>
            <w:tcW w:w="2400" w:type="dxa"/>
          </w:tcPr>
          <w:p>
            <w:r>
              <w:t xml:space="preserve">18 Aug 2025</w:t>
            </w:r>
          </w:p>
        </w:tc>
        <w:tc>
          <w:tcPr>
            <w:tcW w:w="2400" w:type="dxa"/>
          </w:tcPr>
          <w:p>
            <w:r>
              <w:t xml:space="preserve">15 Dec 2025</w:t>
            </w:r>
          </w:p>
        </w:tc>
        <w:tc>
          <w:tcPr>
            <w:tcW w:w="2400" w:type="dxa"/>
          </w:tcPr>
          <w:p>
            <w:r>
              <w:t xml:space="preserve">17 Dec 2025</w:t>
            </w:r>
          </w:p>
        </w:tc>
        <w:tc>
          <w:tcPr>
            <w:tcW w:w="2400" w:type="dxa"/>
          </w:tcPr>
          <w:p>
            <w:r>
              <w:t xml:space="preserve">Sokunpanha You | sokunpanha.you@un.org</w:t>
            </w:r>
          </w:p>
        </w:tc>
        <w:tc>
          <w:tcPr>
            <w:tcW w:w="2400" w:type="dxa"/>
          </w:tcPr>
          <w:p>
            <w:r>
              <w:t xml:space="preserve">This request is in response to request from members of the Alliance of Small Island States (AOSIS) for UNSD to organize a series of capacity building workshops to validate the M&amp;E framework for the Antigua and Barbuda Action for Small Island Developing States (AOSIS) with statistical experts of national statistical offices (NSOs) of SIDS and to provide them with crucial technical support for the frameworkâ€™s implementation.   / The workshop will be conducted face-to-face over and will consist of a series of presentations followed by group discussions. The main facilitators will be staff members from UNSD and SIDS Unit.  / International and regional organisations who are custodians of selected SDG indicators will be invited to share lessons from SDG reporting and monitoring that can be adapted for the reporting and monitoring process for the ABAS. They will also be requested to share relevant resources and technical assistance opportunities to improve the production of the adopted ABAS indicators.   / The workshop will benefit from the intergovernmental support work and analytical products by UNSD on areas including SDG reporting and monitoring, the implementation of the SDG global indicator framework, and evidence-based Voluntary National Reviews (VNRs).  It is fully in line with the priorities set out in the approved work programme  of the Inter-agency and Expert Group on SDG Indicators (IAEG-SDGs) to encourage data innovations and national efforts in bridging data gaps for SDG indicators as well as to improve data flows and global data reporting for the SDGs. / This workshop is being jointly planned and organized with the SIDS Unit of DSDG. The final decision on the venue and date will be made in September 2025.</w:t>
            </w:r>
          </w:p>
        </w:tc>
        <w:tc>
          <w:tcPr>
            <w:tcW w:w="2400" w:type="dxa"/>
          </w:tcPr>
          <w:p>
            <w:r>
              <w:t xml:space="preserve">Country standardized: 'Saint Kitts and Nevis' -&gt; 'Federation of Saint Kitts and Nevis'. / Country standardized: 'Timor-Leste' -&gt; 'Democratic Republic of Timor-Leste'.</w:t>
            </w:r>
          </w:p>
        </w:tc>
        <w:tc>
          <w:tcPr>
            <w:tcW w:w="2400" w:type="dxa"/>
          </w:tcPr>
          <w:p>
            <w:r>
              <w:t xml:space="preserve"/>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r>
        <w:tc>
          <w:tcPr>
            <w:tcW w:w="2400" w:type="dxa"/>
          </w:tcPr>
          <w:p>
            <w:r>
              <w:t xml:space="preserve">4235</w:t>
            </w:r>
          </w:p>
        </w:tc>
        <w:tc>
          <w:tcPr>
            <w:tcW w:w="2400" w:type="dxa"/>
          </w:tcPr>
          <w:p>
            <w:r>
              <w:t xml:space="preserve">Request #4235 ? 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Completed</w:t>
            </w:r>
          </w:p>
        </w:tc>
        <w:tc>
          <w:tcPr>
            <w:tcW w:w="2400" w:type="dxa"/>
          </w:tcPr>
          <w:p>
            <w:r>
              <w:t xml:space="preserve">Statistics Division</w:t>
            </w:r>
          </w:p>
        </w:tc>
        <w:tc>
          <w:tcPr>
            <w:tcW w:w="2400" w:type="dxa"/>
          </w:tcPr>
          <w:p>
            <w:r>
              <w:t xml:space="preserve">06 Jul 2022</w:t>
            </w:r>
          </w:p>
        </w:tc>
        <w:tc>
          <w:tcPr>
            <w:tcW w:w="2400" w:type="dxa"/>
          </w:tcPr>
          <w:p>
            <w:r>
              <w:t xml:space="preserve">08 Jan 2022</w:t>
            </w:r>
          </w:p>
        </w:tc>
        <w:tc>
          <w:tcPr>
            <w:tcW w:w="2400" w:type="dxa"/>
          </w:tcPr>
          <w:p>
            <w:r>
              <w:t xml:space="preserve">30 Dec 2022</w:t>
            </w:r>
          </w:p>
        </w:tc>
        <w:tc>
          <w:tcPr>
            <w:tcW w:w="2400" w:type="dxa"/>
          </w:tcPr>
          <w:p>
            <w:r>
              <w:t xml:space="preserve">Hermanus Smith | smith33@un.org</w:t>
            </w:r>
          </w:p>
        </w:tc>
        <w:tc>
          <w:tcPr>
            <w:tcW w:w="2400" w:type="dxa"/>
          </w:tcPr>
          <w:p>
            <w:r>
              <w:t xml:space="preserve">At its 52nd Session the United Nations Statistical Commission approved the work programme for the update of the SNA. One of the elements of the update programme concerns experimentation and testing of the new recommendations.  The request is for the engagement of IT programmer to develop the Statistical Practices Metadata Database.</w:t>
            </w:r>
          </w:p>
        </w:tc>
        <w:tc>
          <w:tcPr>
            <w:tcW w:w="2400" w:type="dxa"/>
          </w:tcPr>
          <w:p>
            <w:r>
              <w:t xml:space="preserve"/>
            </w:r>
          </w:p>
        </w:tc>
        <w:tc>
          <w:tcPr>
            <w:tcW w:w="2400" w:type="dxa"/>
          </w:tcPr>
          <w:p>
            <w:r>
              <w:t xml:space="preserve"/>
            </w:r>
          </w:p>
        </w:tc>
      </w:tr>
      <w:tr>
        <w:tc>
          <w:tcPr>
            <w:tcW w:w="2400" w:type="dxa"/>
          </w:tcPr>
          <w:p>
            <w:r>
              <w:t xml:space="preserve">2682</w:t>
            </w:r>
          </w:p>
        </w:tc>
        <w:tc>
          <w:tcPr>
            <w:tcW w:w="2400" w:type="dxa"/>
          </w:tcPr>
          <w:p>
            <w:r>
              <w:t xml:space="preserve">Request #2682 ? DPIDG was requested by the Government of Tonga to provide support to develop a VNR and strengthen governance capacities.</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03 Aug 2018</w:t>
            </w:r>
          </w:p>
        </w:tc>
        <w:tc>
          <w:tcPr>
            <w:tcW w:w="2400" w:type="dxa"/>
          </w:tcPr>
          <w:p>
            <w:r>
              <w:t xml:space="preserve"/>
            </w:r>
          </w:p>
        </w:tc>
        <w:tc>
          <w:tcPr>
            <w:tcW w:w="2400" w:type="dxa"/>
          </w:tcPr>
          <w:p>
            <w:r>
              <w:t xml:space="preserve"/>
            </w:r>
          </w:p>
        </w:tc>
        <w:tc>
          <w:tcPr>
            <w:tcW w:w="2400" w:type="dxa"/>
          </w:tcPr>
          <w:p>
            <w:r>
              <w:t xml:space="preserve">UNPOG | unpog@un.org</w:t>
            </w:r>
          </w:p>
        </w:tc>
        <w:tc>
          <w:tcPr>
            <w:tcW w:w="2400" w:type="dxa"/>
          </w:tcPr>
          <w:p>
            <w:r>
              <w:t xml:space="preserve">DPIDG was requested by the Government of Tonga to provide support to develop a VNR and strengthen governance capacities.</w:t>
            </w:r>
          </w:p>
        </w:tc>
        <w:tc>
          <w:tcPr>
            <w:tcW w:w="2400" w:type="dxa"/>
          </w:tcPr>
          <w:p>
            <w:r>
              <w:t xml:space="preserve"/>
            </w:r>
          </w:p>
        </w:tc>
        <w:tc>
          <w:tcPr>
            <w:tcW w:w="2400" w:type="dxa"/>
          </w:tcPr>
          <w:p>
            <w:r>
              <w:t xml:space="preserve"/>
            </w:r>
          </w:p>
        </w:tc>
      </w:tr>
      <w:tr>
        <w:tc>
          <w:tcPr>
            <w:tcW w:w="2400" w:type="dxa"/>
          </w:tcPr>
          <w:p>
            <w:r>
              <w:t xml:space="preserve">2681</w:t>
            </w:r>
          </w:p>
        </w:tc>
        <w:tc>
          <w:tcPr>
            <w:tcW w:w="2400" w:type="dxa"/>
          </w:tcPr>
          <w:p>
            <w:r>
              <w:t xml:space="preserve">Request #2681 ? DPIDG was requested to develop curricula on SDG Implementation  in school of public administration; training &amp; tools; Integrated policy making.</w:t>
            </w:r>
          </w:p>
        </w:tc>
        <w:tc>
          <w:tcPr>
            <w:tcW w:w="2400" w:type="dxa"/>
          </w:tcPr>
          <w:p>
            <w:r>
              <w:t xml:space="preserve">Not fulfilled by DESA</w:t>
            </w:r>
          </w:p>
        </w:tc>
        <w:tc>
          <w:tcPr>
            <w:tcW w:w="2400" w:type="dxa"/>
          </w:tcPr>
          <w:p>
            <w:r>
              <w:t xml:space="preserve">Division for Public Institutions and Digital Government</w:t>
            </w:r>
          </w:p>
        </w:tc>
        <w:tc>
          <w:tcPr>
            <w:tcW w:w="2400" w:type="dxa"/>
          </w:tcPr>
          <w:p>
            <w:r>
              <w:t xml:space="preserve">30 Jan 2017</w:t>
            </w:r>
          </w:p>
        </w:tc>
        <w:tc>
          <w:tcPr>
            <w:tcW w:w="2400" w:type="dxa"/>
          </w:tcPr>
          <w:p>
            <w:r>
              <w:t xml:space="preserve"/>
            </w:r>
          </w:p>
        </w:tc>
        <w:tc>
          <w:tcPr>
            <w:tcW w:w="2400" w:type="dxa"/>
          </w:tcPr>
          <w:p>
            <w:r>
              <w:t xml:space="preserve"/>
            </w:r>
          </w:p>
        </w:tc>
        <w:tc>
          <w:tcPr>
            <w:tcW w:w="2400" w:type="dxa"/>
          </w:tcPr>
          <w:p>
            <w:r>
              <w:t xml:space="preserve">na | na@gmail.com</w:t>
            </w:r>
          </w:p>
        </w:tc>
        <w:tc>
          <w:tcPr>
            <w:tcW w:w="2400" w:type="dxa"/>
          </w:tcPr>
          <w:p>
            <w:r>
              <w:t xml:space="preserve">DPIDG was requested to develop curricula on SDG Implementation  in school of public administration; training &amp; tools; Integrated policy making.</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SB-001375.99.40</w:t>
            </w:r>
          </w:p>
        </w:tc>
        <w:tc>
          <w:tcPr>
            <w:tcW w:w="2400" w:type="dxa"/>
          </w:tcPr>
          <w:p>
            <w:r>
              <w:t xml:space="preserve">Capacity building workshop for developing countries presenting voluntary national reviews at the 2026 HLPF </w:t>
            </w:r>
          </w:p>
        </w:tc>
        <w:tc>
          <w:tcPr>
            <w:tcW w:w="2400" w:type="dxa"/>
          </w:tcPr>
          <w:p>
            <w:r>
              <w:t xml:space="preserve">OISC</w:t>
            </w:r>
          </w:p>
        </w:tc>
        <w:tc>
          <w:tcPr>
            <w:tcW w:w="2400" w:type="dxa"/>
          </w:tcPr>
          <w:p>
            <w:r>
              <w:t xml:space="preserve">30 Jun 2026</w:t>
            </w:r>
          </w:p>
        </w:tc>
        <w:tc>
          <w:tcPr>
            <w:tcW w:w="2400" w:type="dxa"/>
          </w:tcPr>
          <w:p>
            <w:r>
              <w:t xml:space="preserve">30 Jun 2026</w:t>
            </w:r>
          </w:p>
        </w:tc>
        <w:tc>
          <w:tcPr>
            <w:tcW w:w="2400" w:type="dxa"/>
          </w:tcPr>
          <w:p>
            <w:r>
              <w:t xml:space="preserve">$114,966</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r>
        <w:tc>
          <w:tcPr>
            <w:tcW w:w="2400" w:type="dxa"/>
          </w:tcPr>
          <w:p>
            <w:r>
              <w:t xml:space="preserve">SB-001376.99.99.17</w:t>
            </w:r>
          </w:p>
        </w:tc>
        <w:tc>
          <w:tcPr>
            <w:tcW w:w="2400" w:type="dxa"/>
          </w:tcPr>
          <w:p>
            <w:r>
              <w:t xml:space="preserve">Pacific SIDS Regional Energy Statistics Training Workshop /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$59,546</w:t>
            </w:r>
          </w:p>
        </w:tc>
        <w:tc>
          <w:tcPr>
            <w:tcW w:w="2400" w:type="dxa"/>
          </w:tcPr>
          <w:p>
            <w:r>
              <w:t xml:space="preserve">Democratic Republic of Timor-Leste, Fiji, Kiribati, Marshall Islands, Micronesia (Federated States of), Nauru, Palau, Papua New Guinea, Samoa, Solomon Islands, Tonga, Tuvalu, Vanuatu</w:t>
            </w:r>
          </w:p>
        </w:tc>
        <w:tc>
          <w:tcPr>
            <w:tcW w:w="2400" w:type="dxa"/>
          </w:tcPr>
          <w:p>
            <w:r>
              <w:t xml:space="preserve">Country standardized: 'Timor-Leste' -&gt; 'Democratic Republic of Timor-Leste'.</w:t>
            </w:r>
          </w:p>
        </w:tc>
        <w:tc>
          <w:tcPr>
            <w:tcW w:w="2400" w:type="dxa"/>
          </w:tcPr>
          <w:p>
            <w:r>
              <w:t xml:space="preserve">proposals.xlsx record 'SB-001376.99.99.17|row:17': 'f_cashDESA' has non-numeric value 'Total: $187,996 UNSD: $59,546 (RPTC) and $16,685 (XB); DSDG: $111,766'. / proposals.xlsx record 'SB-001376.99.99.17|row:17': 'f_cashOther' has non-numeric value '$30,000 (UN SIAP)'. / Proposal past due</w:t>
            </w:r>
          </w:p>
        </w:tc>
      </w:tr>
      <w:tr>
        <w:tc>
          <w:tcPr>
            <w:tcW w:w="2400" w:type="dxa"/>
          </w:tcPr>
          <w:p>
            <w:r>
              <w:t xml:space="preserve">SB-001376.99.99.37</w:t>
            </w:r>
          </w:p>
        </w:tc>
        <w:tc>
          <w:tcPr>
            <w:tcW w:w="2400" w:type="dxa"/>
          </w:tcPr>
          <w:p>
            <w:r>
              <w:t xml:space="preserve">Antigua and Barbuda Action for Small Island Developing States (ABAS) 1st Capacity Building Workshop for the Pacific and 2nd Capacity Building workshop for the Caribbean</w:t>
            </w:r>
          </w:p>
        </w:tc>
        <w:tc>
          <w:tcPr>
            <w:tcW w:w="2400" w:type="dxa"/>
          </w:tcPr>
          <w:p>
            <w:r>
              <w:t xml:space="preserve">SD</w:t>
            </w:r>
          </w:p>
        </w:tc>
        <w:tc>
          <w:tcPr>
            <w:tcW w:w="2400" w:type="dxa"/>
          </w:tcPr>
          <w:p>
            <w:r>
              <w:t xml:space="preserve">31 Dec 2026</w:t>
            </w:r>
          </w:p>
        </w:tc>
        <w:tc>
          <w:tcPr>
            <w:tcW w:w="2400" w:type="dxa"/>
          </w:tcPr>
          <w:p>
            <w:r>
              <w:t xml:space="preserve">31 Dec 2026</w:t>
            </w:r>
          </w:p>
        </w:tc>
        <w:tc>
          <w:tcPr>
            <w:tcW w:w="2400" w:type="dxa"/>
          </w:tcPr>
          <w:p>
            <w:r>
              <w:t xml:space="preserve">$45,358</w:t>
            </w:r>
          </w:p>
        </w:tc>
        <w:tc>
          <w:tcPr>
            <w:tcW w:w="2400" w:type="dxa"/>
          </w:tcPr>
          <w:p>
            <w:r>
              <w:t xml:space="preserve">Antigua and Barbuda, Dominica, Papua New Guinea, Samoa, Tonga, Vanuatu</w:t>
            </w:r>
          </w:p>
        </w:tc>
        <w:tc>
          <w:tcPr>
            <w:tcW w:w="2400" w:type="dxa"/>
          </w:tcPr>
          <w:p>
            <w:r>
              <w:t xml:space="preserve"/>
            </w:r>
          </w:p>
        </w:tc>
        <w:tc>
          <w:tcPr>
            <w:tcW w:w="2400" w:type="dxa"/>
          </w:tcPr>
          <w:p>
            <w:r>
              <w:t xml:space="preserve">proposals.xlsx record 'SB-001376.99.99.37|row:25': 'f_cashGov' has non-numeric value '-'. / proposals.xlsx record 'SB-001376.99.99.37|row:25': 'f_cashOther' has non-numeric value 'TBC'.</w:t>
            </w:r>
          </w:p>
        </w:tc>
      </w:tr>
      <w:tr>
        <w:tc>
          <w:tcPr>
            <w:tcW w:w="2400" w:type="dxa"/>
          </w:tcPr>
          <w:p>
            <w:r>
              <w:t xml:space="preserve">SB-001376.99.99.16</w:t>
            </w:r>
          </w:p>
        </w:tc>
        <w:tc>
          <w:tcPr>
            <w:tcW w:w="2400" w:type="dxa"/>
          </w:tcPr>
          <w:p>
            <w:r>
              <w:t xml:space="preserve">Capacity building workshop for developing countries presenting voluntary national reviews at the 2026 HLPF </w:t>
            </w:r>
          </w:p>
        </w:tc>
        <w:tc>
          <w:tcPr>
            <w:tcW w:w="2400" w:type="dxa"/>
          </w:tcPr>
          <w:p>
            <w:r>
              <w:t xml:space="preserve">SD</w:t>
            </w:r>
          </w:p>
        </w:tc>
        <w:tc>
          <w:tcPr>
            <w:tcW w:w="2400" w:type="dxa"/>
          </w:tcPr>
          <w:p>
            <w:r>
              <w:t xml:space="preserve">30 Jun 2026</w:t>
            </w:r>
          </w:p>
        </w:tc>
        <w:tc>
          <w:tcPr>
            <w:tcW w:w="2400" w:type="dxa"/>
          </w:tcPr>
          <w:p>
            <w:r>
              <w:t xml:space="preserve">30 Jun 2026</w:t>
            </w:r>
          </w:p>
        </w:tc>
        <w:tc>
          <w:tcPr>
            <w:tcW w:w="2400" w:type="dxa"/>
          </w:tcPr>
          <w:p>
            <w:r>
              <w:t xml:space="preserve">$6,578</w:t>
            </w:r>
          </w:p>
        </w:tc>
        <w:tc>
          <w:tcPr>
            <w:tcW w:w="2400" w:type="dxa"/>
          </w:tcPr>
          <w:p>
            <w:r>
              <w:t xml:space="preserve">Albania, Algeria, Bahrain, Brazil, Burkina Faso, Burundi, Cabo Verde, Cameroon, Democratic Republic of the Congo, Egypt, Federation of Saint Kitts and Nevis, Gabon, Guinea, Guinea-Bissau, Jamaica, Jordan, Kiribati, Liberia, Malawi, Marshall Islands, Mozambique, Republic of Moldova, Rwanda, Saudi Arabia, Senegal, Somalia, Togo, Tonga, Tunisia, United Arab Emirates, United Republic of Tanzania, Uruguay</w:t>
            </w:r>
          </w:p>
        </w:tc>
        <w:tc>
          <w:tcPr>
            <w:tcW w:w="2400" w:type="dxa"/>
          </w:tcPr>
          <w:p>
            <w:r>
              <w:t xml:space="preserve">Country standardized: 'Saint Kitts and Nevis' -&gt; 'Federation of Saint Kitts and Nevis'. / Region standardized: 'global' -&gt; 'Global'.</w:t>
            </w:r>
          </w:p>
        </w:tc>
        <w:tc>
          <w:tcPr>
            <w:tcW w:w="2400" w:type="dxa"/>
          </w:tcPr>
          <w:p>
            <w:r>
              <w:t xml:space="preserve">Proposal past due</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SB-001375.99.31</w:t>
            </w:r>
          </w:p>
        </w:tc>
        <w:tc>
          <w:tcPr>
            <w:tcW w:w="2400" w:type="dxa"/>
          </w:tcPr>
          <w:p>
            <w:r>
              <w:t xml:space="preserve">Capacity building workshop for developing countries presenting voluntary national reviews at the 2026 HLPF</w:t>
            </w:r>
          </w:p>
        </w:tc>
        <w:tc>
          <w:tcPr>
            <w:tcW w:w="2400" w:type="dxa"/>
          </w:tcPr>
          <w:p>
            <w:r>
              <w:t xml:space="preserve">Unspecified</w:t>
            </w:r>
          </w:p>
        </w:tc>
        <w:tc>
          <w:tcPr>
            <w:tcW w:w="2400" w:type="dxa"/>
          </w:tcPr>
          <w:p>
            <w:r>
              <w:t xml:space="preserve">08 Apr 2026</w:t>
            </w:r>
          </w:p>
        </w:tc>
        <w:tc>
          <w:tcPr>
            <w:tcW w:w="2400" w:type="dxa"/>
          </w:tcPr>
          <w:p>
            <w:r>
              <w:t xml:space="preserve">10 Apr 2026</w:t>
            </w:r>
          </w:p>
        </w:tc>
        <w:tc>
          <w:tcPr>
            <w:tcW w:w="2400" w:type="dxa"/>
          </w:tcPr>
          <w:p>
            <w:r>
              <w:t xml:space="preserve">$114,966</w:t>
            </w:r>
          </w:p>
        </w:tc>
        <w:tc>
          <w:tcPr>
            <w:tcW w:w="2400" w:type="dxa"/>
          </w:tcPr>
          <w:p>
            <w:r>
              <w:t xml:space="preserve">2,026</w:t>
            </w:r>
          </w:p>
        </w:tc>
        <w:tc>
          <w:tcPr>
            <w:tcW w:w="2400" w:type="dxa"/>
          </w:tcPr>
          <w:p>
            <w:r>
              <w:t xml:space="preserve">52</w:t>
            </w:r>
          </w:p>
        </w:tc>
        <w:tc>
          <w:tcPr>
            <w:tcW w:w="2400" w:type="dxa"/>
          </w:tcPr>
          <w:p>
            <w:r>
              <w:t xml:space="preserve">Country standardized: 'Saint Kitts and Nevis' -&gt; 'Federation of Saint Kitts and Nevis'. / Region standardized: 'global' -&gt; 'Global'.</w:t>
            </w:r>
          </w:p>
        </w:tc>
        <w:tc>
          <w:tcPr>
            <w:tcW w:w="2400" w:type="dxa"/>
          </w:tcPr>
          <w:p>
            <w:r>
              <w:t xml:space="preserve">activity.xlsx record 'SB-001375.99.31|row:4': '#Conventions' has non-numeric value 'no'. / activity.xlsx record 'SB-001375.99.31|row:4': '#Laws' has non-numeric value 'yes'. / activity.xlsx record 'SB-001375.99.31|row:4': '#National Plans' has non-numeric value 'yes'. / activity.xlsx record 'SB-001375.99.31|row:4': '#Policies' has non-numeric value 'yes'. / activity.xlsx record 'SB-001375.99.31|row:4': '#Reporting Obligations' has non-numeric value 'yes'. / activity.xlsx record 'SB-001375.99.31|row:4': '#Strategies' has non-numeric value 'yes'. / No matching proposal</w:t>
            </w:r>
          </w:p>
        </w:tc>
      </w:tr>
      <w:tr>
        <w:tc>
          <w:tcPr>
            <w:tcW w:w="2400" w:type="dxa"/>
          </w:tcPr>
          <w:p>
            <w:r>
              <w:t xml:space="preserve">SB-001376.99.99.17</w:t>
            </w:r>
          </w:p>
        </w:tc>
        <w:tc>
          <w:tcPr>
            <w:tcW w:w="2400" w:type="dxa"/>
          </w:tcPr>
          <w:p>
            <w:r>
              <w:t xml:space="preserve">Pacific SIDS Regional Energy Statistics Training Workshop</w:t>
            </w:r>
          </w:p>
        </w:tc>
        <w:tc>
          <w:tcPr>
            <w:tcW w:w="2400" w:type="dxa"/>
          </w:tcPr>
          <w:p>
            <w:r>
              <w:t xml:space="preserve">SD</w:t>
            </w:r>
          </w:p>
        </w:tc>
        <w:tc>
          <w:tcPr>
            <w:tcW w:w="2400" w:type="dxa"/>
          </w:tcPr>
          <w:p>
            <w:r>
              <w:t xml:space="preserve">29 Apr 2026</w:t>
            </w:r>
          </w:p>
        </w:tc>
        <w:tc>
          <w:tcPr>
            <w:tcW w:w="2400" w:type="dxa"/>
          </w:tcPr>
          <w:p>
            <w:r>
              <w:t xml:space="preserve">01 May 2026</w:t>
            </w:r>
          </w:p>
        </w:tc>
        <w:tc>
          <w:tcPr>
            <w:tcW w:w="2400" w:type="dxa"/>
          </w:tcPr>
          <w:p>
            <w:r>
              <w:t xml:space="preserve">$36,443</w:t>
            </w:r>
          </w:p>
        </w:tc>
        <w:tc>
          <w:tcPr>
            <w:tcW w:w="2400" w:type="dxa"/>
          </w:tcPr>
          <w:p>
            <w:r>
              <w:t xml:space="preserve">17</w:t>
            </w:r>
          </w:p>
        </w:tc>
        <w:tc>
          <w:tcPr>
            <w:tcW w:w="2400" w:type="dxa"/>
          </w:tcPr>
          <w:p>
            <w:r>
              <w:t xml:space="preserve">8</w:t>
            </w:r>
          </w:p>
        </w:tc>
        <w:tc>
          <w:tcPr>
            <w:tcW w:w="2400" w:type="dxa"/>
          </w:tcPr>
          <w:p>
            <w:r>
              <w:t xml:space="preserve"/>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Bridging SIDS capacity gaps in the implementation of the 2030 Agenda, with a focus on SDG 14</w:t>
            </w:r>
          </w:p>
        </w:tc>
        <w:tc>
          <w:tcPr>
            <w:tcW w:w="2400" w:type="dxa"/>
          </w:tcPr>
          <w:p>
            <w:r>
              <w:t xml:space="preserve">2022</w:t>
            </w:r>
          </w:p>
        </w:tc>
        <w:tc>
          <w:tcPr>
            <w:tcW w:w="2400" w:type="dxa"/>
          </w:tcPr>
          <w:p>
            <w:r>
              <w:t xml:space="preserve">DSDG; DPIDG</w:t>
            </w:r>
          </w:p>
        </w:tc>
        <w:tc>
          <w:tcPr>
            <w:tcW w:w="2400" w:type="dxa"/>
          </w:tcPr>
          <w:p>
            <w:r>
              <w:t xml:space="preserve">Cook Islands, Jamaica, Kiribati, Nauru, Saint Lucia, Tonga</w:t>
            </w:r>
          </w:p>
        </w:tc>
        <w:tc>
          <w:tcPr>
            <w:tcW w:w="2400" w:type="dxa"/>
          </w:tcPr>
          <w:p>
            <w:r>
              <w:t xml:space="preserve">- Determine country human resource capacity when determining project activities. / - Identify human resource needs for project sustainability. / - Create wholistic media and marketing campaigns to build public awareness, including traditional media such as radio. / - Explore various project financing initiatives to support the advancement of the Blue Economy and sustainable management of ocean and coastal zones. / - Collaborate with donor institutions such as the Caribbean Development Bank and Inter-American Development Bank for funding and synergy. / - Consider various means for funding, including a suite of financial instruments for sustainable support. / - Promote more inter-divisional collaboration within UN-DESA to exploit synergies and avoid duplication. / - Promote greater collaboration between UN agencies/divisions regionally and nationally for coherence and efficiency. / - Utilize government information agencies in the execution of information campaigns, ensuring private firms work closely with them. / - Focus on the Caribbean shipping industry in future projects. / - Create electronic databases for OCZM to improve efficiency in monitoring and evaluation activities. / - Create committees from the large membership of Jamaica’s NCOCZM to improve participation and effectiveness. / - Include Jamaica in the next phase of the Abyssal Initiative. / - Bridge the islands of the Pacific for greater synergies and project sustainability in capacity building and awareness on deep-sea mining. / - Create videos to supplement manuals for the Pacific SIDS component. / - Build public awareness in the Pacific SIDS through comprehensive media campaigns.</w:t>
            </w:r>
          </w:p>
        </w:tc>
        <w:tc>
          <w:tcPr>
            <w:tcW w:w="2400" w:type="dxa"/>
          </w:tcPr>
          <w:p>
            <w:r>
              <w:t xml:space="preserve">- Careful assessment of country human resource capacity is essential for successful project activity implementation. / - Sustainability of project outcomes depends on identifying and developing specific human resource skills needed for long-term success. / - Collaboration between different UN-DESA divisions can create valuable synergies and should be encouraged through supportive frameworks. / - Greater collaboration and information sharing between UN agencies/divisions at regional and national levels enhances project coherence and impact. / - Media and marketing campaigns are critical for building public awareness and should be strategically planned and executed with government agencies. / - Electronic databases can significantly improve the efficiency of monitoring and evaluation activities. / - Committees or subgroups within large councils can enhance participation and effectiveness in project implementation. / - Virtual sessions can increase participation and reduce costs, but may limit interaction and engagement compared to in-person meetings. / - Endemic capacity issues in SIDS, especially in human and financial resources, remain a major challenge for project effectiveness and sustainability. / - Engagement of the private sector is important for sustainability but was limited in some project components.</w:t>
            </w:r>
          </w:p>
        </w:tc>
        <w:tc>
          <w:tcPr>
            <w:tcW w:w="2400" w:type="dxa"/>
          </w:tcPr>
          <w:p>
            <w:r>
              <w:t xml:space="preserve">https://unitednations.sharepoint.com/sites/DESA-CDPMO/Shared Documents/General/3. Finance Management/5 - DEVELOPMENT ACCOUNT/DA - DESA/03 PROJECTS - CLOSED/DSDG/1819B SB-011052  Bridging capacity gaps with focus on SDG14/Final evaluation/1819B final evaluation.pdf</w:t>
            </w:r>
          </w:p>
        </w:tc>
        <w:tc>
          <w:tcPr>
            <w:tcW w:w="2400" w:type="dxa"/>
          </w:tcPr>
          <w:p>
            <w:r>
              <w:t xml:space="preserve"/>
            </w:r>
          </w:p>
        </w:tc>
        <w:tc>
          <w:tcPr>
            <w:tcW w:w="2400" w:type="dxa"/>
          </w:tcPr>
          <w:p>
            <w:r>
              <w:t xml:space="preserve"/>
            </w:r>
          </w:p>
        </w:tc>
      </w:tr>
      <w:tr>
        <w:tc>
          <w:tcPr>
            <w:tcW w:w="2400" w:type="dxa"/>
          </w:tcPr>
          <w:p>
            <w:r>
              <w:t xml:space="preserve">Evaluation of the United Nations Centre for Regional Development (UNCRD)</w:t>
            </w:r>
          </w:p>
        </w:tc>
        <w:tc>
          <w:tcPr>
            <w:tcW w:w="2400" w:type="dxa"/>
          </w:tcPr>
          <w:p>
            <w:r>
              <w:t xml:space="preserve">2023</w:t>
            </w:r>
          </w:p>
        </w:tc>
        <w:tc>
          <w:tcPr>
            <w:tcW w:w="2400" w:type="dxa"/>
          </w:tcPr>
          <w:p>
            <w:r>
              <w:t xml:space="preserve">DSDG; CDPMO</w:t>
            </w:r>
          </w:p>
        </w:tc>
        <w:tc>
          <w:tcPr>
            <w:tcW w:w="2400" w:type="dxa"/>
          </w:tcPr>
          <w:p>
            <w:r>
              <w:t xml:space="preserve">Afghanistan, Australia, Bangladesh, Bhutan, Brunei Darussalam, Cambodia, China, Democratic Republic of Timor-Leste, Democratic Socialist Republic of Sri Lanka, Fiji, India, Indonesia, Iran (Islamic Republic of), Japan, Kiribati, Korea, Lao People's Democratic Republic, Malaysia, Maldives, Marshall Islands, Micronesia (Federated States of), Mongolia, Myanmar, Nepal, New Zealand, Palau, Papua New Guinea, Philippines, Russian Federation, Samoa, Singapore, Solomon Islands, Thailand, Tonga, Tuvalu, Viet Nam</w:t>
            </w:r>
          </w:p>
        </w:tc>
        <w:tc>
          <w:tcPr>
            <w:tcW w:w="2400" w:type="dxa"/>
          </w:tcPr>
          <w:p>
            <w:r>
              <w:t xml:space="preserve">- Develop a strategic vision for UNCRD that is closely aligned with UN DESA’s mandate and the priorities of the donor and that articulates its added value, comparative advantages, and strengths. / - Secure additional core funding to ensure UNCRD’s sustainability. / - Take actionable concrete steps to support more holistic office management. / - Strengthen collaboration between UN DESA and UNCRD. / - Develop a technical assistance programme to support member state capacity development throughout the year.</w:t>
            </w:r>
          </w:p>
        </w:tc>
        <w:tc>
          <w:tcPr>
            <w:tcW w:w="2400" w:type="dxa"/>
          </w:tcPr>
          <w:p>
            <w:r>
              <w:t xml:space="preserve">- Visibility and effective communication with donors along with intentional alignment with donor priorities are essential components to ensuring programme sustainability. / - When more than one donor funds programming, staff cohesion and teamwork can be promoted by ensuring that each donor funds a portion of each staff position. / - Generating partner buy-in and leveraging that buy-in through in-kind and financial contributions can significantly increase an office’s capacity to achieve greater results. / - UN DESA’s project offices require investment from UN DESA to support their strategic work and not only their administrative work. / - Focusing on specific thematic areas can provide excellent added value to overall efforts to achieve the SDGs. However, programming must be centered within the wider SDG context and be aligned with DESA and donor priorities in order to demonstrate its relevance. / - Supporting intra-governmental collaboration across government ministries is a highly valued contribution towards achieving the complexity of the SDGs.</w:t>
            </w:r>
          </w:p>
        </w:tc>
        <w:tc>
          <w:tcPr>
            <w:tcW w:w="2400" w:type="dxa"/>
          </w:tcPr>
          <w:p>
            <w:r>
              <w:t xml:space="preserve">https://unitednations.sharepoint.com/sites/DESA-CDPMO/Shared Documents/General/3. Finance Management/1 - TC PROJECTS/Active Projects/6 DSDG (DSD)/UNCRD/All UNCRD projects/Audit &amp; Evaluation/Evaluation 2023/Final Evaluation Report June 26 2023/UNCRD Evaluation Final Report June 26 2023.docx</w:t>
            </w:r>
          </w:p>
        </w:tc>
        <w:tc>
          <w:tcPr>
            <w:tcW w:w="2400" w:type="dxa"/>
          </w:tcPr>
          <w:p>
            <w:r>
              <w:t xml:space="preserve">Country standardized: 'Federated States of Micronesia' -&gt; 'Micronesia (Federated States of)'. / Country standardized: 'Iran' -&gt; 'Iran (Islamic Republic of)'. / Country standardized: 'Lao PDR' -&gt; 'Lao People's Democratic Republic'. / Country standardized: 'Republic of Korea' -&gt; 'Korea'. / Country standardized: 'Sri Lanka' -&gt; 'Democratic Socialist Republic of Sri Lanka'. / Country standardized: 'Timor-Leste' -&gt; 'Democratic Republic of Timor-Leste'.</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'SB-001375.99.31|row:4': '#Conventions' has non-numeric value 'no'.</w:t>
            </w:r>
          </w:p>
        </w:tc>
      </w:tr>
      <w:tr>
        <w:tc>
          <w:tcPr>
            <w:tcW w:w="2400" w:type="dxa"/>
          </w:tcPr>
          <w:p>
            <w:r>
              <w:t xml:space="preserve">2</w:t>
            </w:r>
          </w:p>
        </w:tc>
        <w:tc>
          <w:tcPr>
            <w:tcW w:w="2400" w:type="dxa"/>
          </w:tcPr>
          <w:p>
            <w:r>
              <w:t xml:space="preserve">activity.xlsx record 'SB-001375.99.31|row:4': '#Laws' has non-numeric value 'yes'.</w:t>
            </w:r>
          </w:p>
        </w:tc>
      </w:tr>
      <w:tr>
        <w:tc>
          <w:tcPr>
            <w:tcW w:w="2400" w:type="dxa"/>
          </w:tcPr>
          <w:p>
            <w:r>
              <w:t xml:space="preserve">3</w:t>
            </w:r>
          </w:p>
        </w:tc>
        <w:tc>
          <w:tcPr>
            <w:tcW w:w="2400" w:type="dxa"/>
          </w:tcPr>
          <w:p>
            <w:r>
              <w:t xml:space="preserve">activity.xlsx record 'SB-001375.99.31|row:4': '#National Plans' has non-numeric value 'yes'.</w:t>
            </w:r>
          </w:p>
        </w:tc>
      </w:tr>
      <w:tr>
        <w:tc>
          <w:tcPr>
            <w:tcW w:w="2400" w:type="dxa"/>
          </w:tcPr>
          <w:p>
            <w:r>
              <w:t xml:space="preserve">4</w:t>
            </w:r>
          </w:p>
        </w:tc>
        <w:tc>
          <w:tcPr>
            <w:tcW w:w="2400" w:type="dxa"/>
          </w:tcPr>
          <w:p>
            <w:r>
              <w:t xml:space="preserve">activity.xlsx record 'SB-001375.99.31|row:4': '#Policies' has non-numeric value 'yes'.</w:t>
            </w:r>
          </w:p>
        </w:tc>
      </w:tr>
      <w:tr>
        <w:tc>
          <w:tcPr>
            <w:tcW w:w="2400" w:type="dxa"/>
          </w:tcPr>
          <w:p>
            <w:r>
              <w:t xml:space="preserve">5</w:t>
            </w:r>
          </w:p>
        </w:tc>
        <w:tc>
          <w:tcPr>
            <w:tcW w:w="2400" w:type="dxa"/>
          </w:tcPr>
          <w:p>
            <w:r>
              <w:t xml:space="preserve">activity.xlsx record 'SB-001375.99.31|row:4': '#Reporting Obligations' has non-numeric value 'yes'.</w:t>
            </w:r>
          </w:p>
        </w:tc>
      </w:tr>
      <w:tr>
        <w:tc>
          <w:tcPr>
            <w:tcW w:w="2400" w:type="dxa"/>
          </w:tcPr>
          <w:p>
            <w:r>
              <w:t xml:space="preserve">6</w:t>
            </w:r>
          </w:p>
        </w:tc>
        <w:tc>
          <w:tcPr>
            <w:tcW w:w="2400" w:type="dxa"/>
          </w:tcPr>
          <w:p>
            <w:r>
              <w:t xml:space="preserve">activity.xlsx record 'SB-001375.99.31|row:4': '#Strategies' has non-numeric value 'yes'.</w:t>
            </w:r>
          </w:p>
        </w:tc>
      </w:tr>
      <w:tr>
        <w:tc>
          <w:tcPr>
            <w:tcW w:w="2400" w:type="dxa"/>
          </w:tcPr>
          <w:p>
            <w:r>
              <w:t xml:space="preserve">7</w:t>
            </w:r>
          </w:p>
        </w:tc>
        <w:tc>
          <w:tcPr>
            <w:tcW w:w="2400" w:type="dxa"/>
          </w:tcPr>
          <w:p>
            <w:r>
              <w:t xml:space="preserve">activity.xlsx record 'SB-001376.99.99.17|row:5': '#National Plans' has non-numeric value 'The workshop included a session on drafting national energy statistics roadmaps. As a follow up to the workshop, UNSD will produce a guide to developing a national energy statistics roadmap. It is hoped that the eight participating SIDS will formulate national energy statistics roadmaps with the help of the guide.'.</w:t>
            </w:r>
          </w:p>
        </w:tc>
      </w:tr>
      <w:tr>
        <w:tc>
          <w:tcPr>
            <w:tcW w:w="2400" w:type="dxa"/>
          </w:tcPr>
          <w:p>
            <w:r>
              <w:t xml:space="preserve">8</w:t>
            </w:r>
          </w:p>
        </w:tc>
        <w:tc>
          <w:tcPr>
            <w:tcW w:w="2400" w:type="dxa"/>
          </w:tcPr>
          <w:p>
            <w:r>
              <w:t xml:space="preserve">evaluations.xlsx rows 282 (archived) and 127 (retained): Review conflicts: Countries differs: archived row has 'Afghanistan; Australia; Bangladesh; Bhutan; Brunei Darussalam; Cambodia; China; Fiji; India; Indonesia; Iran; Japan; Kiribati; Korea; Lao People’s Democratic Republic; Malaysia; Maldives; Marshall Islands; Micronesia; Mongolia; Myanmar; Nepal; New Zealand; Palau; Papua New Guinea; Philippines; Russian Federation; Samoa; Singapore; Solomon Islands; Sri Lanka; Thailand; Timor-Leste; Tonga; Tuvalu; Viet Nam'; retained row has 'Afghanistan; Australia; Bangladesh; Bhutan; Brunei Darussalam; Cambodia; China; Fiji; India; Indonesia; Iran; Japan; Kiribati; Republic of Korea; Lao People's Democratic Republic; Lao PDR; Malaysia; Maldives; Marshall Islands; Federated States of Micronesia; Mongolia; Myanmar; Nepal; New Zealand; Palau; Papua New Guinea; Philippines; Russian Federation; Samoa; Singapore; Solomon Islands; Sri Lanka; Thailand; Timor-Leste; Tonga; Tuvalu; Viet Nam'. Country lists were not merged.</w:t>
            </w:r>
          </w:p>
        </w:tc>
      </w:tr>
      <w:tr>
        <w:tc>
          <w:tcPr>
            <w:tcW w:w="2400" w:type="dxa"/>
          </w:tcPr>
          <w:p>
            <w:r>
              <w:t xml:space="preserve">9</w:t>
            </w:r>
          </w:p>
        </w:tc>
        <w:tc>
          <w:tcPr>
            <w:tcW w:w="2400" w:type="dxa"/>
          </w:tcPr>
          <w:p>
            <w:r>
              <w:t xml:space="preserve">GeoData_with_ISO3166_alpha3.xlsx: last modified 2026-05-22, more than 30 days before ingestion (134 days).</w:t>
            </w:r>
          </w:p>
        </w:tc>
      </w:tr>
      <w:tr>
        <w:tc>
          <w:tcPr>
            <w:tcW w:w="2400" w:type="dxa"/>
          </w:tcPr>
          <w:p>
            <w:r>
              <w:t xml:space="preserve">10</w:t>
            </w:r>
          </w:p>
        </w:tc>
        <w:tc>
          <w:tcPr>
            <w:tcW w:w="2400" w:type="dxa"/>
          </w:tcPr>
          <w:p>
            <w:r>
              <w:t xml:space="preserve">proposals.xlsx record 'SB-001376.99.99.17|row:17': 'f_cashDESA' has non-numeric value 'Total: $187,996 UNSD: $59,546 (RPTC) and $16,685 (XB); DSDG: $111,766'.</w:t>
            </w:r>
          </w:p>
        </w:tc>
      </w:tr>
      <w:tr>
        <w:tc>
          <w:tcPr>
            <w:tcW w:w="2400" w:type="dxa"/>
          </w:tcPr>
          <w:p>
            <w:r>
              <w:t xml:space="preserve">11</w:t>
            </w:r>
          </w:p>
        </w:tc>
        <w:tc>
          <w:tcPr>
            <w:tcW w:w="2400" w:type="dxa"/>
          </w:tcPr>
          <w:p>
            <w:r>
              <w:t xml:space="preserve">proposals.xlsx record 'SB-001376.99.99.17|row:17': 'f_cashOther' has non-numeric value '$30,000 (UN SIAP)'.</w:t>
            </w:r>
          </w:p>
        </w:tc>
      </w:tr>
      <w:tr>
        <w:tc>
          <w:tcPr>
            <w:tcW w:w="2400" w:type="dxa"/>
          </w:tcPr>
          <w:p>
            <w:r>
              <w:t xml:space="preserve">12</w:t>
            </w:r>
          </w:p>
        </w:tc>
        <w:tc>
          <w:tcPr>
            <w:tcW w:w="2400" w:type="dxa"/>
          </w:tcPr>
          <w:p>
            <w:r>
              <w:t xml:space="preserve">proposals.xlsx record 'SB-001376.99.99.37|row:25': 'f_cashGov' has non-numeric value '-'.</w:t>
            </w:r>
          </w:p>
        </w:tc>
      </w:tr>
      <w:tr>
        <w:tc>
          <w:tcPr>
            <w:tcW w:w="2400" w:type="dxa"/>
          </w:tcPr>
          <w:p>
            <w:r>
              <w:t xml:space="preserve">13</w:t>
            </w:r>
          </w:p>
        </w:tc>
        <w:tc>
          <w:tcPr>
            <w:tcW w:w="2400" w:type="dxa"/>
          </w:tcPr>
          <w:p>
            <w:r>
              <w:t xml:space="preserve">proposals.xlsx record 'SB-001376.99.99.37|row:25': 'f_cashOther' has non-numeric value 'TBC'.</w:t>
            </w:r>
          </w:p>
        </w:tc>
      </w:tr>
      <w:tr>
        <w:tc>
          <w:tcPr>
            <w:tcW w:w="2400" w:type="dxa"/>
          </w:tcPr>
          <w:p>
            <w:r>
              <w:t xml:space="preserve">14</w:t>
            </w:r>
          </w:p>
        </w:tc>
        <w:tc>
          <w:tcPr>
            <w:tcW w:w="2400" w:type="dxa"/>
          </w:tcPr>
          <w:p>
            <w:r>
              <w:t xml:space="preserve">requests.xlsx record '5242': Countries Country text 'American Samoa' could not be matched; no country assignment was inferred.</w:t>
            </w:r>
          </w:p>
        </w:tc>
      </w:tr>
      <w:tr>
        <w:tc>
          <w:tcPr>
            <w:tcW w:w="2400" w:type="dxa"/>
          </w:tcPr>
          <w:p>
            <w:r>
              <w:t xml:space="preserve">15</w:t>
            </w:r>
          </w:p>
        </w:tc>
        <w:tc>
          <w:tcPr>
            <w:tcW w:w="2400" w:type="dxa"/>
          </w:tcPr>
          <w:p>
            <w:r>
              <w:t xml:space="preserve">requests.xlsx record '5242': Countries Country text 'French Polynesia' could not be matched; no country assignment was inferred.</w:t>
            </w:r>
          </w:p>
        </w:tc>
      </w:tr>
      <w:tr>
        <w:tc>
          <w:tcPr>
            <w:tcW w:w="2400" w:type="dxa"/>
          </w:tcPr>
          <w:p>
            <w:r>
              <w:t xml:space="preserve">16</w:t>
            </w:r>
          </w:p>
        </w:tc>
        <w:tc>
          <w:tcPr>
            <w:tcW w:w="2400" w:type="dxa"/>
          </w:tcPr>
          <w:p>
            <w:r>
              <w:t xml:space="preserve">requests.xlsx record '5242': Countries Country text 'Guam' could not be matched; no country assignment was inferred.</w:t>
            </w:r>
          </w:p>
        </w:tc>
      </w:tr>
      <w:tr>
        <w:tc>
          <w:tcPr>
            <w:tcW w:w="2400" w:type="dxa"/>
          </w:tcPr>
          <w:p>
            <w:r>
              <w:t xml:space="preserve">17</w:t>
            </w:r>
          </w:p>
        </w:tc>
        <w:tc>
          <w:tcPr>
            <w:tcW w:w="2400" w:type="dxa"/>
          </w:tcPr>
          <w:p>
            <w:r>
              <w:t xml:space="preserve">requests.xlsx record '5242': Countries Country text 'New Caledonia' could not be matched; no country assignment was inferred.</w:t>
            </w:r>
          </w:p>
        </w:tc>
      </w:tr>
      <w:tr>
        <w:tc>
          <w:tcPr>
            <w:tcW w:w="2400" w:type="dxa"/>
          </w:tcPr>
          <w:p>
            <w:r>
              <w:t xml:space="preserve">18</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19</w:t>
            </w:r>
          </w:p>
        </w:tc>
        <w:tc>
          <w:tcPr>
            <w:tcW w:w="2400" w:type="dxa"/>
          </w:tcPr>
          <w:p>
            <w:r>
              <w:t xml:space="preserve">requests.xlsx record '5242': Countries Country text 'Pitcairn' could not be matched; no country assignment was inferred.</w:t>
            </w:r>
          </w:p>
        </w:tc>
      </w:tr>
      <w:tr>
        <w:tc>
          <w:tcPr>
            <w:tcW w:w="2400" w:type="dxa"/>
          </w:tcPr>
          <w:p>
            <w:r>
              <w:t xml:space="preserve">20</w:t>
            </w:r>
          </w:p>
        </w:tc>
        <w:tc>
          <w:tcPr>
            <w:tcW w:w="2400" w:type="dxa"/>
          </w:tcPr>
          <w:p>
            <w:r>
              <w:t xml:space="preserve">requests.xlsx record '5242': Countries Country text 'Tokelau' could not be matched; no country assignment was inferred.</w:t>
            </w:r>
          </w:p>
        </w:tc>
      </w:tr>
      <w:tr>
        <w:tc>
          <w:tcPr>
            <w:tcW w:w="2400" w:type="dxa"/>
          </w:tcPr>
          <w:p>
            <w:r>
              <w:t xml:space="preserve">21</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22</w:t>
            </w:r>
          </w:p>
        </w:tc>
        <w:tc>
          <w:tcPr>
            <w:tcW w:w="2400" w:type="dxa"/>
          </w:tcPr>
          <w:p>
            <w:r>
              <w:t xml:space="preserve">requests.xlsx record '5242': Country 'American Samoa' could not be matched to an ISO3 value.</w:t>
            </w:r>
          </w:p>
        </w:tc>
      </w:tr>
      <w:tr>
        <w:tc>
          <w:tcPr>
            <w:tcW w:w="2400" w:type="dxa"/>
          </w:tcPr>
          <w:p>
            <w:r>
              <w:t xml:space="preserve">23</w:t>
            </w:r>
          </w:p>
        </w:tc>
        <w:tc>
          <w:tcPr>
            <w:tcW w:w="2400" w:type="dxa"/>
          </w:tcPr>
          <w:p>
            <w:r>
              <w:t xml:space="preserve">requests.xlsx record '5242': Country 'French Polynesia' could not be matched to an ISO3 value.</w:t>
            </w:r>
          </w:p>
        </w:tc>
      </w:tr>
      <w:tr>
        <w:tc>
          <w:tcPr>
            <w:tcW w:w="2400" w:type="dxa"/>
          </w:tcPr>
          <w:p>
            <w:r>
              <w:t xml:space="preserve">24</w:t>
            </w:r>
          </w:p>
        </w:tc>
        <w:tc>
          <w:tcPr>
            <w:tcW w:w="2400" w:type="dxa"/>
          </w:tcPr>
          <w:p>
            <w:r>
              <w:t xml:space="preserve">requests.xlsx record '5242': Country 'Guam' could not be matched to an ISO3 value.</w:t>
            </w:r>
          </w:p>
        </w:tc>
      </w:tr>
      <w:tr>
        <w:tc>
          <w:tcPr>
            <w:tcW w:w="2400" w:type="dxa"/>
          </w:tcPr>
          <w:p>
            <w:r>
              <w:t xml:space="preserve">25</w:t>
            </w:r>
          </w:p>
        </w:tc>
        <w:tc>
          <w:tcPr>
            <w:tcW w:w="2400" w:type="dxa"/>
          </w:tcPr>
          <w:p>
            <w:r>
              <w:t xml:space="preserve">requests.xlsx record '5242': Country 'New Caledonia' could not be matched to an ISO3 value.</w:t>
            </w:r>
          </w:p>
        </w:tc>
      </w:tr>
      <w:tr>
        <w:tc>
          <w:tcPr>
            <w:tcW w:w="2400" w:type="dxa"/>
          </w:tcPr>
          <w:p>
            <w:r>
              <w:t xml:space="preserve">26</w:t>
            </w:r>
          </w:p>
        </w:tc>
        <w:tc>
          <w:tcPr>
            <w:tcW w:w="2400" w:type="dxa"/>
          </w:tcPr>
          <w:p>
            <w:r>
              <w:t xml:space="preserve">requests.xlsx record '5242': Country 'Northern Mariana Islands' could not be matched to an ISO3 value.</w:t>
            </w:r>
          </w:p>
        </w:tc>
      </w:tr>
      <w:tr>
        <w:tc>
          <w:tcPr>
            <w:tcW w:w="2400" w:type="dxa"/>
          </w:tcPr>
          <w:p>
            <w:r>
              <w:t xml:space="preserve">27</w:t>
            </w:r>
          </w:p>
        </w:tc>
        <w:tc>
          <w:tcPr>
            <w:tcW w:w="2400" w:type="dxa"/>
          </w:tcPr>
          <w:p>
            <w:r>
              <w:t xml:space="preserve">requests.xlsx record '5242': Country 'Pitcairn' could not be matched to an ISO3 value.</w:t>
            </w:r>
          </w:p>
        </w:tc>
      </w:tr>
      <w:tr>
        <w:tc>
          <w:tcPr>
            <w:tcW w:w="2400" w:type="dxa"/>
          </w:tcPr>
          <w:p>
            <w:r>
              <w:t xml:space="preserve">28</w:t>
            </w:r>
          </w:p>
        </w:tc>
        <w:tc>
          <w:tcPr>
            <w:tcW w:w="2400" w:type="dxa"/>
          </w:tcPr>
          <w:p>
            <w:r>
              <w:t xml:space="preserve">requests.xlsx record '5242': Country 'Tokelau' could not be matched to an ISO3 value.</w:t>
            </w:r>
          </w:p>
        </w:tc>
      </w:tr>
      <w:tr>
        <w:tc>
          <w:tcPr>
            <w:tcW w:w="2400" w:type="dxa"/>
          </w:tcPr>
          <w:p>
            <w:r>
              <w:t xml:space="preserve">29</w:t>
            </w:r>
          </w:p>
        </w:tc>
        <w:tc>
          <w:tcPr>
            <w:tcW w:w="2400" w:type="dxa"/>
          </w:tcPr>
          <w:p>
            <w:r>
              <w:t xml:space="preserve">requests.xlsx record '5242': Country 'Wallis and Futuna Islands' could not be matched to an ISO3 value.</w:t>
            </w:r>
          </w:p>
        </w:tc>
      </w:tr>
      <w:tr>
        <w:tc>
          <w:tcPr>
            <w:tcW w:w="2400" w:type="dxa"/>
          </w:tcPr>
          <w:p>
            <w:r>
              <w:t xml:space="preserve">30</w:t>
            </w:r>
          </w:p>
        </w:tc>
        <w:tc>
          <w:tcPr>
            <w:tcW w:w="2400" w:type="dxa"/>
          </w:tcPr>
          <w:p>
            <w:r>
              <w:t xml:space="preserve">requests.xlsx record '5242': Country text 'American Samoa' could not be matched; no country assignment was inferred.</w:t>
            </w:r>
          </w:p>
        </w:tc>
      </w:tr>
      <w:tr>
        <w:tc>
          <w:tcPr>
            <w:tcW w:w="2400" w:type="dxa"/>
          </w:tcPr>
          <w:p>
            <w:r>
              <w:t xml:space="preserve">31</w:t>
            </w:r>
          </w:p>
        </w:tc>
        <w:tc>
          <w:tcPr>
            <w:tcW w:w="2400" w:type="dxa"/>
          </w:tcPr>
          <w:p>
            <w:r>
              <w:t xml:space="preserve">requests.xlsx record '5242': Country text 'French Polynesia' could not be matched; no country assignment was inferred.</w:t>
            </w:r>
          </w:p>
        </w:tc>
      </w:tr>
      <w:tr>
        <w:tc>
          <w:tcPr>
            <w:tcW w:w="2400" w:type="dxa"/>
          </w:tcPr>
          <w:p>
            <w:r>
              <w:t xml:space="preserve">32</w:t>
            </w:r>
          </w:p>
        </w:tc>
        <w:tc>
          <w:tcPr>
            <w:tcW w:w="2400" w:type="dxa"/>
          </w:tcPr>
          <w:p>
            <w:r>
              <w:t xml:space="preserve">requests.xlsx record '5242': Country text 'Guam' could not be matched; no country assignment was inferred.</w:t>
            </w:r>
          </w:p>
        </w:tc>
      </w:tr>
      <w:tr>
        <w:tc>
          <w:tcPr>
            <w:tcW w:w="2400" w:type="dxa"/>
          </w:tcPr>
          <w:p>
            <w:r>
              <w:t xml:space="preserve">33</w:t>
            </w:r>
          </w:p>
        </w:tc>
        <w:tc>
          <w:tcPr>
            <w:tcW w:w="2400" w:type="dxa"/>
          </w:tcPr>
          <w:p>
            <w:r>
              <w:t xml:space="preserve">requests.xlsx record '5242': Country text 'New Caledonia' could not be matched; no country assignment was inferred.</w:t>
            </w:r>
          </w:p>
        </w:tc>
      </w:tr>
      <w:tr>
        <w:tc>
          <w:tcPr>
            <w:tcW w:w="2400" w:type="dxa"/>
          </w:tcPr>
          <w:p>
            <w:r>
              <w:t xml:space="preserve">34</w:t>
            </w:r>
          </w:p>
        </w:tc>
        <w:tc>
          <w:tcPr>
            <w:tcW w:w="2400" w:type="dxa"/>
          </w:tcPr>
          <w:p>
            <w:r>
              <w:t xml:space="preserve">requests.xlsx record '5242': Country text 'Northern Mariana Islands' could not be matched; no country assignment was inferred.</w:t>
            </w:r>
          </w:p>
        </w:tc>
      </w:tr>
      <w:tr>
        <w:tc>
          <w:tcPr>
            <w:tcW w:w="2400" w:type="dxa"/>
          </w:tcPr>
          <w:p>
            <w:r>
              <w:t xml:space="preserve">35</w:t>
            </w:r>
          </w:p>
        </w:tc>
        <w:tc>
          <w:tcPr>
            <w:tcW w:w="2400" w:type="dxa"/>
          </w:tcPr>
          <w:p>
            <w:r>
              <w:t xml:space="preserve">requests.xlsx record '5242': Country text 'Pitcairn' could not be matched; no country assignment was inferred.</w:t>
            </w:r>
          </w:p>
        </w:tc>
      </w:tr>
      <w:tr>
        <w:tc>
          <w:tcPr>
            <w:tcW w:w="2400" w:type="dxa"/>
          </w:tcPr>
          <w:p>
            <w:r>
              <w:t xml:space="preserve">36</w:t>
            </w:r>
          </w:p>
        </w:tc>
        <w:tc>
          <w:tcPr>
            <w:tcW w:w="2400" w:type="dxa"/>
          </w:tcPr>
          <w:p>
            <w:r>
              <w:t xml:space="preserve">requests.xlsx record '5242': Country text 'Tokelau' could not be matched; no country assignment was inferred.</w:t>
            </w:r>
          </w:p>
        </w:tc>
      </w:tr>
      <w:tr>
        <w:tc>
          <w:tcPr>
            <w:tcW w:w="2400" w:type="dxa"/>
          </w:tcPr>
          <w:p>
            <w:r>
              <w:t xml:space="preserve">37</w:t>
            </w:r>
          </w:p>
        </w:tc>
        <w:tc>
          <w:tcPr>
            <w:tcW w:w="2400" w:type="dxa"/>
          </w:tcPr>
          <w:p>
            <w:r>
              <w:t xml:space="preserve">requests.xlsx record '5242': Country text 'Wallis and Futuna Islands' could not be matched; no country assignment was inferred.</w:t>
            </w:r>
          </w:p>
        </w:tc>
      </w:tr>
      <w:tr>
        <w:tc>
          <w:tcPr>
            <w:tcW w:w="2400" w:type="dxa"/>
          </w:tcPr>
          <w:p>
            <w:r>
              <w:t xml:space="preserve">38</w:t>
            </w:r>
          </w:p>
        </w:tc>
        <w:tc>
          <w:tcPr>
            <w:tcW w:w="2400" w:type="dxa"/>
          </w:tcPr>
          <w:p>
            <w:r>
              <w:t xml:space="preserve">requests.xlsx record '5387': Countries Country text 'Tokelau' could not be matched; no country assignment was inferred.</w:t>
            </w:r>
          </w:p>
        </w:tc>
      </w:tr>
      <w:tr>
        <w:tc>
          <w:tcPr>
            <w:tcW w:w="2400" w:type="dxa"/>
          </w:tcPr>
          <w:p>
            <w:r>
              <w:t xml:space="preserve">39</w:t>
            </w:r>
          </w:p>
        </w:tc>
        <w:tc>
          <w:tcPr>
            <w:tcW w:w="2400" w:type="dxa"/>
          </w:tcPr>
          <w:p>
            <w:r>
              <w:t xml:space="preserve">requests.xlsx record '5387': Country 'Tokelau' could not be matched to an ISO3 value.</w:t>
            </w:r>
          </w:p>
        </w:tc>
      </w:tr>
      <w:tr>
        <w:tc>
          <w:tcPr>
            <w:tcW w:w="2400" w:type="dxa"/>
          </w:tcPr>
          <w:p>
            <w:r>
              <w:t xml:space="preserve">40</w:t>
            </w:r>
          </w:p>
        </w:tc>
        <w:tc>
          <w:tcPr>
            <w:tcW w:w="2400" w:type="dxa"/>
          </w:tcPr>
          <w:p>
            <w:r>
              <w:t xml:space="preserve">requests.xlsx record '5387': Country text 'Tokelau' could not be matched; no country assignment was inferred.</w:t>
            </w:r>
          </w:p>
        </w:tc>
      </w:tr>
      <w:tr>
        <w:tc>
          <w:tcPr>
            <w:tcW w:w="2400" w:type="dxa"/>
          </w:tcPr>
          <w:p>
            <w:r>
              <w:t xml:space="preserve">41</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42</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43</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44</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45</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46</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47</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48</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49</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50</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51</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52</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53</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54</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55</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56</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57</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58</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59</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60</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61</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62</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63</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64</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65</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66</w:t>
            </w:r>
          </w:p>
        </w:tc>
        <w:tc>
          <w:tcPr>
            <w:tcW w:w="2400" w:type="dxa"/>
          </w:tcPr>
          <w:p>
            <w:r>
              <w:t xml:space="preserve">Resolved - Action: duplicate evaluation at evaluations.xlsx row 306 removed; retained row 297 ().</w:t>
            </w:r>
          </w:p>
        </w:tc>
      </w:tr>
      <w:tr>
        <w:tc>
          <w:tcPr>
            <w:tcW w:w="2400" w:type="dxa"/>
          </w:tcPr>
          <w:p>
            <w:r>
              <w:t xml:space="preserve">67</w:t>
            </w:r>
          </w:p>
        </w:tc>
        <w:tc>
          <w:tcPr>
            <w:tcW w:w="2400" w:type="dxa"/>
          </w:tcPr>
          <w:p>
            <w:r>
              <w:t xml:space="preserve">Resolved - Action: duplicate evaluation at evaluations.xlsx row 332 removed; retained row 302 ().</w:t>
            </w:r>
          </w:p>
        </w:tc>
      </w:tr>
      <w:tr>
        <w:tc>
          <w:tcPr>
            <w:tcW w:w="2400" w:type="dxa"/>
          </w:tcPr>
          <w:p>
            <w:r>
              <w:t xml:space="preserve">68</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69</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70</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71</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72</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73</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74</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75</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76</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77</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78</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79</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80</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81</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82</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83</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84</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85</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86</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87</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