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Uganda</w:t>
      </w:r>
    </w:p>
    <w:p>
      <w:r>
        <w:rPr>
          <w:sz w:val="20"/>
          <w:color w:val="4B5563"/>
        </w:rPr>
        <w:t xml:space="preserve">Africa | LDC | LLDC</w:t>
      </w:r>
    </w:p>
    <w:p>
      <w:r>
        <w:rPr>
          <w:sz w:val="20"/>
          <w:color w:val="4B5563"/>
        </w:rPr>
        <w:t xml:space="preserve">Exported 05 Oct 2026, 14:20 | Snapshot 03 Oct 2026, 21:47 GMT-4</w:t>
      </w:r>
    </w:p>
    <w:p>
      <w:r>
        <w:rPr>
          <w:b/>
          <w:sz w:val="28"/>
          <w:color w:val="174A7C"/>
        </w:rPr>
        <w:t xml:space="preserve">Summary</w:t>
      </w:r>
    </w:p>
    <w:p>
      <w:r>
        <w:t xml:space="preserve">Uganda is presented in this country card as part of Africa, with Uganda also associated with an unspecified subregion and the LDC, LLDC grouping. The filtered data for Uganda highlights 11 projects for Uganda, including 2 active or planned projects for Uganda and 9 completed or closed projects for Uganda.</w:t>
      </w:r>
    </w:p>
    <w:p>
      <w:r>
        <w:t xml:space="preserve">For Uganda, the report includes 37 requests for Uganda, 5 RPTC proposals for Uganda, 2 RPTC activities for Uganda, and 2 travel records for Uganda. Financially, Uganda shows USD 20,671,483 in project budget, $268,656 in proposal planned budget, and $201,588 in consumed RPTC activity budget for Uganda.</w:t>
      </w:r>
    </w:p>
    <w:p>
      <w:r>
        <w:t xml:space="preserve">The main organizational coverage for Uganda points to DISD, Division for Inclusive Social Development, Division for Public Institutions and Digital Government, DPIDG. Activity records for Uganda list 1,381 participants, including 709 women participants, the current quality review for Uganda includes 77 data quality notes. Current highlights for Uganda include a request focus for Uganda: Request #5474 ? Preparing for the implementation of the 2025 SNA: Regional capacity-building workshop for African countries (31 March -2 April 2026)</w:t>
      </w:r>
      <w:r>
        <w:br/>
        <w:t xml:space="preserve"/>
      </w:r>
      <w:r>
        <w:br/>
        <w:t xml:space="preserve">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w:t>
      </w:r>
      <w:r>
        <w:br/>
        <w:t xml:space="preserve"/>
      </w:r>
      <w:r>
        <w:br/>
        <w:t xml:space="preserve">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w:t>
      </w:r>
      <w:r>
        <w:br/>
        <w:t xml:space="preserve"/>
      </w:r>
      <w:r>
        <w:br/>
        <w:t xml:space="preserve">Approximately 100 participants, including senior officials and independent experts from African countries and international organizations, are expected to attend the workshop.</w:t>
      </w:r>
      <w:r>
        <w:br/>
        <w:t xml:space="preserve"/>
      </w:r>
      <w:r>
        <w:br/>
        <w:t xml:space="preserve">The requested funds of USD $16,527.46 will cover the travel expenses of two resource persons from UN DESA.; an RPTC proposal focus for Uganda: Strengthening national capacities in Rwanda, Uganda and United Republic of Tanzania for the 2027 LDC triennial review and sustainable graduation; an activity focus for Uganda: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11</w:t>
            </w:r>
          </w:p>
        </w:tc>
      </w:tr>
      <w:tr>
        <w:tc>
          <w:tcPr>
            <w:tcW w:w="2400" w:type="dxa"/>
          </w:tcPr>
          <w:p>
            <w:r>
              <w:t xml:space="preserve">Project budget</w:t>
            </w:r>
          </w:p>
        </w:tc>
        <w:tc>
          <w:tcPr>
            <w:tcW w:w="2400" w:type="dxa"/>
          </w:tcPr>
          <w:p>
            <w:r>
              <w:t xml:space="preserve">USD 20,671,483</w:t>
            </w:r>
          </w:p>
        </w:tc>
      </w:tr>
      <w:tr>
        <w:tc>
          <w:tcPr>
            <w:tcW w:w="2400" w:type="dxa"/>
          </w:tcPr>
          <w:p>
            <w:r>
              <w:t xml:space="preserve">Requests</w:t>
            </w:r>
          </w:p>
        </w:tc>
        <w:tc>
          <w:tcPr>
            <w:tcW w:w="2400" w:type="dxa"/>
          </w:tcPr>
          <w:p>
            <w:r>
              <w:t xml:space="preserve">37</w:t>
            </w:r>
          </w:p>
        </w:tc>
      </w:tr>
      <w:tr>
        <w:tc>
          <w:tcPr>
            <w:tcW w:w="2400" w:type="dxa"/>
          </w:tcPr>
          <w:p>
            <w:r>
              <w:t xml:space="preserve">RPTC proposals</w:t>
            </w:r>
          </w:p>
        </w:tc>
        <w:tc>
          <w:tcPr>
            <w:tcW w:w="2400" w:type="dxa"/>
          </w:tcPr>
          <w:p>
            <w:r>
              <w:t xml:space="preserve">5</w:t>
            </w:r>
          </w:p>
        </w:tc>
      </w:tr>
      <w:tr>
        <w:tc>
          <w:tcPr>
            <w:tcW w:w="2400" w:type="dxa"/>
          </w:tcPr>
          <w:p>
            <w:r>
              <w:t xml:space="preserve">Proposal planned budget</w:t>
            </w:r>
          </w:p>
        </w:tc>
        <w:tc>
          <w:tcPr>
            <w:tcW w:w="2400" w:type="dxa"/>
          </w:tcPr>
          <w:p>
            <w:r>
              <w:t xml:space="preserve">$268,656</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20</w:t>
            </w:r>
          </w:p>
        </w:tc>
      </w:tr>
      <w:tr>
        <w:tc>
          <w:tcPr>
            <w:tcW w:w="2400" w:type="dxa"/>
          </w:tcPr>
          <w:p>
            <w:r>
              <w:t xml:space="preserve">Data quality notes</w:t>
            </w:r>
          </w:p>
        </w:tc>
        <w:tc>
          <w:tcPr>
            <w:tcW w:w="2400" w:type="dxa"/>
          </w:tcPr>
          <w:p>
            <w:r>
              <w:t xml:space="preserve">77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1415G</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Nov 2015</w:t>
            </w:r>
          </w:p>
        </w:tc>
        <w:tc>
          <w:tcPr>
            <w:tcW w:w="2400" w:type="dxa"/>
          </w:tcPr>
          <w:p>
            <w:r>
              <w:t xml:space="preserve">31 Dec 2017</w:t>
            </w:r>
          </w:p>
        </w:tc>
        <w:tc>
          <w:tcPr>
            <w:tcW w:w="2400" w:type="dxa"/>
          </w:tcPr>
          <w:p>
            <w:r>
              <w:t xml:space="preserve">USD 395,800</w:t>
            </w:r>
          </w:p>
        </w:tc>
        <w:tc>
          <w:tcPr>
            <w:tcW w:w="2400" w:type="dxa"/>
          </w:tcPr>
          <w:p>
            <w:r>
              <w:t xml:space="preserve">Kenya, Malawi, Uganda</w:t>
            </w:r>
          </w:p>
        </w:tc>
        <w:tc>
          <w:tcPr>
            <w:tcW w:w="2400" w:type="dxa"/>
          </w:tcPr>
          <w:p>
            <w:r>
              <w:t xml:space="preserve"/>
            </w:r>
          </w:p>
        </w:tc>
        <w:tc>
          <w:tcPr>
            <w:tcW w:w="2400" w:type="dxa"/>
          </w:tcPr>
          <w:p>
            <w:r>
              <w:t xml:space="preserve"/>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1415AU</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16 Feb 2020</w:t>
            </w:r>
          </w:p>
        </w:tc>
        <w:tc>
          <w:tcPr>
            <w:tcW w:w="2400" w:type="dxa"/>
          </w:tcPr>
          <w:p>
            <w:r>
              <w:t xml:space="preserve">18 Jan 2020</w:t>
            </w:r>
          </w:p>
        </w:tc>
        <w:tc>
          <w:tcPr>
            <w:tcW w:w="2400" w:type="dxa"/>
          </w:tcPr>
          <w:p>
            <w:r>
              <w:t xml:space="preserve">USD 556,000</w:t>
            </w:r>
          </w:p>
        </w:tc>
        <w:tc>
          <w:tcPr>
            <w:tcW w:w="2400" w:type="dxa"/>
          </w:tcPr>
          <w:p>
            <w:r>
              <w:t xml:space="preserve">Cambodia, Ethiopia, Philippines, Rwanda, Uganda, Viet Nam</w:t>
            </w:r>
          </w:p>
        </w:tc>
        <w:tc>
          <w:tcPr>
            <w:tcW w:w="2400" w:type="dxa"/>
          </w:tcPr>
          <w:p>
            <w:r>
              <w:t xml:space="preserve"/>
            </w:r>
          </w:p>
        </w:tc>
        <w:tc>
          <w:tcPr>
            <w:tcW w:w="2400" w:type="dxa"/>
          </w:tcPr>
          <w:p>
            <w:r>
              <w:t xml:space="preserve">projects.csv record 'Enhancing national statistical capacity to measure, monitor, assess and report on progress on achieving post-2015 goals and targets for sustainable development | 2020-02-16T00:00:00 | 1415AU': End date 2020-01-18 is before start date 2020-02-16.</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1415E</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15 Nov 2020</w:t>
            </w:r>
          </w:p>
        </w:tc>
        <w:tc>
          <w:tcPr>
            <w:tcW w:w="2400" w:type="dxa"/>
          </w:tcPr>
          <w:p>
            <w:r>
              <w:t xml:space="preserve">18 Jun 2020</w:t>
            </w:r>
          </w:p>
        </w:tc>
        <w:tc>
          <w:tcPr>
            <w:tcW w:w="2400" w:type="dxa"/>
          </w:tcPr>
          <w:p>
            <w:r>
              <w:t xml:space="preserve">USD 524,000</w:t>
            </w:r>
          </w:p>
        </w:tc>
        <w:tc>
          <w:tcPr>
            <w:tcW w:w="2400" w:type="dxa"/>
          </w:tcPr>
          <w:p>
            <w:r>
              <w:t xml:space="preserve">Cambodia, Kenya, Namibia, Philippines, Uganda</w:t>
            </w:r>
          </w:p>
        </w:tc>
        <w:tc>
          <w:tcPr>
            <w:tcW w:w="2400" w:type="dxa"/>
          </w:tcPr>
          <w:p>
            <w:r>
              <w:t xml:space="preserve"/>
            </w:r>
          </w:p>
        </w:tc>
        <w:tc>
          <w:tcPr>
            <w:tcW w:w="2400" w:type="dxa"/>
          </w:tcPr>
          <w:p>
            <w:r>
              <w:t xml:space="preserve">projects.csv record 'Enhancing the capacity of governments and indigenous leaders to ensure social integration and inclusive development in selected countries in Africa and Asia | 2020-11-15T00:00:00 | 1415E': End date 2020-06-18 is before start date 2020-11-15.</w:t>
            </w:r>
          </w:p>
        </w:tc>
      </w:tr>
      <w:tr>
        <w:tc>
          <w:tcPr>
            <w:tcW w:w="2400" w:type="dxa"/>
          </w:tcPr>
          <w:p>
            <w:r>
              <w:t xml:space="preserve">Evidence and Data for Gender Equality (EDGE) joint programme</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13 Jul 2020</w:t>
            </w:r>
          </w:p>
        </w:tc>
        <w:tc>
          <w:tcPr>
            <w:tcW w:w="2400" w:type="dxa"/>
          </w:tcPr>
          <w:p>
            <w:r>
              <w:t xml:space="preserve">17 Dec 2020</w:t>
            </w:r>
          </w:p>
        </w:tc>
        <w:tc>
          <w:tcPr>
            <w:tcW w:w="2400" w:type="dxa"/>
          </w:tcPr>
          <w:p>
            <w:r>
              <w:t xml:space="preserve">USD 4,256,204</w:t>
            </w:r>
          </w:p>
        </w:tc>
        <w:tc>
          <w:tcPr>
            <w:tcW w:w="2400" w:type="dxa"/>
          </w:tcPr>
          <w:p>
            <w:r>
              <w:t xml:space="preserve">Georgia, Maldives, Mexico, Mongolia, Philippines, South Africa, Uganda</w:t>
            </w:r>
          </w:p>
        </w:tc>
        <w:tc>
          <w:tcPr>
            <w:tcW w:w="2400" w:type="dxa"/>
          </w:tcPr>
          <w:p>
            <w:r>
              <w:t xml:space="preserve"/>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2023C</w:t>
            </w:r>
          </w:p>
        </w:tc>
        <w:tc>
          <w:tcPr>
            <w:tcW w:w="2400" w:type="dxa"/>
          </w:tcPr>
          <w:p>
            <w:r>
              <w:t xml:space="preserve">country</w:t>
            </w:r>
          </w:p>
        </w:tc>
        <w:tc>
          <w:tcPr>
            <w:tcW w:w="2400" w:type="dxa"/>
          </w:tcPr>
          <w:p>
            <w:r>
              <w:t xml:space="preserve">Division for Inclusive Social Development</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664,440</w:t>
            </w:r>
          </w:p>
        </w:tc>
        <w:tc>
          <w:tcPr>
            <w:tcW w:w="2400" w:type="dxa"/>
          </w:tcPr>
          <w:p>
            <w:r>
              <w:t xml:space="preserve">Angola, Namibia, Uganda, Zimbabwe</w:t>
            </w:r>
          </w:p>
        </w:tc>
        <w:tc>
          <w:tcPr>
            <w:tcW w:w="2400" w:type="dxa"/>
          </w:tcPr>
          <w:p>
            <w:r>
              <w:t xml:space="preserve"/>
            </w:r>
          </w:p>
        </w:tc>
        <w:tc>
          <w:tcPr>
            <w:tcW w:w="2400" w:type="dxa"/>
          </w:tcPr>
          <w:p>
            <w:r>
              <w:t xml:space="preserve"/>
            </w:r>
          </w:p>
        </w:tc>
      </w:tr>
      <w:tr>
        <w:tc>
          <w:tcPr>
            <w:tcW w:w="2400" w:type="dxa"/>
          </w:tcPr>
          <w:p>
            <w:r>
              <w:t xml:space="preserve">Localizing the SDGs through more resilient, inclusive, and sustainable infrastructure</w:t>
            </w:r>
          </w:p>
        </w:tc>
        <w:tc>
          <w:tcPr>
            <w:tcW w:w="2400" w:type="dxa"/>
          </w:tcPr>
          <w:p>
            <w:r>
              <w:t xml:space="preserve"/>
            </w:r>
          </w:p>
        </w:tc>
        <w:tc>
          <w:tcPr>
            <w:tcW w:w="2400" w:type="dxa"/>
          </w:tcPr>
          <w:p>
            <w:r>
              <w:t xml:space="preserve">country</w:t>
            </w:r>
          </w:p>
        </w:tc>
        <w:tc>
          <w:tcPr>
            <w:tcW w:w="2400" w:type="dxa"/>
          </w:tcPr>
          <w:p>
            <w:r>
              <w:t xml:space="preserve">Financing for Sustainable Development Office</w:t>
            </w:r>
          </w:p>
        </w:tc>
        <w:tc>
          <w:tcPr>
            <w:tcW w:w="2400" w:type="dxa"/>
          </w:tcPr>
          <w:p>
            <w:r>
              <w:t xml:space="preserve">Active</w:t>
            </w:r>
          </w:p>
        </w:tc>
        <w:tc>
          <w:tcPr>
            <w:tcW w:w="2400" w:type="dxa"/>
          </w:tcPr>
          <w:p>
            <w:r>
              <w:t xml:space="preserve">01 Mar 2026</w:t>
            </w:r>
          </w:p>
        </w:tc>
        <w:tc>
          <w:tcPr>
            <w:tcW w:w="2400" w:type="dxa"/>
          </w:tcPr>
          <w:p>
            <w:r>
              <w:t xml:space="preserve">01 Mar 2029</w:t>
            </w:r>
          </w:p>
        </w:tc>
        <w:tc>
          <w:tcPr>
            <w:tcW w:w="2400" w:type="dxa"/>
          </w:tcPr>
          <w:p>
            <w:r>
              <w:t xml:space="preserve">USD 2,510,310</w:t>
            </w:r>
          </w:p>
        </w:tc>
        <w:tc>
          <w:tcPr>
            <w:tcW w:w="2400" w:type="dxa"/>
          </w:tcPr>
          <w:p>
            <w:r>
              <w:t xml:space="preserve">Fiji, Gambia, Kenya, Senegal, Uganda, Zambia</w:t>
            </w:r>
          </w:p>
        </w:tc>
        <w:tc>
          <w:tcPr>
            <w:tcW w:w="2400" w:type="dxa"/>
          </w:tcPr>
          <w:p>
            <w:r>
              <w:t xml:space="preserve"/>
            </w:r>
          </w:p>
        </w:tc>
        <w:tc>
          <w:tcPr>
            <w:tcW w:w="2400" w:type="dxa"/>
          </w:tcPr>
          <w:p>
            <w:r>
              <w:t xml:space="preserve"/>
            </w:r>
          </w:p>
        </w:tc>
      </w:tr>
      <w:tr>
        <w:tc>
          <w:tcPr>
            <w:tcW w:w="2400" w:type="dxa"/>
          </w:tcPr>
          <w:p>
            <w:r>
              <w:t xml:space="preserve">Monitoring the Sustainable Development Goals</w:t>
            </w:r>
          </w:p>
        </w:tc>
        <w:tc>
          <w:tcPr>
            <w:tcW w:w="2400" w:type="dxa"/>
          </w:tcPr>
          <w:p>
            <w:r>
              <w:t xml:space="preserve"/>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Aug 2016</w:t>
            </w:r>
          </w:p>
        </w:tc>
        <w:tc>
          <w:tcPr>
            <w:tcW w:w="2400" w:type="dxa"/>
          </w:tcPr>
          <w:p>
            <w:r>
              <w:t xml:space="preserve">31 Jul 2022</w:t>
            </w:r>
          </w:p>
        </w:tc>
        <w:tc>
          <w:tcPr>
            <w:tcW w:w="2400" w:type="dxa"/>
          </w:tcPr>
          <w:p>
            <w:r>
              <w:t xml:space="preserve">USD 9,334,229</w:t>
            </w:r>
          </w:p>
        </w:tc>
        <w:tc>
          <w:tcPr>
            <w:tcW w:w="2400" w:type="dxa"/>
          </w:tcPr>
          <w:p>
            <w:r>
              <w:t xml:space="preserve">Bangladesh, Burundi, Cambodia, Democratic Republic of the Congo, Ethiopia, Ghana, Kyrgyzstan, Lao People's Democratic Republic, Liberia, Mozambique, Myanmar, Nepal, Rwanda, Tajikistan, Uganda, United Republic of Tanzania, Viet Nam, Zambia, Zimbabwe</w:t>
            </w:r>
          </w:p>
        </w:tc>
        <w:tc>
          <w:tcPr>
            <w:tcW w:w="2400" w:type="dxa"/>
          </w:tcPr>
          <w:p>
            <w:r>
              <w:t xml:space="preserve">Country standardized: 'Lao PDR' -&gt; 'Lao People's Democratic Republic'. / Country standardized: 'Tanzania' -&gt; 'United Republic of Tanzania'.</w:t>
            </w:r>
          </w:p>
        </w:tc>
        <w:tc>
          <w:tcPr>
            <w:tcW w:w="2400" w:type="dxa"/>
          </w:tcPr>
          <w:p>
            <w:r>
              <w:t xml:space="preserve"/>
            </w:r>
          </w:p>
        </w:tc>
      </w:tr>
      <w:tr>
        <w:tc>
          <w:tcPr>
            <w:tcW w:w="2400" w:type="dxa"/>
          </w:tcPr>
          <w:p>
            <w:r>
              <w:t xml:space="preserve">Municipal asset management for sustainable development in selected Least Developed Countries in Africa and Asia</w:t>
            </w:r>
          </w:p>
        </w:tc>
        <w:tc>
          <w:tcPr>
            <w:tcW w:w="2400" w:type="dxa"/>
          </w:tcPr>
          <w:p>
            <w:r>
              <w:t xml:space="preserve">1819AU</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01 Jul 2018</w:t>
            </w:r>
          </w:p>
        </w:tc>
        <w:tc>
          <w:tcPr>
            <w:tcW w:w="2400" w:type="dxa"/>
          </w:tcPr>
          <w:p>
            <w:r>
              <w:t xml:space="preserve">31 Dec 2021</w:t>
            </w:r>
          </w:p>
        </w:tc>
        <w:tc>
          <w:tcPr>
            <w:tcW w:w="2400" w:type="dxa"/>
          </w:tcPr>
          <w:p>
            <w:r>
              <w:t xml:space="preserve">USD 682,500</w:t>
            </w:r>
          </w:p>
        </w:tc>
        <w:tc>
          <w:tcPr>
            <w:tcW w:w="2400" w:type="dxa"/>
          </w:tcPr>
          <w:p>
            <w:r>
              <w:t xml:space="preserve">Bangladesh, Nepal, Uganda, United Republic of Tanzania</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Strategies for mitigating the impact of graduation from the least developed countries category</w:t>
            </w:r>
          </w:p>
        </w:tc>
        <w:tc>
          <w:tcPr>
            <w:tcW w:w="2400" w:type="dxa"/>
          </w:tcPr>
          <w:p>
            <w:r>
              <w:t xml:space="preserve">1617C</w:t>
            </w:r>
          </w:p>
        </w:tc>
        <w:tc>
          <w:tcPr>
            <w:tcW w:w="2400" w:type="dxa"/>
          </w:tcPr>
          <w:p>
            <w:r>
              <w:t xml:space="preserve">country</w:t>
            </w:r>
          </w:p>
        </w:tc>
        <w:tc>
          <w:tcPr>
            <w:tcW w:w="2400" w:type="dxa"/>
          </w:tcPr>
          <w:p>
            <w:r>
              <w:t xml:space="preserve">Economic Analysis and Policy Division</w:t>
            </w:r>
          </w:p>
        </w:tc>
        <w:tc>
          <w:tcPr>
            <w:tcW w:w="2400" w:type="dxa"/>
          </w:tcPr>
          <w:p>
            <w:r>
              <w:t xml:space="preserve">Closed</w:t>
            </w:r>
          </w:p>
        </w:tc>
        <w:tc>
          <w:tcPr>
            <w:tcW w:w="2400" w:type="dxa"/>
          </w:tcPr>
          <w:p>
            <w:r>
              <w:t xml:space="preserve">16 Apr 2020</w:t>
            </w:r>
          </w:p>
        </w:tc>
        <w:tc>
          <w:tcPr>
            <w:tcW w:w="2400" w:type="dxa"/>
          </w:tcPr>
          <w:p>
            <w:r>
              <w:t xml:space="preserve">19 Dec 2020</w:t>
            </w:r>
          </w:p>
        </w:tc>
        <w:tc>
          <w:tcPr>
            <w:tcW w:w="2400" w:type="dxa"/>
          </w:tcPr>
          <w:p>
            <w:r>
              <w:t xml:space="preserve">USD 560,000</w:t>
            </w:r>
          </w:p>
        </w:tc>
        <w:tc>
          <w:tcPr>
            <w:tcW w:w="2400" w:type="dxa"/>
          </w:tcPr>
          <w:p>
            <w:r>
              <w:t xml:space="preserve">Bhutan, Nepal, Uganda</w:t>
            </w:r>
          </w:p>
        </w:tc>
        <w:tc>
          <w:tcPr>
            <w:tcW w:w="2400" w:type="dxa"/>
          </w:tcPr>
          <w:p>
            <w:r>
              <w:t xml:space="preserve"/>
            </w:r>
          </w:p>
        </w:tc>
        <w:tc>
          <w:tcPr>
            <w:tcW w:w="2400" w:type="dxa"/>
          </w:tcPr>
          <w:p>
            <w:r>
              <w:t xml:space="preserve"/>
            </w:r>
          </w:p>
        </w:tc>
      </w:tr>
      <w:tr>
        <w:tc>
          <w:tcPr>
            <w:tcW w:w="2400" w:type="dxa"/>
          </w:tcPr>
          <w:p>
            <w:r>
              <w:t xml:space="preserve">Strengthening capacities of developing countries in sub-Saharan Africa to effectively produce and use population estimates and projections in policy-making for sustainable development</w:t>
            </w:r>
          </w:p>
        </w:tc>
        <w:tc>
          <w:tcPr>
            <w:tcW w:w="2400" w:type="dxa"/>
          </w:tcPr>
          <w:p>
            <w:r>
              <w:t xml:space="preserve">ROA 262</w:t>
            </w:r>
          </w:p>
        </w:tc>
        <w:tc>
          <w:tcPr>
            <w:tcW w:w="2400" w:type="dxa"/>
          </w:tcPr>
          <w:p>
            <w:r>
              <w:t xml:space="preserve">country</w:t>
            </w:r>
          </w:p>
        </w:tc>
        <w:tc>
          <w:tcPr>
            <w:tcW w:w="2400" w:type="dxa"/>
          </w:tcPr>
          <w:p>
            <w:r>
              <w:t xml:space="preserve">Population Division</w:t>
            </w:r>
          </w:p>
        </w:tc>
        <w:tc>
          <w:tcPr>
            <w:tcW w:w="2400" w:type="dxa"/>
          </w:tcPr>
          <w:p>
            <w:r>
              <w:t xml:space="preserve">Closed</w:t>
            </w:r>
          </w:p>
        </w:tc>
        <w:tc>
          <w:tcPr>
            <w:tcW w:w="2400" w:type="dxa"/>
          </w:tcPr>
          <w:p>
            <w:r>
              <w:t xml:space="preserve">14 Jun 2020</w:t>
            </w:r>
          </w:p>
        </w:tc>
        <w:tc>
          <w:tcPr>
            <w:tcW w:w="2400" w:type="dxa"/>
          </w:tcPr>
          <w:p>
            <w:r>
              <w:t xml:space="preserve">17 Dec 2020</w:t>
            </w:r>
          </w:p>
        </w:tc>
        <w:tc>
          <w:tcPr>
            <w:tcW w:w="2400" w:type="dxa"/>
          </w:tcPr>
          <w:p>
            <w:r>
              <w:t xml:space="preserve">USD 588,000</w:t>
            </w:r>
          </w:p>
        </w:tc>
        <w:tc>
          <w:tcPr>
            <w:tcW w:w="2400" w:type="dxa"/>
          </w:tcPr>
          <w:p>
            <w:r>
              <w:t xml:space="preserve">Botswana, Burkina Faso, Burundi, Cabo Verde, Cameroon, Djibouti, Ethiopia, Gabon, Ghana, Kenya, Mali, Namibia, Niger, Nigeria, Senegal, Togo, Uganda, Zambia</w:t>
            </w:r>
          </w:p>
        </w:tc>
        <w:tc>
          <w:tcPr>
            <w:tcW w:w="2400" w:type="dxa"/>
          </w:tcPr>
          <w:p>
            <w:r>
              <w:t xml:space="preserve"/>
            </w:r>
          </w:p>
        </w:tc>
        <w:tc>
          <w:tcPr>
            <w:tcW w:w="2400" w:type="dxa"/>
          </w:tcPr>
          <w:p>
            <w:r>
              <w:t xml:space="preserve"/>
            </w:r>
          </w:p>
        </w:tc>
      </w:tr>
      <w:tr>
        <w:tc>
          <w:tcPr>
            <w:tcW w:w="2400" w:type="dxa"/>
          </w:tcPr>
          <w:p>
            <w:r>
              <w:t xml:space="preserve">Turning the tide on deforestation-Building partnerships to combat intensifying impacts of climate change, forest fires and zoonotic diseases</w:t>
            </w:r>
          </w:p>
        </w:tc>
        <w:tc>
          <w:tcPr>
            <w:tcW w:w="2400" w:type="dxa"/>
          </w:tcPr>
          <w:p>
            <w:r>
              <w:t xml:space="preserve">2326C</w:t>
            </w:r>
          </w:p>
        </w:tc>
        <w:tc>
          <w:tcPr>
            <w:tcW w:w="2400" w:type="dxa"/>
          </w:tcPr>
          <w:p>
            <w:r>
              <w:t xml:space="preserve">country</w:t>
            </w:r>
          </w:p>
        </w:tc>
        <w:tc>
          <w:tcPr>
            <w:tcW w:w="2400" w:type="dxa"/>
          </w:tcPr>
          <w:p>
            <w:r>
              <w:t xml:space="preserve">United Nations Forum on Forest</w:t>
            </w:r>
          </w:p>
        </w:tc>
        <w:tc>
          <w:tcPr>
            <w:tcW w:w="2400" w:type="dxa"/>
          </w:tcPr>
          <w:p>
            <w:r>
              <w:t xml:space="preserve">Active</w:t>
            </w:r>
          </w:p>
        </w:tc>
        <w:tc>
          <w:tcPr>
            <w:tcW w:w="2400" w:type="dxa"/>
          </w:tcPr>
          <w:p>
            <w:r>
              <w:t xml:space="preserve">01 Feb 2024</w:t>
            </w:r>
          </w:p>
        </w:tc>
        <w:tc>
          <w:tcPr>
            <w:tcW w:w="2400" w:type="dxa"/>
          </w:tcPr>
          <w:p>
            <w:r>
              <w:t xml:space="preserve">31 Dec 2024</w:t>
            </w:r>
          </w:p>
        </w:tc>
        <w:tc>
          <w:tcPr>
            <w:tcW w:w="2400" w:type="dxa"/>
          </w:tcPr>
          <w:p>
            <w:r>
              <w:t xml:space="preserve">USD 600,000</w:t>
            </w:r>
          </w:p>
        </w:tc>
        <w:tc>
          <w:tcPr>
            <w:tcW w:w="2400" w:type="dxa"/>
          </w:tcPr>
          <w:p>
            <w:r>
              <w:t xml:space="preserve">Fiji, Malawi, Uganda, Viet Nam</w:t>
            </w:r>
          </w:p>
        </w:tc>
        <w:tc>
          <w:tcPr>
            <w:tcW w:w="2400" w:type="dxa"/>
          </w:tcPr>
          <w:p>
            <w:r>
              <w:t xml:space="preserve"/>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5407</w:t>
            </w:r>
          </w:p>
        </w:tc>
        <w:tc>
          <w:tcPr>
            <w:tcW w:w="2400" w:type="dxa"/>
          </w:tcPr>
          <w:p>
            <w:r>
              <w:t xml:space="preserve">Request #5407 ? The request is for support in strengthening and accelerating the good practices of SDG implementation and help close existing SDG localization gaps.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16 Dec 2025</w:t>
            </w:r>
          </w:p>
        </w:tc>
        <w:tc>
          <w:tcPr>
            <w:tcW w:w="2400" w:type="dxa"/>
          </w:tcPr>
          <w:p>
            <w:r>
              <w:t xml:space="preserve">01 Jan 2026</w:t>
            </w:r>
          </w:p>
        </w:tc>
        <w:tc>
          <w:tcPr>
            <w:tcW w:w="2400" w:type="dxa"/>
          </w:tcPr>
          <w:p>
            <w:r>
              <w:t xml:space="preserve">31 Mar 2027</w:t>
            </w:r>
          </w:p>
        </w:tc>
        <w:tc>
          <w:tcPr>
            <w:tcW w:w="2400" w:type="dxa"/>
          </w:tcPr>
          <w:p>
            <w:r>
              <w:t xml:space="preserve">Dr. Albert Byamugisha | abyamugisha@gmail.com</w:t>
            </w:r>
          </w:p>
        </w:tc>
        <w:tc>
          <w:tcPr>
            <w:tcW w:w="2400" w:type="dxa"/>
          </w:tcPr>
          <w:p>
            <w:r>
              <w:t xml:space="preserve">The request is for support in strengthening and accelerating the good practices of SDG implementation and help close existing SDG localization gaps.</w:t>
            </w:r>
          </w:p>
        </w:tc>
        <w:tc>
          <w:tcPr>
            <w:tcW w:w="2400" w:type="dxa"/>
          </w:tcPr>
          <w:p>
            <w:r>
              <w:t xml:space="preserve"/>
            </w:r>
          </w:p>
        </w:tc>
        <w:tc>
          <w:tcPr>
            <w:tcW w:w="2400" w:type="dxa"/>
          </w:tcPr>
          <w:p>
            <w:r>
              <w:t xml:space="preserve"/>
            </w:r>
          </w:p>
        </w:tc>
      </w:tr>
      <w:tr>
        <w:tc>
          <w:tcPr>
            <w:tcW w:w="2400" w:type="dxa"/>
          </w:tcPr>
          <w:p>
            <w:r>
              <w:t xml:space="preserve">5375</w:t>
            </w:r>
          </w:p>
        </w:tc>
        <w:tc>
          <w:tcPr>
            <w:tcW w:w="2400" w:type="dxa"/>
          </w:tcPr>
          <w:p>
            <w:r>
              <w:t xml:space="preserve">Request #5375 ? 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Under consideration</w:t>
            </w:r>
          </w:p>
        </w:tc>
        <w:tc>
          <w:tcPr>
            <w:tcW w:w="2400" w:type="dxa"/>
          </w:tcPr>
          <w:p>
            <w:r>
              <w:t xml:space="preserve">Division for Public Institutions and Digital Government, Division for Sustainable Development Goals</w:t>
            </w:r>
          </w:p>
        </w:tc>
        <w:tc>
          <w:tcPr>
            <w:tcW w:w="2400" w:type="dxa"/>
          </w:tcPr>
          <w:p>
            <w:r>
              <w:t xml:space="preserve">18 Aug 2025</w:t>
            </w:r>
          </w:p>
        </w:tc>
        <w:tc>
          <w:tcPr>
            <w:tcW w:w="2400" w:type="dxa"/>
          </w:tcPr>
          <w:p>
            <w:r>
              <w:t xml:space="preserve">01 Dec 2025</w:t>
            </w:r>
          </w:p>
        </w:tc>
        <w:tc>
          <w:tcPr>
            <w:tcW w:w="2400" w:type="dxa"/>
          </w:tcPr>
          <w:p>
            <w:r>
              <w:t xml:space="preserve">31 Dec 2026</w:t>
            </w:r>
          </w:p>
        </w:tc>
        <w:tc>
          <w:tcPr>
            <w:tcW w:w="2400" w:type="dxa"/>
          </w:tcPr>
          <w:p>
            <w:r>
              <w:t xml:space="preserve">Sara Hamouda | Sara.Hamouda@aprm-au.org</w:t>
            </w:r>
          </w:p>
        </w:tc>
        <w:tc>
          <w:tcPr>
            <w:tcW w:w="2400" w:type="dxa"/>
          </w:tcPr>
          <w:p>
            <w:r>
              <w:t xml:space="preserve">On the request from the Republic of Uganda to provide capacity-building support on strategic planning related to the implementation of Agenda 2030 and Agenda 2063, APR Secretariat requested UN DESA to collaborate with them in jointly organizing a regional workshop in Uganda-Kampala  during the first or second week of December 2025. The workshop would aim to leverage innovative tools to enhance policy coherence between both agendas, identify gaps, and develop actionable strategies to accelerate integrated planning and foresight.</w:t>
            </w:r>
          </w:p>
        </w:tc>
        <w:tc>
          <w:tcPr>
            <w:tcW w:w="2400" w:type="dxa"/>
          </w:tcPr>
          <w:p>
            <w:r>
              <w:t xml:space="preserve"/>
            </w:r>
          </w:p>
        </w:tc>
        <w:tc>
          <w:tcPr>
            <w:tcW w:w="2400" w:type="dxa"/>
          </w:tcPr>
          <w:p>
            <w:r>
              <w:t xml:space="preserve"/>
            </w:r>
          </w:p>
        </w:tc>
      </w:tr>
      <w:tr>
        <w:tc>
          <w:tcPr>
            <w:tcW w:w="2400" w:type="dxa"/>
          </w:tcPr>
          <w:p>
            <w:r>
              <w:t xml:space="preserve">5347</w:t>
            </w:r>
          </w:p>
        </w:tc>
        <w:tc>
          <w:tcPr>
            <w:tcW w:w="2400" w:type="dxa"/>
          </w:tcPr>
          <w:p>
            <w:r>
              <w:t xml:space="preserve">Request #5347 ? 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Completed</w:t>
            </w:r>
          </w:p>
        </w:tc>
        <w:tc>
          <w:tcPr>
            <w:tcW w:w="2400" w:type="dxa"/>
          </w:tcPr>
          <w:p>
            <w:r>
              <w:t xml:space="preserve">United Nations Forum on Forest</w:t>
            </w:r>
          </w:p>
        </w:tc>
        <w:tc>
          <w:tcPr>
            <w:tcW w:w="2400" w:type="dxa"/>
          </w:tcPr>
          <w:p>
            <w:r>
              <w:t xml:space="preserve">13 Aug 2025</w:t>
            </w:r>
          </w:p>
        </w:tc>
        <w:tc>
          <w:tcPr>
            <w:tcW w:w="2400" w:type="dxa"/>
          </w:tcPr>
          <w:p>
            <w:r>
              <w:t xml:space="preserve">15 Aug 2025</w:t>
            </w:r>
          </w:p>
        </w:tc>
        <w:tc>
          <w:tcPr>
            <w:tcW w:w="2400" w:type="dxa"/>
          </w:tcPr>
          <w:p>
            <w:r>
              <w:t xml:space="preserve">24 Oct 2025</w:t>
            </w:r>
          </w:p>
        </w:tc>
        <w:tc>
          <w:tcPr>
            <w:tcW w:w="2400" w:type="dxa"/>
          </w:tcPr>
          <w:p>
            <w:r>
              <w:t xml:space="preserve">Ms. Adata Margaret | adatamargaret@gmail.com</w:t>
            </w:r>
          </w:p>
        </w:tc>
        <w:tc>
          <w:tcPr>
            <w:tcW w:w="2400" w:type="dxa"/>
          </w:tcPr>
          <w:p>
            <w:r>
              <w:t xml:space="preserve">In the context of DA15 project "Turning the tide on deforestation-Building partnerships to combat intensifying impacts of climate change, forest fires and zoonotic diseases",", the UNFF Secretariat will organize a multi- stakeholder workshop in Uganda with the purpose of i) building the skills of national stakeholders on integrated forest landscape restoration (IFLR) concepts and practices, and ii) finalize and validate the draft national IFLR strategy.</w:t>
            </w:r>
          </w:p>
        </w:tc>
        <w:tc>
          <w:tcPr>
            <w:tcW w:w="2400" w:type="dxa"/>
          </w:tcPr>
          <w:p>
            <w:r>
              <w:t xml:space="preserve"/>
            </w:r>
          </w:p>
        </w:tc>
        <w:tc>
          <w:tcPr>
            <w:tcW w:w="2400" w:type="dxa"/>
          </w:tcPr>
          <w:p>
            <w:r>
              <w:t xml:space="preserve"/>
            </w:r>
          </w:p>
        </w:tc>
      </w:tr>
      <w:tr>
        <w:tc>
          <w:tcPr>
            <w:tcW w:w="2400" w:type="dxa"/>
          </w:tcPr>
          <w:p>
            <w:r>
              <w:t xml:space="preserve">5321</w:t>
            </w:r>
          </w:p>
        </w:tc>
        <w:tc>
          <w:tcPr>
            <w:tcW w:w="2400" w:type="dxa"/>
          </w:tcPr>
          <w:p>
            <w:r>
              <w:t xml:space="preserve">Request #5321 ? 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Under consideration</w:t>
            </w:r>
          </w:p>
        </w:tc>
        <w:tc>
          <w:tcPr>
            <w:tcW w:w="2400" w:type="dxa"/>
          </w:tcPr>
          <w:p>
            <w:r>
              <w:t xml:space="preserve">Statistics Division</w:t>
            </w:r>
          </w:p>
        </w:tc>
        <w:tc>
          <w:tcPr>
            <w:tcW w:w="2400" w:type="dxa"/>
          </w:tcPr>
          <w:p>
            <w:r>
              <w:t xml:space="preserve">19 Aug 2025</w:t>
            </w:r>
          </w:p>
        </w:tc>
        <w:tc>
          <w:tcPr>
            <w:tcW w:w="2400" w:type="dxa"/>
          </w:tcPr>
          <w:p>
            <w:r>
              <w:t xml:space="preserve">27 Oct 2025</w:t>
            </w:r>
          </w:p>
        </w:tc>
        <w:tc>
          <w:tcPr>
            <w:tcW w:w="2400" w:type="dxa"/>
          </w:tcPr>
          <w:p>
            <w:r>
              <w:t xml:space="preserve">31 Oct 2025</w:t>
            </w:r>
          </w:p>
        </w:tc>
        <w:tc>
          <w:tcPr>
            <w:tcW w:w="2400" w:type="dxa"/>
          </w:tcPr>
          <w:p>
            <w:r>
              <w:t xml:space="preserve">Julian Chow | chowj@un.org</w:t>
            </w:r>
          </w:p>
        </w:tc>
        <w:tc>
          <w:tcPr>
            <w:tcW w:w="2400" w:type="dxa"/>
          </w:tcPr>
          <w:p>
            <w:r>
              <w:t xml:space="preserve">The United Nations Statistics Division (DESA/SD) is proposing to provide funding for 16 participants from developing countries and 1 DESA/UNSD staff member to attend the 29th Meeting of the Wiesbaden Group on Business Registers that will be hosted by Statistics South Africa in Johannesburg, South Africa, on 27 â€“ 31 October 2025.  / The proposed activity is undertaken in response to the identified capacity gap in statistical business register development in Member States and the request by the UN Statistical Commission for the provision of capacity-building activities on business register to developing countries. / The funded participants are expected to gain practical skills and knowledge in the establishment and use of the statistical business register to produce business statistics, which allow them to identify actionable solutions to further progress their country work programme in this area.  / The meeting will be conducted over five days from 27-31 October 2025, with the fifth day on 31 October 2025 designated solely for African countries to focus on experience-sharing and statistical capacity building matters on statistical business registers in Africa. / The total budget of this proposal is US$45,042.34 covering the participation of 16 participants from developing countries and one DESA/UNSD staff member.</w:t>
            </w:r>
          </w:p>
        </w:tc>
        <w:tc>
          <w:tcPr>
            <w:tcW w:w="2400" w:type="dxa"/>
          </w:tcPr>
          <w:p>
            <w:r>
              <w:t xml:space="preserve">Country standardized: 'Sri Lanka' -&gt; 'Democratic Socialist Republic of Sri Lanka'. / Country standardized: 'Turkey' -&gt; 'Türkiye'.</w:t>
            </w:r>
          </w:p>
        </w:tc>
        <w:tc>
          <w:tcPr>
            <w:tcW w:w="2400" w:type="dxa"/>
          </w:tcPr>
          <w:p>
            <w:r>
              <w:t xml:space="preserve"/>
            </w:r>
          </w:p>
        </w:tc>
      </w:tr>
      <w:tr>
        <w:tc>
          <w:tcPr>
            <w:tcW w:w="2400" w:type="dxa"/>
          </w:tcPr>
          <w:p>
            <w:r>
              <w:t xml:space="preserve">5309</w:t>
            </w:r>
          </w:p>
        </w:tc>
        <w:tc>
          <w:tcPr>
            <w:tcW w:w="2400" w:type="dxa"/>
          </w:tcPr>
          <w:p>
            <w:r>
              <w:t xml:space="preserve">Request #5309 ? Support UNECA to convene a mini-workshop as a pre-event of the 12th African Regional Sustainable Development Forum in Kampala, Uganda</w:t>
            </w:r>
          </w:p>
        </w:tc>
        <w:tc>
          <w:tcPr>
            <w:tcW w:w="2400" w:type="dxa"/>
          </w:tcPr>
          <w:p>
            <w:r>
              <w:t xml:space="preserve">Ongoing</w:t>
            </w:r>
          </w:p>
        </w:tc>
        <w:tc>
          <w:tcPr>
            <w:tcW w:w="2400" w:type="dxa"/>
          </w:tcPr>
          <w:p>
            <w:r>
              <w:t xml:space="preserve">Financing for Sustainable Development Office</w:t>
            </w:r>
          </w:p>
        </w:tc>
        <w:tc>
          <w:tcPr>
            <w:tcW w:w="2400" w:type="dxa"/>
          </w:tcPr>
          <w:p>
            <w:r>
              <w:t xml:space="preserve">24 Feb 2025</w:t>
            </w:r>
          </w:p>
        </w:tc>
        <w:tc>
          <w:tcPr>
            <w:tcW w:w="2400" w:type="dxa"/>
          </w:tcPr>
          <w:p>
            <w:r>
              <w:t xml:space="preserve">14 Jun 2025</w:t>
            </w:r>
          </w:p>
        </w:tc>
        <w:tc>
          <w:tcPr>
            <w:tcW w:w="2400" w:type="dxa"/>
          </w:tcPr>
          <w:p>
            <w:r>
              <w:t xml:space="preserve">30 May 2025</w:t>
            </w:r>
          </w:p>
        </w:tc>
        <w:tc>
          <w:tcPr>
            <w:tcW w:w="2400" w:type="dxa"/>
          </w:tcPr>
          <w:p>
            <w:r>
              <w:t xml:space="preserve">Sonia Essobmadje | sonia.essobmadje@un.org</w:t>
            </w:r>
          </w:p>
        </w:tc>
        <w:tc>
          <w:tcPr>
            <w:tcW w:w="2400" w:type="dxa"/>
          </w:tcPr>
          <w:p>
            <w:r>
              <w:t xml:space="preserve">Support UNECA to convene a mini-workshop as a pre-event of the 12th African Regional Sustainable Development Forum in Kampala, Uganda</w:t>
            </w:r>
          </w:p>
        </w:tc>
        <w:tc>
          <w:tcPr>
            <w:tcW w:w="2400" w:type="dxa"/>
          </w:tcPr>
          <w:p>
            <w:r>
              <w:t xml:space="preserve"/>
            </w:r>
          </w:p>
        </w:tc>
        <w:tc>
          <w:tcPr>
            <w:tcW w:w="2400" w:type="dxa"/>
          </w:tcPr>
          <w:p>
            <w:r>
              <w:t xml:space="preserve">requests.xlsx record '5309': End date 2025-05-30 is before start date 2025-06-14.</w:t>
            </w:r>
          </w:p>
        </w:tc>
      </w:tr>
      <w:tr>
        <w:tc>
          <w:tcPr>
            <w:tcW w:w="2400" w:type="dxa"/>
          </w:tcPr>
          <w:p>
            <w:r>
              <w:t xml:space="preserve">5235</w:t>
            </w:r>
          </w:p>
        </w:tc>
        <w:tc>
          <w:tcPr>
            <w:tcW w:w="2400" w:type="dxa"/>
          </w:tcPr>
          <w:p>
            <w:r>
              <w:t xml:space="preserve">Request #5235 ? 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Under consideration</w:t>
            </w:r>
          </w:p>
        </w:tc>
        <w:tc>
          <w:tcPr>
            <w:tcW w:w="2400" w:type="dxa"/>
          </w:tcPr>
          <w:p>
            <w:r>
              <w:t xml:space="preserve">Statistics Division</w:t>
            </w:r>
          </w:p>
        </w:tc>
        <w:tc>
          <w:tcPr>
            <w:tcW w:w="2400" w:type="dxa"/>
          </w:tcPr>
          <w:p>
            <w:r>
              <w:t xml:space="preserve">11 Jun 2025</w:t>
            </w:r>
          </w:p>
        </w:tc>
        <w:tc>
          <w:tcPr>
            <w:tcW w:w="2400" w:type="dxa"/>
          </w:tcPr>
          <w:p>
            <w:r>
              <w:t xml:space="preserve">11 Jun 2025</w:t>
            </w:r>
          </w:p>
        </w:tc>
        <w:tc>
          <w:tcPr>
            <w:tcW w:w="2400" w:type="dxa"/>
          </w:tcPr>
          <w:p>
            <w:r>
              <w:t xml:space="preserve">05 Dec 2025</w:t>
            </w:r>
          </w:p>
        </w:tc>
        <w:tc>
          <w:tcPr>
            <w:tcW w:w="2400" w:type="dxa"/>
          </w:tcPr>
          <w:p>
            <w:r>
              <w:t xml:space="preserve">Matthias Reister | reister@un.org</w:t>
            </w:r>
          </w:p>
        </w:tc>
        <w:tc>
          <w:tcPr>
            <w:tcW w:w="2400" w:type="dxa"/>
          </w:tcPr>
          <w:p>
            <w:r>
              <w:t xml:space="preserve">The Workshop will train participants from national statistical offices on quality assurance and its implementation throughout the national statistical system. It will provide an overview of the contents of the Manual and the UN National Quality Assurance Framework. It will train participants in quality assurance when using administrative and other data sources to produce official statistics using a newly developed tool. The workshop will review and discuss the implementation of quality assurance in participating countries. The Workshop will allow participating countries to share their country practices and challenges in implementing their national quality assurance framework. In addition, the Workshop will discuss the implementation of quality assurance in conjunction with the Generic Statistical Business Process Model (GSBPM). The sharing of experiences will also support the development of further implementation guidance.</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5229</w:t>
            </w:r>
          </w:p>
        </w:tc>
        <w:tc>
          <w:tcPr>
            <w:tcW w:w="2400" w:type="dxa"/>
          </w:tcPr>
          <w:p>
            <w:r>
              <w:t xml:space="preserve">Request #5229 ? 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Ongoing</w:t>
            </w:r>
          </w:p>
        </w:tc>
        <w:tc>
          <w:tcPr>
            <w:tcW w:w="2400" w:type="dxa"/>
          </w:tcPr>
          <w:p>
            <w:r>
              <w:t xml:space="preserve">Economic Analysis and Policy Division</w:t>
            </w:r>
          </w:p>
        </w:tc>
        <w:tc>
          <w:tcPr>
            <w:tcW w:w="2400" w:type="dxa"/>
          </w:tcPr>
          <w:p>
            <w:r>
              <w:t xml:space="preserve">04 Jun 2025</w:t>
            </w:r>
          </w:p>
        </w:tc>
        <w:tc>
          <w:tcPr>
            <w:tcW w:w="2400" w:type="dxa"/>
          </w:tcPr>
          <w:p>
            <w:r>
              <w:t xml:space="preserve">04 Jun 2025</w:t>
            </w:r>
          </w:p>
        </w:tc>
        <w:tc>
          <w:tcPr>
            <w:tcW w:w="2400" w:type="dxa"/>
          </w:tcPr>
          <w:p>
            <w:r>
              <w:t xml:space="preserve">31 Dec 2025</w:t>
            </w:r>
          </w:p>
        </w:tc>
        <w:tc>
          <w:tcPr>
            <w:tcW w:w="2400" w:type="dxa"/>
          </w:tcPr>
          <w:p>
            <w:r>
              <w:t xml:space="preserve">Simon Peter Nsereko | simon.nsereko@un.org</w:t>
            </w:r>
          </w:p>
        </w:tc>
        <w:tc>
          <w:tcPr>
            <w:tcW w:w="2400" w:type="dxa"/>
          </w:tcPr>
          <w:p>
            <w:r>
              <w:t xml:space="preserve">The Resident Coordinator's Office (RCO) requests DESA's support in preparing Uganda for its potential graduation from Least Developed Country (LDC) status, following Uganda's fulfillment of graduation thresholds in the 2024 CDP Triennial Review. The Government seeks technical assistance to understand the graduation process, provide required information to UN bodies, and strengthen analytical capacity in areas such as trade and financing. This support will contribute to the upcoming 2026â€“2030 Cooperation Framework.</w:t>
            </w:r>
          </w:p>
        </w:tc>
        <w:tc>
          <w:tcPr>
            <w:tcW w:w="2400" w:type="dxa"/>
          </w:tcPr>
          <w:p>
            <w:r>
              <w:t xml:space="preserve"/>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5207</w:t>
            </w:r>
          </w:p>
        </w:tc>
        <w:tc>
          <w:tcPr>
            <w:tcW w:w="2400" w:type="dxa"/>
          </w:tcPr>
          <w:p>
            <w:r>
              <w:t xml:space="preserve">Request #5207 ? 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Completed</w:t>
            </w:r>
          </w:p>
        </w:tc>
        <w:tc>
          <w:tcPr>
            <w:tcW w:w="2400" w:type="dxa"/>
          </w:tcPr>
          <w:p>
            <w:r>
              <w:t xml:space="preserve">Statistics Division</w:t>
            </w:r>
          </w:p>
        </w:tc>
        <w:tc>
          <w:tcPr>
            <w:tcW w:w="2400" w:type="dxa"/>
          </w:tcPr>
          <w:p>
            <w:r>
              <w:t xml:space="preserve">09 May 2025</w:t>
            </w:r>
          </w:p>
        </w:tc>
        <w:tc>
          <w:tcPr>
            <w:tcW w:w="2400" w:type="dxa"/>
          </w:tcPr>
          <w:p>
            <w:r>
              <w:t xml:space="preserve">30 Sept 2025</w:t>
            </w:r>
          </w:p>
        </w:tc>
        <w:tc>
          <w:tcPr>
            <w:tcW w:w="2400" w:type="dxa"/>
          </w:tcPr>
          <w:p>
            <w:r>
              <w:t xml:space="preserve">03 Oct 2025</w:t>
            </w:r>
          </w:p>
        </w:tc>
        <w:tc>
          <w:tcPr>
            <w:tcW w:w="2400" w:type="dxa"/>
          </w:tcPr>
          <w:p>
            <w:r>
              <w:t xml:space="preserve">Iliana Vaca Trigo | iliana.vaca-trigo@un.org</w:t>
            </w:r>
          </w:p>
        </w:tc>
        <w:tc>
          <w:tcPr>
            <w:tcW w:w="2400" w:type="dxa"/>
          </w:tcPr>
          <w:p>
            <w:r>
              <w:t xml:space="preserve">The 10th Global Forum on Gender Statistics is organized by UNSD and hosted by the National Statistics Office of Georgia. The Forum has been welcomed by the UN Statistical Commission in its decision 55/112. The Forum aims to: / (a) review progress towards gender equality and womenâ€™s empowerment, assess data availability, challenges, and countries' capacities to measure and monitor gender-relevant issues;   / (b) discuss initiatives, tools, and methods for the collection, production, dissemination, and use of gender statistics;   / (c) explore innovative approaches and initiatives for producing, analyzing, and utilizing data to monitor gender equality and womenâ€™s empowerment; and   / (d) strategize on maximizing the use of existing data, including through the integration of a gender lens into current data processes.</w:t>
            </w:r>
          </w:p>
        </w:tc>
        <w:tc>
          <w:tcPr>
            <w:tcW w:w="2400" w:type="dxa"/>
          </w:tcPr>
          <w:p>
            <w:r>
              <w:t xml:space="preserve">Country standardized: 'Republic of Korea' -&gt; 'Korea'.</w:t>
            </w:r>
          </w:p>
        </w:tc>
        <w:tc>
          <w:tcPr>
            <w:tcW w:w="2400" w:type="dxa"/>
          </w:tcPr>
          <w:p>
            <w:r>
              <w:t xml:space="preserve"/>
            </w:r>
          </w:p>
        </w:tc>
      </w:tr>
      <w:tr>
        <w:tc>
          <w:tcPr>
            <w:tcW w:w="2400" w:type="dxa"/>
          </w:tcPr>
          <w:p>
            <w:r>
              <w:t xml:space="preserve">5082</w:t>
            </w:r>
          </w:p>
        </w:tc>
        <w:tc>
          <w:tcPr>
            <w:tcW w:w="2400" w:type="dxa"/>
          </w:tcPr>
          <w:p>
            <w:r>
              <w:t xml:space="preserve">Request #5082 ? 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Under consideration</w:t>
            </w:r>
          </w:p>
        </w:tc>
        <w:tc>
          <w:tcPr>
            <w:tcW w:w="2400" w:type="dxa"/>
          </w:tcPr>
          <w:p>
            <w:r>
              <w:t xml:space="preserve">Statistics Division</w:t>
            </w:r>
          </w:p>
        </w:tc>
        <w:tc>
          <w:tcPr>
            <w:tcW w:w="2400" w:type="dxa"/>
          </w:tcPr>
          <w:p>
            <w:r>
              <w:t xml:space="preserve">20 Sept 2024</w:t>
            </w:r>
          </w:p>
        </w:tc>
        <w:tc>
          <w:tcPr>
            <w:tcW w:w="2400" w:type="dxa"/>
          </w:tcPr>
          <w:p>
            <w:r>
              <w:t xml:space="preserve">01 Oct 2024</w:t>
            </w:r>
          </w:p>
        </w:tc>
        <w:tc>
          <w:tcPr>
            <w:tcW w:w="2400" w:type="dxa"/>
          </w:tcPr>
          <w:p>
            <w:r>
              <w:t xml:space="preserve">31 Dec 2024</w:t>
            </w:r>
          </w:p>
        </w:tc>
        <w:tc>
          <w:tcPr>
            <w:tcW w:w="2400" w:type="dxa"/>
          </w:tcPr>
          <w:p>
            <w:r>
              <w:t xml:space="preserve">Yongyi Min | min3@un.org</w:t>
            </w:r>
          </w:p>
        </w:tc>
        <w:tc>
          <w:tcPr>
            <w:tcW w:w="2400" w:type="dxa"/>
          </w:tcPr>
          <w:p>
            <w:r>
              <w:t xml:space="preserve">In response to countries' requests for enhanced training in evidence-based Voluntary National Review (VNR) development, UNSD has initiated capacity-building efforts, including workshops and the creation of the "Practical Guide for Evidence-based Voluntary National Reviews." To further support these efforts and meet the demand for accessible, self-paced learning, e-learning materials will be developed based on the Guide, allowing Member States to access the training at any time. These materials will not only reinforce the guidance in the workshops but also offer more in-depth information, country examples, case studies, and practical tools to assist in the development of evidence-based VNRs.</w:t>
            </w:r>
          </w:p>
        </w:tc>
        <w:tc>
          <w:tcPr>
            <w:tcW w:w="2400" w:type="dxa"/>
          </w:tcPr>
          <w:p>
            <w:r>
              <w:t xml:space="preserve">Country standardized: 'Turkey' -&gt; 'Türkiye'.</w:t>
            </w:r>
          </w:p>
        </w:tc>
        <w:tc>
          <w:tcPr>
            <w:tcW w:w="2400" w:type="dxa"/>
          </w:tcPr>
          <w:p>
            <w:r>
              <w:t xml:space="preserve"/>
            </w:r>
          </w:p>
        </w:tc>
      </w:tr>
      <w:tr>
        <w:tc>
          <w:tcPr>
            <w:tcW w:w="2400" w:type="dxa"/>
          </w:tcPr>
          <w:p>
            <w:r>
              <w:t xml:space="preserve">5080</w:t>
            </w:r>
          </w:p>
        </w:tc>
        <w:tc>
          <w:tcPr>
            <w:tcW w:w="2400" w:type="dxa"/>
          </w:tcPr>
          <w:p>
            <w:r>
              <w:t xml:space="preserve">Request #5080 ? 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Under consideration</w:t>
            </w:r>
          </w:p>
        </w:tc>
        <w:tc>
          <w:tcPr>
            <w:tcW w:w="2400" w:type="dxa"/>
          </w:tcPr>
          <w:p>
            <w:r>
              <w:t xml:space="preserve">Office for Intergovernmental Support and Coordination for Sustainable Development, Statistics Division</w:t>
            </w:r>
          </w:p>
        </w:tc>
        <w:tc>
          <w:tcPr>
            <w:tcW w:w="2400" w:type="dxa"/>
          </w:tcPr>
          <w:p>
            <w:r>
              <w:t xml:space="preserve">19 Sept 2024</w:t>
            </w:r>
          </w:p>
        </w:tc>
        <w:tc>
          <w:tcPr>
            <w:tcW w:w="2400" w:type="dxa"/>
          </w:tcPr>
          <w:p>
            <w:r>
              <w:t xml:space="preserve">03 Dec 2024</w:t>
            </w:r>
          </w:p>
        </w:tc>
        <w:tc>
          <w:tcPr>
            <w:tcW w:w="2400" w:type="dxa"/>
          </w:tcPr>
          <w:p>
            <w:r>
              <w:t xml:space="preserve">11 Apr 2025</w:t>
            </w:r>
          </w:p>
        </w:tc>
        <w:tc>
          <w:tcPr>
            <w:tcW w:w="2400" w:type="dxa"/>
          </w:tcPr>
          <w:p>
            <w:r>
              <w:t xml:space="preserve">Yongyi Min, | min3@un.org</w:t>
            </w:r>
          </w:p>
        </w:tc>
        <w:tc>
          <w:tcPr>
            <w:tcW w:w="2400" w:type="dxa"/>
          </w:tcPr>
          <w:p>
            <w:r>
              <w:t xml:space="preserve">This workshop builds on last year's event, which focused on supporting evidence-based Voluntary National Reviews (VNRs) and Sustainable Development Goals (SDG) reporting for National Statistics Office (NSO) SDG focal persons presenting their VNR in 2024, with an emphasis on data. More information can be found here. This time, we are integrating it with the First Global Workshop for the 2025 Voluntary National Reviews, bringing together national VNR focal persons and NSO focal persons. The goal is to connect policy and data experts to enhance evidence-based VNR implementation for the 2025 cohort of countries. / The integrated workshop has been approved with our respective management and the agenda and concept note is being developed. The plan is to support the participation of member states from the approved RPTC budget from SD and OISC.</w:t>
            </w:r>
          </w:p>
        </w:tc>
        <w:tc>
          <w:tcPr>
            <w:tcW w:w="2400" w:type="dxa"/>
          </w:tcPr>
          <w:p>
            <w:r>
              <w:t xml:space="preserve">Country standardized: 'Turkey' -&gt; 'Türkiye'.</w:t>
            </w:r>
          </w:p>
        </w:tc>
        <w:tc>
          <w:tcPr>
            <w:tcW w:w="2400" w:type="dxa"/>
          </w:tcPr>
          <w:p>
            <w:r>
              <w:t xml:space="preserve"/>
            </w:r>
          </w:p>
        </w:tc>
      </w:tr>
      <w:tr>
        <w:tc>
          <w:tcPr>
            <w:tcW w:w="2400" w:type="dxa"/>
          </w:tcPr>
          <w:p>
            <w:r>
              <w:t xml:space="preserve">5070</w:t>
            </w:r>
          </w:p>
        </w:tc>
        <w:tc>
          <w:tcPr>
            <w:tcW w:w="2400" w:type="dxa"/>
          </w:tcPr>
          <w:p>
            <w:r>
              <w:t xml:space="preserve">Request #5070 ? 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Under consideration</w:t>
            </w:r>
          </w:p>
        </w:tc>
        <w:tc>
          <w:tcPr>
            <w:tcW w:w="2400" w:type="dxa"/>
          </w:tcPr>
          <w:p>
            <w:r>
              <w:t xml:space="preserve">Statistics Division</w:t>
            </w:r>
          </w:p>
        </w:tc>
        <w:tc>
          <w:tcPr>
            <w:tcW w:w="2400" w:type="dxa"/>
          </w:tcPr>
          <w:p>
            <w:r>
              <w:t xml:space="preserve">17 Sept 2024</w:t>
            </w:r>
          </w:p>
        </w:tc>
        <w:tc>
          <w:tcPr>
            <w:tcW w:w="2400" w:type="dxa"/>
          </w:tcPr>
          <w:p>
            <w:r>
              <w:t xml:space="preserve"/>
            </w:r>
          </w:p>
        </w:tc>
        <w:tc>
          <w:tcPr>
            <w:tcW w:w="2400" w:type="dxa"/>
          </w:tcPr>
          <w:p>
            <w:r>
              <w:t xml:space="preserve"/>
            </w:r>
          </w:p>
        </w:tc>
        <w:tc>
          <w:tcPr>
            <w:tcW w:w="2400" w:type="dxa"/>
          </w:tcPr>
          <w:p>
            <w:r>
              <w:t xml:space="preserve">Keith Ahumuza | keith.ahumuza@ubos.org</w:t>
            </w:r>
          </w:p>
        </w:tc>
        <w:tc>
          <w:tcPr>
            <w:tcW w:w="2400" w:type="dxa"/>
          </w:tcPr>
          <w:p>
            <w:r>
              <w:t xml:space="preserve">The tenth meeting of the EGES encouraged countries to invest through their national statistical systems in the development of climate change statistics, by designing special surveys or other data collection tools, and to include climate and environment-related questions in the PHC, agriculture censuses, household surveys (household income), censuses/surveys of economic activities, etc.  UNSD is offering support in this area, by reviewing the experiences from countries who have advanced on collected climate change statistics via censuses and surveys (UK, Netherlands, Nepal, Tanzania); preparing a draft core set of suitable questions and assisting/advising countries which are currently preparing their own climate change surveys. The interest and demand for such support is growing, e.g. Uganda, Peru, Cameroon, Suriname and others are planning or already developing climate change surveys and will benefit from capacity development support along with Uganda.</w:t>
            </w:r>
          </w:p>
        </w:tc>
        <w:tc>
          <w:tcPr>
            <w:tcW w:w="2400" w:type="dxa"/>
          </w:tcPr>
          <w:p>
            <w:r>
              <w:t xml:space="preserve"/>
            </w:r>
          </w:p>
        </w:tc>
        <w:tc>
          <w:tcPr>
            <w:tcW w:w="2400" w:type="dxa"/>
          </w:tcPr>
          <w:p>
            <w:r>
              <w:t xml:space="preserve"/>
            </w:r>
          </w:p>
        </w:tc>
      </w:tr>
      <w:tr>
        <w:tc>
          <w:tcPr>
            <w:tcW w:w="2400" w:type="dxa"/>
          </w:tcPr>
          <w:p>
            <w:r>
              <w:t xml:space="preserve">5029</w:t>
            </w:r>
          </w:p>
        </w:tc>
        <w:tc>
          <w:tcPr>
            <w:tcW w:w="2400" w:type="dxa"/>
          </w:tcPr>
          <w:p>
            <w:r>
              <w:t xml:space="preserve">Request #5029 ? 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24 Jul 2024</w:t>
            </w:r>
          </w:p>
        </w:tc>
        <w:tc>
          <w:tcPr>
            <w:tcW w:w="2400" w:type="dxa"/>
          </w:tcPr>
          <w:p>
            <w:r>
              <w:t xml:space="preserve">26 Nov 2024</w:t>
            </w:r>
          </w:p>
        </w:tc>
        <w:tc>
          <w:tcPr>
            <w:tcW w:w="2400" w:type="dxa"/>
          </w:tcPr>
          <w:p>
            <w:r>
              <w:t xml:space="preserve">29 Nov 2024</w:t>
            </w:r>
          </w:p>
        </w:tc>
        <w:tc>
          <w:tcPr>
            <w:tcW w:w="2400" w:type="dxa"/>
          </w:tcPr>
          <w:p>
            <w:r>
              <w:t xml:space="preserve">George K. Scott | g.k.scott@aapam.org</w:t>
            </w:r>
          </w:p>
        </w:tc>
        <w:tc>
          <w:tcPr>
            <w:tcW w:w="2400" w:type="dxa"/>
          </w:tcPr>
          <w:p>
            <w:r>
              <w:t xml:space="preserve">AAPAM requests DPIDG's support and collaboration in hosting the roundtable conference to be held in Kampala, Uganda from 26 - 29 November 2024. UNDESAâ€™s support has been essential in the various key sessions including the Cabinet Secretary session, Young Professionals session, the sessions on human resource management, transformational leadership for institutional development, on innovations for achieving SDGS, and the Innovative Management Awards (IMA). AAPAM requests that DPIDG consider supporting them in the following areas: hosting a DESA breakaway workshop on a selected thematic area, participation of cabinet secretaries/ Heads of Public Service, translation services (English, French and Arabic), support the participation of sub-Saharan LDC countries to attend the conference, participation of Young Professionals, participation of UNDESA staff as facilitators especially in the areas of public sector innovations for achieving SDGs, transformational leadership for institutional development and digital government transformation.</w:t>
            </w:r>
          </w:p>
        </w:tc>
        <w:tc>
          <w:tcPr>
            <w:tcW w:w="2400" w:type="dxa"/>
          </w:tcPr>
          <w:p>
            <w:r>
              <w:t xml:space="preserve"/>
            </w:r>
          </w:p>
        </w:tc>
        <w:tc>
          <w:tcPr>
            <w:tcW w:w="2400" w:type="dxa"/>
          </w:tcPr>
          <w:p>
            <w:r>
              <w:t xml:space="preserve"/>
            </w:r>
          </w:p>
        </w:tc>
      </w:tr>
      <w:tr>
        <w:tc>
          <w:tcPr>
            <w:tcW w:w="2400" w:type="dxa"/>
          </w:tcPr>
          <w:p>
            <w:r>
              <w:t xml:space="preserve">5023</w:t>
            </w:r>
          </w:p>
        </w:tc>
        <w:tc>
          <w:tcPr>
            <w:tcW w:w="2400" w:type="dxa"/>
          </w:tcPr>
          <w:p>
            <w:r>
              <w:t xml:space="preserve">Request #5023 ? 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23 Jul 2024</w:t>
            </w:r>
          </w:p>
        </w:tc>
        <w:tc>
          <w:tcPr>
            <w:tcW w:w="2400" w:type="dxa"/>
          </w:tcPr>
          <w:p>
            <w:r>
              <w:t xml:space="preserve">09 Jan 2024</w:t>
            </w:r>
          </w:p>
        </w:tc>
        <w:tc>
          <w:tcPr>
            <w:tcW w:w="2400" w:type="dxa"/>
          </w:tcPr>
          <w:p>
            <w:r>
              <w:t xml:space="preserve">31 Dec 2024</w:t>
            </w:r>
          </w:p>
        </w:tc>
        <w:tc>
          <w:tcPr>
            <w:tcW w:w="2400" w:type="dxa"/>
          </w:tcPr>
          <w:p>
            <w:r>
              <w:t xml:space="preserve">Collin Babirukamu | collin.babirukamu@nita.go.ug</w:t>
            </w:r>
          </w:p>
        </w:tc>
        <w:tc>
          <w:tcPr>
            <w:tcW w:w="2400" w:type="dxa"/>
          </w:tcPr>
          <w:p>
            <w:r>
              <w:t xml:space="preserve">The National Information Technology Authority of Uganda requested DPIDG to assist applying local e-government assessment methodology of the United Nations E-Government Survey in several cities in Uganda. By this way, the National Information Technology Authority would like to raise awareness about importance of e-government services at local levels and assist municipalities in the county.</w:t>
            </w:r>
          </w:p>
        </w:tc>
        <w:tc>
          <w:tcPr>
            <w:tcW w:w="2400" w:type="dxa"/>
          </w:tcPr>
          <w:p>
            <w:r>
              <w:t xml:space="preserve"/>
            </w:r>
          </w:p>
        </w:tc>
        <w:tc>
          <w:tcPr>
            <w:tcW w:w="2400" w:type="dxa"/>
          </w:tcPr>
          <w:p>
            <w:r>
              <w:t xml:space="preserve"/>
            </w:r>
          </w:p>
        </w:tc>
      </w:tr>
      <w:tr>
        <w:tc>
          <w:tcPr>
            <w:tcW w:w="2400" w:type="dxa"/>
          </w:tcPr>
          <w:p>
            <w:r>
              <w:t xml:space="preserve">4896</w:t>
            </w:r>
          </w:p>
        </w:tc>
        <w:tc>
          <w:tcPr>
            <w:tcW w:w="2400" w:type="dxa"/>
          </w:tcPr>
          <w:p>
            <w:r>
              <w:t xml:space="preserve">Request #4896 ? 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Completed</w:t>
            </w:r>
          </w:p>
        </w:tc>
        <w:tc>
          <w:tcPr>
            <w:tcW w:w="2400" w:type="dxa"/>
          </w:tcPr>
          <w:p>
            <w:r>
              <w:t xml:space="preserve">Division for Inclusive Social Development</w:t>
            </w:r>
          </w:p>
        </w:tc>
        <w:tc>
          <w:tcPr>
            <w:tcW w:w="2400" w:type="dxa"/>
          </w:tcPr>
          <w:p>
            <w:r>
              <w:t xml:space="preserve">28 Feb 2024</w:t>
            </w:r>
          </w:p>
        </w:tc>
        <w:tc>
          <w:tcPr>
            <w:tcW w:w="2400" w:type="dxa"/>
          </w:tcPr>
          <w:p>
            <w:r>
              <w:t xml:space="preserve">01 Jun 2024</w:t>
            </w:r>
          </w:p>
        </w:tc>
        <w:tc>
          <w:tcPr>
            <w:tcW w:w="2400" w:type="dxa"/>
          </w:tcPr>
          <w:p>
            <w:r>
              <w:t xml:space="preserve">30 Sept 2024</w:t>
            </w:r>
          </w:p>
        </w:tc>
        <w:tc>
          <w:tcPr>
            <w:tcW w:w="2400" w:type="dxa"/>
          </w:tcPr>
          <w:p>
            <w:r>
              <w:t xml:space="preserve">Ines dos Santos Cuambe | na@na.org</w:t>
            </w:r>
          </w:p>
        </w:tc>
        <w:tc>
          <w:tcPr>
            <w:tcW w:w="2400" w:type="dxa"/>
          </w:tcPr>
          <w:p>
            <w:r>
              <w:t xml:space="preserve">The project will consist of one regional workshop bringing together government officials from Eastern and Southern Africa, to provide them with increased capacity to engage in conservation efforts while working with those populations that are directly affected by conservation.</w:t>
            </w:r>
          </w:p>
        </w:tc>
        <w:tc>
          <w:tcPr>
            <w:tcW w:w="2400" w:type="dxa"/>
          </w:tcPr>
          <w:p>
            <w:r>
              <w:t xml:space="preserve"/>
            </w:r>
          </w:p>
        </w:tc>
        <w:tc>
          <w:tcPr>
            <w:tcW w:w="2400" w:type="dxa"/>
          </w:tcPr>
          <w:p>
            <w:r>
              <w:t xml:space="preserve"/>
            </w:r>
          </w:p>
        </w:tc>
      </w:tr>
      <w:tr>
        <w:tc>
          <w:tcPr>
            <w:tcW w:w="2400" w:type="dxa"/>
          </w:tcPr>
          <w:p>
            <w:r>
              <w:t xml:space="preserve">4841</w:t>
            </w:r>
          </w:p>
        </w:tc>
        <w:tc>
          <w:tcPr>
            <w:tcW w:w="2400" w:type="dxa"/>
          </w:tcPr>
          <w:p>
            <w:r>
              <w:t xml:space="preserve">Request #4841 ? Expression of interest to participate in the Partnership Accelerator Program Capacity Building Activities</w:t>
            </w:r>
          </w:p>
        </w:tc>
        <w:tc>
          <w:tcPr>
            <w:tcW w:w="2400" w:type="dxa"/>
          </w:tcPr>
          <w:p>
            <w:r>
              <w:t xml:space="preserve">Ongoing</w:t>
            </w:r>
          </w:p>
        </w:tc>
        <w:tc>
          <w:tcPr>
            <w:tcW w:w="2400" w:type="dxa"/>
          </w:tcPr>
          <w:p>
            <w:r>
              <w:t xml:space="preserve">Division for Sustainable Development Goals</w:t>
            </w:r>
          </w:p>
        </w:tc>
        <w:tc>
          <w:tcPr>
            <w:tcW w:w="2400" w:type="dxa"/>
          </w:tcPr>
          <w:p>
            <w:r>
              <w:t xml:space="preserve">16 Aug 2023</w:t>
            </w:r>
          </w:p>
        </w:tc>
        <w:tc>
          <w:tcPr>
            <w:tcW w:w="2400" w:type="dxa"/>
          </w:tcPr>
          <w:p>
            <w:r>
              <w:t xml:space="preserve">01 Jan 2024</w:t>
            </w:r>
          </w:p>
        </w:tc>
        <w:tc>
          <w:tcPr>
            <w:tcW w:w="2400" w:type="dxa"/>
          </w:tcPr>
          <w:p>
            <w:r>
              <w:t xml:space="preserve">31 Dec 2026</w:t>
            </w:r>
          </w:p>
        </w:tc>
        <w:tc>
          <w:tcPr>
            <w:tcW w:w="2400" w:type="dxa"/>
          </w:tcPr>
          <w:p>
            <w:r>
              <w:t xml:space="preserve">Alenga Rose | ps@opm.go.ug</w:t>
            </w:r>
          </w:p>
        </w:tc>
        <w:tc>
          <w:tcPr>
            <w:tcW w:w="2400" w:type="dxa"/>
          </w:tcPr>
          <w:p>
            <w:r>
              <w:t xml:space="preserve">Expression of interest to participate in the Partnership Accelerator Program Capacity Building Activities</w:t>
            </w:r>
          </w:p>
        </w:tc>
        <w:tc>
          <w:tcPr>
            <w:tcW w:w="2400" w:type="dxa"/>
          </w:tcPr>
          <w:p>
            <w:r>
              <w:t xml:space="preserve"/>
            </w:r>
          </w:p>
        </w:tc>
        <w:tc>
          <w:tcPr>
            <w:tcW w:w="2400" w:type="dxa"/>
          </w:tcPr>
          <w:p>
            <w:r>
              <w:t xml:space="preserve"/>
            </w:r>
          </w:p>
        </w:tc>
      </w:tr>
      <w:tr>
        <w:tc>
          <w:tcPr>
            <w:tcW w:w="2400" w:type="dxa"/>
          </w:tcPr>
          <w:p>
            <w:r>
              <w:t xml:space="preserve">4819</w:t>
            </w:r>
          </w:p>
        </w:tc>
        <w:tc>
          <w:tcPr>
            <w:tcW w:w="2400" w:type="dxa"/>
          </w:tcPr>
          <w:p>
            <w:r>
              <w:t xml:space="preserve">Request #4819 ? letter sent to DISD to implement policy, legal and programming activities regarding IPs with a focus on Conservation efforts.</w:t>
            </w:r>
          </w:p>
        </w:tc>
        <w:tc>
          <w:tcPr>
            <w:tcW w:w="2400" w:type="dxa"/>
          </w:tcPr>
          <w:p>
            <w:r>
              <w:t xml:space="preserve">Under consideration</w:t>
            </w:r>
          </w:p>
        </w:tc>
        <w:tc>
          <w:tcPr>
            <w:tcW w:w="2400" w:type="dxa"/>
          </w:tcPr>
          <w:p>
            <w:r>
              <w:t xml:space="preserve">Division for Inclusive Social Development</w:t>
            </w:r>
          </w:p>
        </w:tc>
        <w:tc>
          <w:tcPr>
            <w:tcW w:w="2400" w:type="dxa"/>
          </w:tcPr>
          <w:p>
            <w:r>
              <w:t xml:space="preserve">30 Nov 2023</w:t>
            </w:r>
          </w:p>
        </w:tc>
        <w:tc>
          <w:tcPr>
            <w:tcW w:w="2400" w:type="dxa"/>
          </w:tcPr>
          <w:p>
            <w:r>
              <w:t xml:space="preserve">01 Jan 2024</w:t>
            </w:r>
          </w:p>
        </w:tc>
        <w:tc>
          <w:tcPr>
            <w:tcW w:w="2400" w:type="dxa"/>
          </w:tcPr>
          <w:p>
            <w:r>
              <w:t xml:space="preserve">31 Dec 2024</w:t>
            </w:r>
          </w:p>
        </w:tc>
        <w:tc>
          <w:tcPr>
            <w:tcW w:w="2400" w:type="dxa"/>
          </w:tcPr>
          <w:p>
            <w:r>
              <w:t xml:space="preserve">richard Juuko | mlhud@mlhud.go.ug</w:t>
            </w:r>
          </w:p>
        </w:tc>
        <w:tc>
          <w:tcPr>
            <w:tcW w:w="2400" w:type="dxa"/>
          </w:tcPr>
          <w:p>
            <w:r>
              <w:t xml:space="preserve">letter sent to DISD to implement policy, legal and programming activities regarding IPs with a focus on Conservation efforts.</w:t>
            </w:r>
          </w:p>
        </w:tc>
        <w:tc>
          <w:tcPr>
            <w:tcW w:w="2400" w:type="dxa"/>
          </w:tcPr>
          <w:p>
            <w:r>
              <w:t xml:space="preserve"/>
            </w:r>
          </w:p>
        </w:tc>
        <w:tc>
          <w:tcPr>
            <w:tcW w:w="2400" w:type="dxa"/>
          </w:tcPr>
          <w:p>
            <w:r>
              <w:t xml:space="preserve"/>
            </w:r>
          </w:p>
        </w:tc>
      </w:tr>
      <w:tr>
        <w:tc>
          <w:tcPr>
            <w:tcW w:w="2400" w:type="dxa"/>
          </w:tcPr>
          <w:p>
            <w:r>
              <w:t xml:space="preserve">4731</w:t>
            </w:r>
          </w:p>
        </w:tc>
        <w:tc>
          <w:tcPr>
            <w:tcW w:w="2400" w:type="dxa"/>
          </w:tcPr>
          <w:p>
            <w:r>
              <w:t xml:space="preserve">Request #4731 ? 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Completed</w:t>
            </w:r>
          </w:p>
        </w:tc>
        <w:tc>
          <w:tcPr>
            <w:tcW w:w="2400" w:type="dxa"/>
          </w:tcPr>
          <w:p>
            <w:r>
              <w:t xml:space="preserve">Financing for Sustainable Development Office</w:t>
            </w:r>
          </w:p>
        </w:tc>
        <w:tc>
          <w:tcPr>
            <w:tcW w:w="2400" w:type="dxa"/>
          </w:tcPr>
          <w:p>
            <w:r>
              <w:t xml:space="preserve">31 Jan 2022</w:t>
            </w:r>
          </w:p>
        </w:tc>
        <w:tc>
          <w:tcPr>
            <w:tcW w:w="2400" w:type="dxa"/>
          </w:tcPr>
          <w:p>
            <w:r>
              <w:t xml:space="preserve">01 Jun 2022</w:t>
            </w:r>
          </w:p>
        </w:tc>
        <w:tc>
          <w:tcPr>
            <w:tcW w:w="2400" w:type="dxa"/>
          </w:tcPr>
          <w:p>
            <w:r>
              <w:t xml:space="preserve">12 Jan 2022</w:t>
            </w:r>
          </w:p>
        </w:tc>
        <w:tc>
          <w:tcPr>
            <w:tcW w:w="2400" w:type="dxa"/>
          </w:tcPr>
          <w:p>
            <w:r>
              <w:t xml:space="preserve">Daniel Platz | platz@un.org</w:t>
            </w:r>
          </w:p>
        </w:tc>
        <w:tc>
          <w:tcPr>
            <w:tcW w:w="2400" w:type="dxa"/>
          </w:tcPr>
          <w:p>
            <w:r>
              <w:t xml:space="preserve">FSDO has identified increased demand for peer learning to design risk-informed, data-driven development cooperation policies that support Covid-19 response/recovery. The workshops respond to demand from Member States participating in the 2021/2022 DCF Survey and related policy dialogue.</w:t>
            </w:r>
          </w:p>
        </w:tc>
        <w:tc>
          <w:tcPr>
            <w:tcW w:w="2400" w:type="dxa"/>
          </w:tcPr>
          <w:p>
            <w:r>
              <w:t xml:space="preserve"/>
            </w:r>
          </w:p>
        </w:tc>
        <w:tc>
          <w:tcPr>
            <w:tcW w:w="2400" w:type="dxa"/>
          </w:tcPr>
          <w:p>
            <w:r>
              <w:t xml:space="preserve">requests.xlsx record '4731': Dates End date 2022-01-12 is before start date 2022-06-01. / requests.xlsx record '4731': End date 2022-01-12 is before start date 2022-06-01.</w:t>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3569</w:t>
            </w:r>
          </w:p>
        </w:tc>
        <w:tc>
          <w:tcPr>
            <w:tcW w:w="2400" w:type="dxa"/>
          </w:tcPr>
          <w:p>
            <w:r>
              <w:t xml:space="preserve">Request #3569 ? Peer Review the UNCT Socio-economic impact assessment (SEIA) of COVID 19, CCA draft and UNSDCF</w:t>
            </w:r>
          </w:p>
        </w:tc>
        <w:tc>
          <w:tcPr>
            <w:tcW w:w="2400" w:type="dxa"/>
          </w:tcPr>
          <w:p>
            <w:r>
              <w:t xml:space="preserve">Completed</w:t>
            </w:r>
          </w:p>
        </w:tc>
        <w:tc>
          <w:tcPr>
            <w:tcW w:w="2400" w:type="dxa"/>
          </w:tcPr>
          <w:p>
            <w:r>
              <w:t xml:space="preserve">Economic Analysis and Policy Division</w:t>
            </w:r>
          </w:p>
        </w:tc>
        <w:tc>
          <w:tcPr>
            <w:tcW w:w="2400" w:type="dxa"/>
          </w:tcPr>
          <w:p>
            <w:r>
              <w:t xml:space="preserve">03 Mar 2020</w:t>
            </w:r>
          </w:p>
        </w:tc>
        <w:tc>
          <w:tcPr>
            <w:tcW w:w="2400" w:type="dxa"/>
          </w:tcPr>
          <w:p>
            <w:r>
              <w:t xml:space="preserve">01 Apr 2020</w:t>
            </w:r>
          </w:p>
        </w:tc>
        <w:tc>
          <w:tcPr>
            <w:tcW w:w="2400" w:type="dxa"/>
          </w:tcPr>
          <w:p>
            <w:r>
              <w:t xml:space="preserve">26 May 2020</w:t>
            </w:r>
          </w:p>
        </w:tc>
        <w:tc>
          <w:tcPr>
            <w:tcW w:w="2400" w:type="dxa"/>
          </w:tcPr>
          <w:p>
            <w:r>
              <w:t xml:space="preserve">Simon Peter Nsereko | simon.nsereko@un.org</w:t>
            </w:r>
          </w:p>
        </w:tc>
        <w:tc>
          <w:tcPr>
            <w:tcW w:w="2400" w:type="dxa"/>
          </w:tcPr>
          <w:p>
            <w:r>
              <w:t xml:space="preserve">Peer Review the UNCT Socio-economic impact assessment (SEIA) of COVID 19, CCA draft and UNSDCF</w:t>
            </w:r>
          </w:p>
        </w:tc>
        <w:tc>
          <w:tcPr>
            <w:tcW w:w="2400" w:type="dxa"/>
          </w:tcPr>
          <w:p>
            <w:r>
              <w:t xml:space="preserve"/>
            </w:r>
          </w:p>
        </w:tc>
        <w:tc>
          <w:tcPr>
            <w:tcW w:w="2400" w:type="dxa"/>
          </w:tcPr>
          <w:p>
            <w:r>
              <w:t xml:space="preserve"/>
            </w:r>
          </w:p>
        </w:tc>
      </w:tr>
      <w:tr>
        <w:tc>
          <w:tcPr>
            <w:tcW w:w="2400" w:type="dxa"/>
          </w:tcPr>
          <w:p>
            <w:r>
              <w:t xml:space="preserve">3572</w:t>
            </w:r>
          </w:p>
        </w:tc>
        <w:tc>
          <w:tcPr>
            <w:tcW w:w="2400" w:type="dxa"/>
          </w:tcPr>
          <w:p>
            <w:r>
              <w:t xml:space="preserve">Request #3572 ? FSDO had been invited as a speaker in session 4 of the UNCT retreat focused on SDG financing and INFF methodology</w:t>
            </w:r>
          </w:p>
        </w:tc>
        <w:tc>
          <w:tcPr>
            <w:tcW w:w="2400" w:type="dxa"/>
          </w:tcPr>
          <w:p>
            <w:r>
              <w:t xml:space="preserve">Completed</w:t>
            </w:r>
          </w:p>
        </w:tc>
        <w:tc>
          <w:tcPr>
            <w:tcW w:w="2400" w:type="dxa"/>
          </w:tcPr>
          <w:p>
            <w:r>
              <w:t xml:space="preserve">Financing for Sustainable Development Office</w:t>
            </w:r>
          </w:p>
        </w:tc>
        <w:tc>
          <w:tcPr>
            <w:tcW w:w="2400" w:type="dxa"/>
          </w:tcPr>
          <w:p>
            <w:r>
              <w:t xml:space="preserve">26 Sept 2020</w:t>
            </w:r>
          </w:p>
        </w:tc>
        <w:tc>
          <w:tcPr>
            <w:tcW w:w="2400" w:type="dxa"/>
          </w:tcPr>
          <w:p>
            <w:r>
              <w:t xml:space="preserve">01 Oct 2020</w:t>
            </w:r>
          </w:p>
        </w:tc>
        <w:tc>
          <w:tcPr>
            <w:tcW w:w="2400" w:type="dxa"/>
          </w:tcPr>
          <w:p>
            <w:r>
              <w:t xml:space="preserve">01 Oct 2020</w:t>
            </w:r>
          </w:p>
        </w:tc>
        <w:tc>
          <w:tcPr>
            <w:tcW w:w="2400" w:type="dxa"/>
          </w:tcPr>
          <w:p>
            <w:r>
              <w:t xml:space="preserve">Simon Peter Nsereko | simon.nsereko@un.org</w:t>
            </w:r>
          </w:p>
        </w:tc>
        <w:tc>
          <w:tcPr>
            <w:tcW w:w="2400" w:type="dxa"/>
          </w:tcPr>
          <w:p>
            <w:r>
              <w:t xml:space="preserve">FSDO had been invited as a speaker in session 4 of the UNCT retreat focused on SDG financing and INFF methodology</w:t>
            </w:r>
          </w:p>
        </w:tc>
        <w:tc>
          <w:tcPr>
            <w:tcW w:w="2400" w:type="dxa"/>
          </w:tcPr>
          <w:p>
            <w:r>
              <w:t xml:space="preserve"/>
            </w:r>
          </w:p>
        </w:tc>
        <w:tc>
          <w:tcPr>
            <w:tcW w:w="2400" w:type="dxa"/>
          </w:tcPr>
          <w:p>
            <w:r>
              <w:t xml:space="preserve"/>
            </w:r>
          </w:p>
        </w:tc>
      </w:tr>
      <w:tr>
        <w:tc>
          <w:tcPr>
            <w:tcW w:w="2400" w:type="dxa"/>
          </w:tcPr>
          <w:p>
            <w:r>
              <w:t xml:space="preserve">4159</w:t>
            </w:r>
          </w:p>
        </w:tc>
        <w:tc>
          <w:tcPr>
            <w:tcW w:w="2400" w:type="dxa"/>
          </w:tcPr>
          <w:p>
            <w:r>
              <w:t xml:space="preserve">Request #4159 ? Project proposal on Health coops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21 Apr 2022</w:t>
            </w:r>
          </w:p>
        </w:tc>
        <w:tc>
          <w:tcPr>
            <w:tcW w:w="2400" w:type="dxa"/>
          </w:tcPr>
          <w:p>
            <w:r>
              <w:t xml:space="preserve">01 May 2022</w:t>
            </w:r>
          </w:p>
        </w:tc>
        <w:tc>
          <w:tcPr>
            <w:tcW w:w="2400" w:type="dxa"/>
          </w:tcPr>
          <w:p>
            <w:r>
              <w:t xml:space="preserve">31 Dec 2022</w:t>
            </w:r>
          </w:p>
        </w:tc>
        <w:tc>
          <w:tcPr>
            <w:tcW w:w="2400" w:type="dxa"/>
          </w:tcPr>
          <w:p>
            <w:r>
              <w:t xml:space="preserve">Gume Fredrick Ngobi | ps@mtic.go.ug</w:t>
            </w:r>
          </w:p>
        </w:tc>
        <w:tc>
          <w:tcPr>
            <w:tcW w:w="2400" w:type="dxa"/>
          </w:tcPr>
          <w:p>
            <w:r>
              <w:t xml:space="preserve">Project proposal on Health coops in Uganda</w:t>
            </w:r>
          </w:p>
        </w:tc>
        <w:tc>
          <w:tcPr>
            <w:tcW w:w="2400" w:type="dxa"/>
          </w:tcPr>
          <w:p>
            <w:r>
              <w:t xml:space="preserve"/>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4115</w:t>
            </w:r>
          </w:p>
        </w:tc>
        <w:tc>
          <w:tcPr>
            <w:tcW w:w="2400" w:type="dxa"/>
          </w:tcPr>
          <w:p>
            <w:r>
              <w:t xml:space="preserve">Request #4115 ? project proposal to be signed</w:t>
            </w:r>
          </w:p>
        </w:tc>
        <w:tc>
          <w:tcPr>
            <w:tcW w:w="2400" w:type="dxa"/>
          </w:tcPr>
          <w:p>
            <w:r>
              <w:t xml:space="preserve">Completed</w:t>
            </w:r>
          </w:p>
        </w:tc>
        <w:tc>
          <w:tcPr>
            <w:tcW w:w="2400" w:type="dxa"/>
          </w:tcPr>
          <w:p>
            <w:r>
              <w:t xml:space="preserve">Division for Inclusive Social Development</w:t>
            </w:r>
          </w:p>
        </w:tc>
        <w:tc>
          <w:tcPr>
            <w:tcW w:w="2400" w:type="dxa"/>
          </w:tcPr>
          <w:p>
            <w:r>
              <w:t xml:space="preserve">24 Mar 2022</w:t>
            </w:r>
          </w:p>
        </w:tc>
        <w:tc>
          <w:tcPr>
            <w:tcW w:w="2400" w:type="dxa"/>
          </w:tcPr>
          <w:p>
            <w:r>
              <w:t xml:space="preserve">01 Apr 2022</w:t>
            </w:r>
          </w:p>
        </w:tc>
        <w:tc>
          <w:tcPr>
            <w:tcW w:w="2400" w:type="dxa"/>
          </w:tcPr>
          <w:p>
            <w:r>
              <w:t xml:space="preserve">31 Oct 2022</w:t>
            </w:r>
          </w:p>
        </w:tc>
        <w:tc>
          <w:tcPr>
            <w:tcW w:w="2400" w:type="dxa"/>
          </w:tcPr>
          <w:p>
            <w:r>
              <w:t xml:space="preserve">n/a | na@na.com</w:t>
            </w:r>
          </w:p>
        </w:tc>
        <w:tc>
          <w:tcPr>
            <w:tcW w:w="2400" w:type="dxa"/>
          </w:tcPr>
          <w:p>
            <w:r>
              <w:t xml:space="preserve">project proposal to be signed</w:t>
            </w:r>
          </w:p>
        </w:tc>
        <w:tc>
          <w:tcPr>
            <w:tcW w:w="2400" w:type="dxa"/>
          </w:tcPr>
          <w:p>
            <w:r>
              <w:t xml:space="preserve"/>
            </w:r>
          </w:p>
        </w:tc>
        <w:tc>
          <w:tcPr>
            <w:tcW w:w="2400" w:type="dxa"/>
          </w:tcPr>
          <w:p>
            <w:r>
              <w:t xml:space="preserve"/>
            </w:r>
          </w:p>
        </w:tc>
      </w:tr>
      <w:tr>
        <w:tc>
          <w:tcPr>
            <w:tcW w:w="2400" w:type="dxa"/>
          </w:tcPr>
          <w:p>
            <w:r>
              <w:t xml:space="preserve">3931</w:t>
            </w:r>
          </w:p>
        </w:tc>
        <w:tc>
          <w:tcPr>
            <w:tcW w:w="2400" w:type="dxa"/>
          </w:tcPr>
          <w:p>
            <w:r>
              <w:t xml:space="preserve">Request #3931 ? 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Aug 2021</w:t>
            </w:r>
          </w:p>
        </w:tc>
        <w:tc>
          <w:tcPr>
            <w:tcW w:w="2400" w:type="dxa"/>
          </w:tcPr>
          <w:p>
            <w:r>
              <w:t xml:space="preserve">23 Nov 2021</w:t>
            </w:r>
          </w:p>
        </w:tc>
        <w:tc>
          <w:tcPr>
            <w:tcW w:w="2400" w:type="dxa"/>
          </w:tcPr>
          <w:p>
            <w:r>
              <w:t xml:space="preserve">24 Aug 2021</w:t>
            </w:r>
          </w:p>
        </w:tc>
        <w:tc>
          <w:tcPr>
            <w:tcW w:w="2400" w:type="dxa"/>
          </w:tcPr>
          <w:p>
            <w:r>
              <w:t xml:space="preserve">Savia N. Mugwanya | kauzya@un.org</w:t>
            </w:r>
          </w:p>
        </w:tc>
        <w:tc>
          <w:tcPr>
            <w:tcW w:w="2400" w:type="dxa"/>
          </w:tcPr>
          <w:p>
            <w:r>
              <w:t xml:space="preserve">DPIDG was requested by the Africa Public Sector Human Resources Managers Network (APS-HRMnet) based in Uganda to strengthen the capacity of public servants to promote effective, accountable and inclusive institutions through leadership, competency building, and training, which are essential for the achievement of the 2030 Agenda. DPIDG did so by providing support to the organization of the 7th annual conference on the theme of â€œDriving Africaâ€™s Development Agenda through Diversity and Adapting to Uncertain Times,  which was held from 23-25 November 2021.</w:t>
            </w:r>
          </w:p>
        </w:tc>
        <w:tc>
          <w:tcPr>
            <w:tcW w:w="2400" w:type="dxa"/>
          </w:tcPr>
          <w:p>
            <w:r>
              <w:t xml:space="preserve"/>
            </w:r>
          </w:p>
        </w:tc>
        <w:tc>
          <w:tcPr>
            <w:tcW w:w="2400" w:type="dxa"/>
          </w:tcPr>
          <w:p>
            <w:r>
              <w:t xml:space="preserve">requests.xlsx record '3931': End date 2021-08-24 is before start date 2021-11-23.</w:t>
            </w:r>
          </w:p>
        </w:tc>
      </w:tr>
      <w:tr>
        <w:tc>
          <w:tcPr>
            <w:tcW w:w="2400" w:type="dxa"/>
          </w:tcPr>
          <w:p>
            <w:r>
              <w:t xml:space="preserve">3900</w:t>
            </w:r>
          </w:p>
        </w:tc>
        <w:tc>
          <w:tcPr>
            <w:tcW w:w="2400" w:type="dxa"/>
          </w:tcPr>
          <w:p>
            <w:r>
              <w:t xml:space="preserve">Request #3900 ? 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07 Feb 2019</w:t>
            </w:r>
          </w:p>
        </w:tc>
        <w:tc>
          <w:tcPr>
            <w:tcW w:w="2400" w:type="dxa"/>
          </w:tcPr>
          <w:p>
            <w:r>
              <w:t xml:space="preserve">26 Jul 2021</w:t>
            </w:r>
          </w:p>
        </w:tc>
        <w:tc>
          <w:tcPr>
            <w:tcW w:w="2400" w:type="dxa"/>
          </w:tcPr>
          <w:p>
            <w:r>
              <w:t xml:space="preserve">30 Jul 2021</w:t>
            </w:r>
          </w:p>
        </w:tc>
        <w:tc>
          <w:tcPr>
            <w:tcW w:w="2400" w:type="dxa"/>
          </w:tcPr>
          <w:p>
            <w:r>
              <w:t xml:space="preserve">Garegin Manukyan | manukyan@un.org</w:t>
            </w:r>
          </w:p>
        </w:tc>
        <w:tc>
          <w:tcPr>
            <w:tcW w:w="2400" w:type="dxa"/>
          </w:tcPr>
          <w:p>
            <w:r>
              <w:t xml:space="preserve">DPIDG was requested by the International Association of Schools and Institutes of Administration (IASIA) to provide support in enhancing the capacities of governments in Africa to promote public service innovation and digital government for SDGs.</w:t>
            </w:r>
          </w:p>
        </w:tc>
        <w:tc>
          <w:tcPr>
            <w:tcW w:w="2400" w:type="dxa"/>
          </w:tcPr>
          <w:p>
            <w:r>
              <w:t xml:space="preserve"/>
            </w:r>
          </w:p>
        </w:tc>
        <w:tc>
          <w:tcPr>
            <w:tcW w:w="2400" w:type="dxa"/>
          </w:tcPr>
          <w:p>
            <w:r>
              <w:t xml:space="preserve"/>
            </w:r>
          </w:p>
        </w:tc>
      </w:tr>
      <w:tr>
        <w:tc>
          <w:tcPr>
            <w:tcW w:w="2400" w:type="dxa"/>
          </w:tcPr>
          <w:p>
            <w:r>
              <w:t xml:space="preserve">3202</w:t>
            </w:r>
          </w:p>
        </w:tc>
        <w:tc>
          <w:tcPr>
            <w:tcW w:w="2400" w:type="dxa"/>
          </w:tcPr>
          <w:p>
            <w:r>
              <w:t xml:space="preserve">Request #3202 ? Building capacities for infrastructure asset mangement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19 Oct 2020</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Building capacities for infrastructure asset mangement</w:t>
            </w:r>
          </w:p>
        </w:tc>
        <w:tc>
          <w:tcPr>
            <w:tcW w:w="2400" w:type="dxa"/>
          </w:tcPr>
          <w:p>
            <w:r>
              <w:t xml:space="preserve"/>
            </w:r>
          </w:p>
        </w:tc>
        <w:tc>
          <w:tcPr>
            <w:tcW w:w="2400" w:type="dxa"/>
          </w:tcPr>
          <w:p>
            <w:r>
              <w:t xml:space="preserve"/>
            </w:r>
          </w:p>
        </w:tc>
      </w:tr>
      <w:tr>
        <w:tc>
          <w:tcPr>
            <w:tcW w:w="2400" w:type="dxa"/>
          </w:tcPr>
          <w:p>
            <w:r>
              <w:t xml:space="preserve">3860</w:t>
            </w:r>
          </w:p>
        </w:tc>
        <w:tc>
          <w:tcPr>
            <w:tcW w:w="2400" w:type="dxa"/>
          </w:tcPr>
          <w:p>
            <w:r>
              <w:t xml:space="preserve">Request #3860 ? 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Completed</w:t>
            </w:r>
          </w:p>
        </w:tc>
        <w:tc>
          <w:tcPr>
            <w:tcW w:w="2400" w:type="dxa"/>
          </w:tcPr>
          <w:p>
            <w:r>
              <w:t xml:space="preserve">Economic Analysis and Policy Division</w:t>
            </w:r>
          </w:p>
        </w:tc>
        <w:tc>
          <w:tcPr>
            <w:tcW w:w="2400" w:type="dxa"/>
          </w:tcPr>
          <w:p>
            <w:r>
              <w:t xml:space="preserve">07 May 2020</w:t>
            </w:r>
          </w:p>
        </w:tc>
        <w:tc>
          <w:tcPr>
            <w:tcW w:w="2400" w:type="dxa"/>
          </w:tcPr>
          <w:p>
            <w:r>
              <w:t xml:space="preserve"/>
            </w:r>
          </w:p>
        </w:tc>
        <w:tc>
          <w:tcPr>
            <w:tcW w:w="2400" w:type="dxa"/>
          </w:tcPr>
          <w:p>
            <w:r>
              <w:t xml:space="preserve"/>
            </w:r>
          </w:p>
        </w:tc>
        <w:tc>
          <w:tcPr>
            <w:tcW w:w="2400" w:type="dxa"/>
          </w:tcPr>
          <w:p>
            <w:r>
              <w:t xml:space="preserve">Monica Noagara | noagara@un.org</w:t>
            </w:r>
          </w:p>
        </w:tc>
        <w:tc>
          <w:tcPr>
            <w:tcW w:w="2400" w:type="dxa"/>
          </w:tcPr>
          <w:p>
            <w:r>
              <w:t xml:space="preserve">This initiative aims to strengthen UNRC/UNCT capacities for / the analyses of transboundary economic risks, economic / transformation, debt management and fiscal issues reflected / in CCAs in selected countries. It will leverage DESAâ€™s / analytical tools and products - including economic forecasting / and policy messages of the World Economic Situation / Prospects (WESP) and the World Social Report (WSR) - and / the regional outlooks and analyses produced by the UN / Regional Commissions (RECs) to strengthen macroeconomic / analyses relevant for CCAs. The analyses of the socioeconomic / impact of COVID-19 conducted by both DESA and / RECs will also be a major input to this effort. / The overall goal is to support the UNRC/UNCT to effectively / use and translate global and regional economic outlooks and / risks to develop country specific policy guidance. DESA will / work in partnership with interested RECs to deploy respective / knowledge, expertise and analytical capacities first to support / the RC/UNCT in the selected countries and then to scale up / support to other countries across regions.</w:t>
            </w:r>
          </w:p>
        </w:tc>
        <w:tc>
          <w:tcPr>
            <w:tcW w:w="2400" w:type="dxa"/>
          </w:tcPr>
          <w:p>
            <w:r>
              <w:t xml:space="preserve"/>
            </w:r>
          </w:p>
        </w:tc>
        <w:tc>
          <w:tcPr>
            <w:tcW w:w="2400" w:type="dxa"/>
          </w:tcPr>
          <w:p>
            <w:r>
              <w:t xml:space="preserve"/>
            </w:r>
          </w:p>
        </w:tc>
      </w:tr>
      <w:tr>
        <w:tc>
          <w:tcPr>
            <w:tcW w:w="2400" w:type="dxa"/>
          </w:tcPr>
          <w:p>
            <w:r>
              <w:t xml:space="preserve">3823</w:t>
            </w:r>
          </w:p>
        </w:tc>
        <w:tc>
          <w:tcPr>
            <w:tcW w:w="2400" w:type="dxa"/>
          </w:tcPr>
          <w:p>
            <w:r>
              <w:t xml:space="preserve">Request #3823 ? Request for more technical support to local governments in infrastructure asset management.</w:t>
            </w:r>
          </w:p>
        </w:tc>
        <w:tc>
          <w:tcPr>
            <w:tcW w:w="2400" w:type="dxa"/>
          </w:tcPr>
          <w:p>
            <w:r>
              <w:t xml:space="preserve">Outdated</w:t>
            </w:r>
          </w:p>
        </w:tc>
        <w:tc>
          <w:tcPr>
            <w:tcW w:w="2400" w:type="dxa"/>
          </w:tcPr>
          <w:p>
            <w:r>
              <w:t xml:space="preserve">Financing for Sustainable Development Office</w:t>
            </w:r>
          </w:p>
        </w:tc>
        <w:tc>
          <w:tcPr>
            <w:tcW w:w="2400" w:type="dxa"/>
          </w:tcPr>
          <w:p>
            <w:r>
              <w:t xml:space="preserve">07 May 2021</w:t>
            </w:r>
          </w:p>
        </w:tc>
        <w:tc>
          <w:tcPr>
            <w:tcW w:w="2400" w:type="dxa"/>
          </w:tcPr>
          <w:p>
            <w:r>
              <w:t xml:space="preserve"/>
            </w:r>
          </w:p>
        </w:tc>
        <w:tc>
          <w:tcPr>
            <w:tcW w:w="2400" w:type="dxa"/>
          </w:tcPr>
          <w:p>
            <w:r>
              <w:t xml:space="preserve"/>
            </w:r>
          </w:p>
        </w:tc>
        <w:tc>
          <w:tcPr>
            <w:tcW w:w="2400" w:type="dxa"/>
          </w:tcPr>
          <w:p>
            <w:r>
              <w:t xml:space="preserve">Ben Kumumanya | ps@molg.go.ug</w:t>
            </w:r>
          </w:p>
        </w:tc>
        <w:tc>
          <w:tcPr>
            <w:tcW w:w="2400" w:type="dxa"/>
          </w:tcPr>
          <w:p>
            <w:r>
              <w:t xml:space="preserve">Request for more technical support to local governments in infrastructure asset management.</w:t>
            </w:r>
          </w:p>
        </w:tc>
        <w:tc>
          <w:tcPr>
            <w:tcW w:w="2400" w:type="dxa"/>
          </w:tcPr>
          <w:p>
            <w:r>
              <w:t xml:space="preserve"/>
            </w:r>
          </w:p>
        </w:tc>
        <w:tc>
          <w:tcPr>
            <w:tcW w:w="2400" w:type="dxa"/>
          </w:tcPr>
          <w:p>
            <w:r>
              <w:t xml:space="preserve"/>
            </w:r>
          </w:p>
        </w:tc>
      </w:tr>
      <w:tr>
        <w:tc>
          <w:tcPr>
            <w:tcW w:w="2400" w:type="dxa"/>
          </w:tcPr>
          <w:p>
            <w:r>
              <w:t xml:space="preserve">3384</w:t>
            </w:r>
          </w:p>
        </w:tc>
        <w:tc>
          <w:tcPr>
            <w:tcW w:w="2400" w:type="dxa"/>
          </w:tcPr>
          <w:p>
            <w:r>
              <w:t xml:space="preserve">Request #3384 ? Building Capacities of Governments to advance SDG implementation through sport for development and peace, Phase I</w:t>
            </w:r>
          </w:p>
        </w:tc>
        <w:tc>
          <w:tcPr>
            <w:tcW w:w="2400" w:type="dxa"/>
          </w:tcPr>
          <w:p>
            <w:r>
              <w:t xml:space="preserve">Completed</w:t>
            </w:r>
          </w:p>
        </w:tc>
        <w:tc>
          <w:tcPr>
            <w:tcW w:w="2400" w:type="dxa"/>
          </w:tcPr>
          <w:p>
            <w:r>
              <w:t xml:space="preserve">Division for Inclusive Social Development</w:t>
            </w:r>
          </w:p>
        </w:tc>
        <w:tc>
          <w:tcPr>
            <w:tcW w:w="2400" w:type="dxa"/>
          </w:tcPr>
          <w:p>
            <w:r>
              <w:t xml:space="preserve">01 Jun 2020</w:t>
            </w:r>
          </w:p>
        </w:tc>
        <w:tc>
          <w:tcPr>
            <w:tcW w:w="2400" w:type="dxa"/>
          </w:tcPr>
          <w:p>
            <w:r>
              <w:t xml:space="preserve"/>
            </w:r>
          </w:p>
        </w:tc>
        <w:tc>
          <w:tcPr>
            <w:tcW w:w="2400" w:type="dxa"/>
          </w:tcPr>
          <w:p>
            <w:r>
              <w:t xml:space="preserve"/>
            </w:r>
          </w:p>
        </w:tc>
        <w:tc>
          <w:tcPr>
            <w:tcW w:w="2400" w:type="dxa"/>
          </w:tcPr>
          <w:p>
            <w:r>
              <w:t xml:space="preserve">UNDESA mandate | na@na</w:t>
            </w:r>
          </w:p>
        </w:tc>
        <w:tc>
          <w:tcPr>
            <w:tcW w:w="2400" w:type="dxa"/>
          </w:tcPr>
          <w:p>
            <w:r>
              <w:t xml:space="preserve">Building Capacities of Governments to advance SDG implementation through sport for development and peace, Phase I</w:t>
            </w:r>
          </w:p>
        </w:tc>
        <w:tc>
          <w:tcPr>
            <w:tcW w:w="2400" w:type="dxa"/>
          </w:tcPr>
          <w:p>
            <w:r>
              <w:t xml:space="preserve"/>
            </w:r>
          </w:p>
        </w:tc>
        <w:tc>
          <w:tcPr>
            <w:tcW w:w="2400" w:type="dxa"/>
          </w:tcPr>
          <w:p>
            <w:r>
              <w:t xml:space="preserve"/>
            </w:r>
          </w:p>
        </w:tc>
      </w:tr>
      <w:tr>
        <w:tc>
          <w:tcPr>
            <w:tcW w:w="2400" w:type="dxa"/>
          </w:tcPr>
          <w:p>
            <w:r>
              <w:t xml:space="preserve">3369</w:t>
            </w:r>
          </w:p>
        </w:tc>
        <w:tc>
          <w:tcPr>
            <w:tcW w:w="2400" w:type="dxa"/>
          </w:tcPr>
          <w:p>
            <w:r>
              <w:t xml:space="preserve">Request #3369 ? Building national capacity for the implementation of the UN Declaration on the Rights of Indigenous Peoples in Uganda</w:t>
            </w:r>
          </w:p>
        </w:tc>
        <w:tc>
          <w:tcPr>
            <w:tcW w:w="2400" w:type="dxa"/>
          </w:tcPr>
          <w:p>
            <w:r>
              <w:t xml:space="preserve">Completed</w:t>
            </w:r>
          </w:p>
        </w:tc>
        <w:tc>
          <w:tcPr>
            <w:tcW w:w="2400" w:type="dxa"/>
          </w:tcPr>
          <w:p>
            <w:r>
              <w:t xml:space="preserve">Division for Inclusive Social Development</w:t>
            </w:r>
          </w:p>
        </w:tc>
        <w:tc>
          <w:tcPr>
            <w:tcW w:w="2400" w:type="dxa"/>
          </w:tcPr>
          <w:p>
            <w:r>
              <w:t xml:space="preserve">30 Sept 2018</w:t>
            </w:r>
          </w:p>
        </w:tc>
        <w:tc>
          <w:tcPr>
            <w:tcW w:w="2400" w:type="dxa"/>
          </w:tcPr>
          <w:p>
            <w:r>
              <w:t xml:space="preserve">01 Jan 2020</w:t>
            </w:r>
          </w:p>
        </w:tc>
        <w:tc>
          <w:tcPr>
            <w:tcW w:w="2400" w:type="dxa"/>
          </w:tcPr>
          <w:p>
            <w:r>
              <w:t xml:space="preserve">30 Sept 2020</w:t>
            </w:r>
          </w:p>
        </w:tc>
        <w:tc>
          <w:tcPr>
            <w:tcW w:w="2400" w:type="dxa"/>
          </w:tcPr>
          <w:p>
            <w:r>
              <w:t xml:space="preserve">Janat Mukwaya | ps@mglsd.go.ug</w:t>
            </w:r>
          </w:p>
        </w:tc>
        <w:tc>
          <w:tcPr>
            <w:tcW w:w="2400" w:type="dxa"/>
          </w:tcPr>
          <w:p>
            <w:r>
              <w:t xml:space="preserve">Building national capacity for the implementation of the UN Declaration on the Rights of Indigenous Peoples in Uganda</w:t>
            </w:r>
          </w:p>
        </w:tc>
        <w:tc>
          <w:tcPr>
            <w:tcW w:w="2400" w:type="dxa"/>
          </w:tcPr>
          <w:p>
            <w:r>
              <w:t xml:space="preserve"/>
            </w:r>
          </w:p>
        </w:tc>
        <w:tc>
          <w:tcPr>
            <w:tcW w:w="2400" w:type="dxa"/>
          </w:tcPr>
          <w:p>
            <w:r>
              <w:t xml:space="preserve"/>
            </w:r>
          </w:p>
        </w:tc>
      </w:tr>
      <w:tr>
        <w:tc>
          <w:tcPr>
            <w:tcW w:w="2400" w:type="dxa"/>
          </w:tcPr>
          <w:p>
            <w:r>
              <w:t xml:space="preserve">3200</w:t>
            </w:r>
          </w:p>
        </w:tc>
        <w:tc>
          <w:tcPr>
            <w:tcW w:w="2400" w:type="dxa"/>
          </w:tcPr>
          <w:p>
            <w:r>
              <w:t xml:space="preserve">Request #3200 ? Follow up activities to 9th Tranche project on inclusive development in Uganda in the framework of the UN Declaration on the Rights of Indigenous Peoples</w:t>
            </w:r>
          </w:p>
        </w:tc>
        <w:tc>
          <w:tcPr>
            <w:tcW w:w="2400" w:type="dxa"/>
          </w:tcPr>
          <w:p>
            <w:r>
              <w:t xml:space="preserve">Completed</w:t>
            </w:r>
          </w:p>
        </w:tc>
        <w:tc>
          <w:tcPr>
            <w:tcW w:w="2400" w:type="dxa"/>
          </w:tcPr>
          <w:p>
            <w:r>
              <w:t xml:space="preserve">Division for Inclusive Social Development</w:t>
            </w:r>
          </w:p>
        </w:tc>
        <w:tc>
          <w:tcPr>
            <w:tcW w:w="2400" w:type="dxa"/>
          </w:tcPr>
          <w:p>
            <w:r>
              <w:t xml:space="preserve">10 Sept 2018</w:t>
            </w:r>
          </w:p>
        </w:tc>
        <w:tc>
          <w:tcPr>
            <w:tcW w:w="2400" w:type="dxa"/>
          </w:tcPr>
          <w:p>
            <w:r>
              <w:t xml:space="preserve">18 Mar 2019</w:t>
            </w:r>
          </w:p>
        </w:tc>
        <w:tc>
          <w:tcPr>
            <w:tcW w:w="2400" w:type="dxa"/>
          </w:tcPr>
          <w:p>
            <w:r>
              <w:t xml:space="preserve">31 Dec 2019</w:t>
            </w:r>
          </w:p>
        </w:tc>
        <w:tc>
          <w:tcPr>
            <w:tcW w:w="2400" w:type="dxa"/>
          </w:tcPr>
          <w:p>
            <w:r>
              <w:t xml:space="preserve">Janat Mukwaya | na@na</w:t>
            </w:r>
          </w:p>
        </w:tc>
        <w:tc>
          <w:tcPr>
            <w:tcW w:w="2400" w:type="dxa"/>
          </w:tcPr>
          <w:p>
            <w:r>
              <w:t xml:space="preserve">Follow up activities to 9th Tranche project on inclusive development in Uganda in the framework of the UN Declaration on the Rights of Indigenous Peoples</w:t>
            </w:r>
          </w:p>
        </w:tc>
        <w:tc>
          <w:tcPr>
            <w:tcW w:w="2400" w:type="dxa"/>
          </w:tcPr>
          <w:p>
            <w:r>
              <w:t xml:space="preserve"/>
            </w:r>
          </w:p>
        </w:tc>
        <w:tc>
          <w:tcPr>
            <w:tcW w:w="2400" w:type="dxa"/>
          </w:tcPr>
          <w:p>
            <w:r>
              <w:t xml:space="preserve"/>
            </w:r>
          </w:p>
        </w:tc>
      </w:tr>
      <w:tr>
        <w:tc>
          <w:tcPr>
            <w:tcW w:w="2400" w:type="dxa"/>
          </w:tcPr>
          <w:p>
            <w:r>
              <w:t xml:space="preserve">2772</w:t>
            </w:r>
          </w:p>
        </w:tc>
        <w:tc>
          <w:tcPr>
            <w:tcW w:w="2400" w:type="dxa"/>
          </w:tcPr>
          <w:p>
            <w:r>
              <w:t xml:space="preserve">Request #2772 ? Description not provided</w:t>
            </w:r>
          </w:p>
        </w:tc>
        <w:tc>
          <w:tcPr>
            <w:tcW w:w="2400" w:type="dxa"/>
          </w:tcPr>
          <w:p>
            <w:r>
              <w:t xml:space="preserve">Completed</w:t>
            </w:r>
          </w:p>
        </w:tc>
        <w:tc>
          <w:tcPr>
            <w:tcW w:w="2400" w:type="dxa"/>
          </w:tcPr>
          <w:p>
            <w:r>
              <w:t xml:space="preserve">Financing for Sustainable Development Office</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
            </w:r>
          </w:p>
        </w:tc>
      </w:tr>
      <w:tr>
        <w:tc>
          <w:tcPr>
            <w:tcW w:w="2400" w:type="dxa"/>
          </w:tcPr>
          <w:p>
            <w:r>
              <w:t xml:space="preserve">2764</w:t>
            </w:r>
          </w:p>
        </w:tc>
        <w:tc>
          <w:tcPr>
            <w:tcW w:w="2400" w:type="dxa"/>
          </w:tcPr>
          <w:p>
            <w:r>
              <w:t xml:space="preserve">Request #2764 ? Support to i) taking the whole government approach; ii) support for seamless integration of IT system to facilitate implementation of open government data initiative being developed.</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12 Apr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Support to i) taking the whole government approach; ii) support for seamless integration of IT system to facilitate implementation of open government data initiative being developed.</w:t>
            </w:r>
          </w:p>
        </w:tc>
        <w:tc>
          <w:tcPr>
            <w:tcW w:w="2400" w:type="dxa"/>
          </w:tcPr>
          <w:p>
            <w:r>
              <w:t xml:space="preserve"/>
            </w:r>
          </w:p>
        </w:tc>
        <w:tc>
          <w:tcPr>
            <w:tcW w:w="2400" w:type="dxa"/>
          </w:tcPr>
          <w:p>
            <w:r>
              <w:t xml:space="preserve"/>
            </w:r>
          </w:p>
        </w:tc>
      </w:tr>
      <w:tr>
        <w:tc>
          <w:tcPr>
            <w:tcW w:w="2400" w:type="dxa"/>
          </w:tcPr>
          <w:p>
            <w:r>
              <w:t xml:space="preserve">2722</w:t>
            </w:r>
          </w:p>
        </w:tc>
        <w:tc>
          <w:tcPr>
            <w:tcW w:w="2400" w:type="dxa"/>
          </w:tcPr>
          <w:p>
            <w:r>
              <w:t xml:space="preserve">Request #2722 ? Request to support the organization of the regional debt conference</w:t>
            </w:r>
          </w:p>
        </w:tc>
        <w:tc>
          <w:tcPr>
            <w:tcW w:w="2400" w:type="dxa"/>
          </w:tcPr>
          <w:p>
            <w:r>
              <w:t xml:space="preserve">Completed</w:t>
            </w:r>
          </w:p>
        </w:tc>
        <w:tc>
          <w:tcPr>
            <w:tcW w:w="2400" w:type="dxa"/>
          </w:tcPr>
          <w:p>
            <w:r>
              <w:t xml:space="preserve">Economic Analysis and Policy Division</w:t>
            </w:r>
          </w:p>
        </w:tc>
        <w:tc>
          <w:tcPr>
            <w:tcW w:w="2400" w:type="dxa"/>
          </w:tcPr>
          <w:p>
            <w:r>
              <w:t xml:space="preserve">10 Sept 2019</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Request to support the organization of the regional debt conference</w:t>
            </w:r>
          </w:p>
        </w:tc>
        <w:tc>
          <w:tcPr>
            <w:tcW w:w="2400" w:type="dxa"/>
          </w:tcPr>
          <w:p>
            <w:r>
              <w:t xml:space="preserve"/>
            </w:r>
          </w:p>
        </w:tc>
        <w:tc>
          <w:tcPr>
            <w:tcW w:w="2400" w:type="dxa"/>
          </w:tcPr>
          <w:p>
            <w:r>
              <w:t xml:space="preserve"/>
            </w:r>
          </w:p>
        </w:tc>
      </w:tr>
      <w:tr>
        <w:tc>
          <w:tcPr>
            <w:tcW w:w="2400" w:type="dxa"/>
          </w:tcPr>
          <w:p>
            <w:r>
              <w:t xml:space="preserve">2685</w:t>
            </w:r>
          </w:p>
        </w:tc>
        <w:tc>
          <w:tcPr>
            <w:tcW w:w="2400" w:type="dxa"/>
          </w:tcPr>
          <w:p>
            <w:r>
              <w:t xml:space="preserve">Request #2685 ? DPIDG was requested by the Ministry of Public Service of Uganda to provide support in promoting ICTs within Government i.e., a single Human Capital Management information system license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08 Jan 2018</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by the Ministry of Public Service of Uganda to provide support in promoting ICTs within Government i.e., a single Human Capital Management information system license</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SB-001377.99.10</w:t>
            </w:r>
          </w:p>
        </w:tc>
        <w:tc>
          <w:tcPr>
            <w:tcW w:w="2400" w:type="dxa"/>
          </w:tcPr>
          <w:p>
            <w:r>
              <w:t xml:space="preserve">Strengthening national capacities in Rwanda, Uganda and United Republic of Tanzania for the 2027 LDC triennial review and sustainable graduation</w:t>
            </w:r>
          </w:p>
        </w:tc>
        <w:tc>
          <w:tcPr>
            <w:tcW w:w="2400" w:type="dxa"/>
          </w:tcPr>
          <w:p>
            <w:r>
              <w:t xml:space="preserve">EAPD</w:t>
            </w:r>
          </w:p>
        </w:tc>
        <w:tc>
          <w:tcPr>
            <w:tcW w:w="2400" w:type="dxa"/>
          </w:tcPr>
          <w:p>
            <w:r>
              <w:t xml:space="preserve">30 Jun 2026</w:t>
            </w:r>
          </w:p>
        </w:tc>
        <w:tc>
          <w:tcPr>
            <w:tcW w:w="2400" w:type="dxa"/>
          </w:tcPr>
          <w:p>
            <w:r>
              <w:t xml:space="preserve">30 Sept 2026</w:t>
            </w:r>
          </w:p>
        </w:tc>
        <w:tc>
          <w:tcPr>
            <w:tcW w:w="2400" w:type="dxa"/>
          </w:tcPr>
          <w:p>
            <w:r>
              <w:t xml:space="preserve">$85,000</w:t>
            </w:r>
          </w:p>
        </w:tc>
        <w:tc>
          <w:tcPr>
            <w:tcW w:w="2400" w:type="dxa"/>
          </w:tcPr>
          <w:p>
            <w:r>
              <w:t xml:space="preserve">Rwanda, Uganda, United Republic of Tanzania</w:t>
            </w:r>
          </w:p>
        </w:tc>
        <w:tc>
          <w:tcPr>
            <w:tcW w:w="2400" w:type="dxa"/>
          </w:tcPr>
          <w:p>
            <w:r>
              <w:t xml:space="preserve"/>
            </w:r>
          </w:p>
        </w:tc>
        <w:tc>
          <w:tcPr>
            <w:tcW w:w="2400" w:type="dxa"/>
          </w:tcPr>
          <w:p>
            <w:r>
              <w:t xml:space="preserve">proposals.xlsx record 'SB-001377.99.10|row:26': 'f_cashDESA' has non-numeric value 'Financial support for the project, covering travel cost of three staff members for each country, and workshop facilitation.'. / Proposal past due</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r>
        <w:tc>
          <w:tcPr>
            <w:tcW w:w="2400" w:type="dxa"/>
          </w:tcPr>
          <w:p>
            <w:r>
              <w:t xml:space="preserve">SB-001379.99.30</w:t>
            </w:r>
          </w:p>
        </w:tc>
        <w:tc>
          <w:tcPr>
            <w:tcW w:w="2400" w:type="dxa"/>
          </w:tcPr>
          <w:p>
            <w:r>
              <w:t xml:space="preserve">Strengthening Inclusive and Shock-Responsive Social Protection Systems in Africa</w:t>
            </w:r>
          </w:p>
        </w:tc>
        <w:tc>
          <w:tcPr>
            <w:tcW w:w="2400" w:type="dxa"/>
          </w:tcPr>
          <w:p>
            <w:r>
              <w:t xml:space="preserve">DISD</w:t>
            </w:r>
          </w:p>
        </w:tc>
        <w:tc>
          <w:tcPr>
            <w:tcW w:w="2400" w:type="dxa"/>
          </w:tcPr>
          <w:p>
            <w:r>
              <w:t xml:space="preserve">31 Dec 2026</w:t>
            </w:r>
          </w:p>
        </w:tc>
        <w:tc>
          <w:tcPr>
            <w:tcW w:w="2400" w:type="dxa"/>
          </w:tcPr>
          <w:p>
            <w:r>
              <w:t xml:space="preserve">31 Dec 2026</w:t>
            </w:r>
          </w:p>
        </w:tc>
        <w:tc>
          <w:tcPr>
            <w:tcW w:w="2400" w:type="dxa"/>
          </w:tcPr>
          <w:p>
            <w:r>
              <w:t xml:space="preserve">$40,889</w:t>
            </w:r>
          </w:p>
        </w:tc>
        <w:tc>
          <w:tcPr>
            <w:tcW w:w="2400" w:type="dxa"/>
          </w:tcPr>
          <w:p>
            <w:r>
              <w:t xml:space="preserve">Djibouti, Ethiopia, Ghana, Kenya, Namibia, Rwanda, Senegal, Uganda, United Republic of Tanzania, Zambia</w:t>
            </w:r>
          </w:p>
        </w:tc>
        <w:tc>
          <w:tcPr>
            <w:tcW w:w="2400" w:type="dxa"/>
          </w:tcPr>
          <w:p>
            <w:r>
              <w:t xml:space="preserve"/>
            </w:r>
          </w:p>
        </w:tc>
        <w:tc>
          <w:tcPr>
            <w:tcW w:w="2400" w:type="dxa"/>
          </w:tcPr>
          <w:p>
            <w:r>
              <w:t xml:space="preserve">proposals.xlsx record 'SB-001379.99.30|row:47': 'costConferenceServices' has non-numeric value '0 (UNECA will finance)'. / proposals.xlsx record 'SB-001379.99.30|row:47': 'costTravelConsultants' has non-numeric value '6,989 (3 experts: OPHI, EPRI, South Africa statistician)'. / proposals.xlsx record 'SB-001379.99.30|row:47': 'costTravelParticipants' has non-numeric value '19,152 (2 representatives for each of the 4 participant countries)'. / 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 / 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SB-001374.99.36</w:t>
            </w:r>
          </w:p>
        </w:tc>
        <w:tc>
          <w:tcPr>
            <w:tcW w:w="2400" w:type="dxa"/>
          </w:tcPr>
          <w:p>
            <w:r>
              <w:t xml:space="preserve">National Workshop on SDG‑Aligned Local Planning and Multi‑Level Governance</w:t>
            </w:r>
          </w:p>
        </w:tc>
        <w:tc>
          <w:tcPr>
            <w:tcW w:w="2400" w:type="dxa"/>
          </w:tcPr>
          <w:p>
            <w:r>
              <w:t xml:space="preserve">DPIDG</w:t>
            </w:r>
          </w:p>
        </w:tc>
        <w:tc>
          <w:tcPr>
            <w:tcW w:w="2400" w:type="dxa"/>
          </w:tcPr>
          <w:p>
            <w:r>
              <w:t xml:space="preserve">31 Mar 2026</w:t>
            </w:r>
          </w:p>
        </w:tc>
        <w:tc>
          <w:tcPr>
            <w:tcW w:w="2400" w:type="dxa"/>
          </w:tcPr>
          <w:p>
            <w:r>
              <w:t xml:space="preserve">31 Mar 2026</w:t>
            </w:r>
          </w:p>
        </w:tc>
        <w:tc>
          <w:tcPr>
            <w:tcW w:w="2400" w:type="dxa"/>
          </w:tcPr>
          <w:p>
            <w:r>
              <w:t xml:space="preserve">$30,000</w:t>
            </w:r>
          </w:p>
        </w:tc>
        <w:tc>
          <w:tcPr>
            <w:tcW w:w="2400" w:type="dxa"/>
          </w:tcPr>
          <w:p>
            <w:r>
              <w:t xml:space="preserve">Uganda</w:t>
            </w:r>
          </w:p>
        </w:tc>
        <w:tc>
          <w:tcPr>
            <w:tcW w:w="2400" w:type="dxa"/>
          </w:tcPr>
          <w:p>
            <w:r>
              <w:t xml:space="preserve"/>
            </w:r>
          </w:p>
        </w:tc>
        <w:tc>
          <w:tcPr>
            <w:tcW w:w="2400" w:type="dxa"/>
          </w:tcPr>
          <w:p>
            <w:r>
              <w:t xml:space="preserve">proposals.xlsx record 'SB-001374.99.36|row:67': 'costTravelStaff' has non-numeric value '8,919||334||747||10,000||9,600||9,600||6,000||6,750||12,750'. / 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 / Proposal past due</w:t>
            </w:r>
          </w:p>
        </w:tc>
      </w:tr>
      <w:tr>
        <w:tc>
          <w:tcPr>
            <w:tcW w:w="2400" w:type="dxa"/>
          </w:tcPr>
          <w:p>
            <w:r>
              <w:t xml:space="preserve">SB-001374.99.40</w:t>
            </w:r>
          </w:p>
        </w:tc>
        <w:tc>
          <w:tcPr>
            <w:tcW w:w="2400" w:type="dxa"/>
          </w:tcPr>
          <w:p>
            <w:r>
              <w:t xml:space="preserve">Strengthening Artificial Intelligence (AI) Capabilities and Governance for Sustainable Digital Transformation in Africa and Asia-Pacific</w:t>
            </w:r>
          </w:p>
        </w:tc>
        <w:tc>
          <w:tcPr>
            <w:tcW w:w="2400" w:type="dxa"/>
          </w:tcPr>
          <w:p>
            <w:r>
              <w:t xml:space="preserve">DPIDG , DSDG</w:t>
            </w:r>
          </w:p>
        </w:tc>
        <w:tc>
          <w:tcPr>
            <w:tcW w:w="2400" w:type="dxa"/>
          </w:tcPr>
          <w:p>
            <w:r>
              <w:t xml:space="preserve">30 Sept 2026</w:t>
            </w:r>
          </w:p>
        </w:tc>
        <w:tc>
          <w:tcPr>
            <w:tcW w:w="2400" w:type="dxa"/>
          </w:tcPr>
          <w:p>
            <w:r>
              <w:t xml:space="preserve">30 Sept 2026</w:t>
            </w:r>
          </w:p>
        </w:tc>
        <w:tc>
          <w:tcPr>
            <w:tcW w:w="2400" w:type="dxa"/>
          </w:tcPr>
          <w:p>
            <w:r>
              <w:t xml:space="preserve">$87,767</w:t>
            </w:r>
          </w:p>
        </w:tc>
        <w:tc>
          <w:tcPr>
            <w:tcW w:w="2400" w:type="dxa"/>
          </w:tcPr>
          <w:p>
            <w:r>
              <w:t xml:space="preserve">Algeria, Burkina Faso, Burundi, Cambodia, Democratic Socialist Republic of Sri Lanka, Gambia, Guinea-Bissau, Kenya, Lao People's Democratic Republic, Pakistan, Rwanda, Sierra Leone, Togo, Uganda, United Republic of Tanzania, Uzbekistan, Viet Nam, Zambia, Zimbabwe</w:t>
            </w:r>
          </w:p>
        </w:tc>
        <w:tc>
          <w:tcPr>
            <w:tcW w:w="2400" w:type="dxa"/>
          </w:tcPr>
          <w:p>
            <w:r>
              <w:t xml:space="preserve">Country standardized: 'Sri Lanka' -&gt; 'Democratic Socialist Republic of Sri Lanka'.</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0002047277 - Uganda</w:t>
            </w:r>
          </w:p>
        </w:tc>
        <w:tc>
          <w:tcPr>
            <w:tcW w:w="2400" w:type="dxa"/>
          </w:tcPr>
          <w:p>
            <w:r>
              <w:t xml:space="preserve">0002047277</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DIVISION FOR SUSTAINABLE DEVELOPMENT GOALS</w:t>
            </w:r>
          </w:p>
        </w:tc>
        <w:tc>
          <w:tcPr>
            <w:tcW w:w="2400" w:type="dxa"/>
          </w:tcPr>
          <w:p>
            <w:r>
              <w:t xml:space="preserve">TO ATTEND VNRVLR WORKSHOP AND ARFSD 11TH SESSION</w:t>
            </w:r>
          </w:p>
        </w:tc>
        <w:tc>
          <w:tcPr>
            <w:tcW w:w="2400" w:type="dxa"/>
          </w:tcPr>
          <w:p>
            <w:r>
              <w:t xml:space="preserve"/>
            </w:r>
          </w:p>
        </w:tc>
        <w:tc>
          <w:tcPr>
            <w:tcW w:w="2400" w:type="dxa"/>
          </w:tcPr>
          <w:p>
            <w:r>
              <w:t xml:space="preserve">05 Apr 2025</w:t>
            </w:r>
          </w:p>
        </w:tc>
        <w:tc>
          <w:tcPr>
            <w:tcW w:w="2400" w:type="dxa"/>
          </w:tcPr>
          <w:p>
            <w:r>
              <w:t xml:space="preserve">14 Apr 2025</w:t>
            </w:r>
          </w:p>
        </w:tc>
      </w:tr>
      <w:tr>
        <w:tc>
          <w:tcPr>
            <w:tcW w:w="2400" w:type="dxa"/>
          </w:tcPr>
          <w:p>
            <w:r>
              <w:t xml:space="preserve">0002088903 - Uganda</w:t>
            </w:r>
          </w:p>
        </w:tc>
        <w:tc>
          <w:tcPr>
            <w:tcW w:w="2400" w:type="dxa"/>
          </w:tcPr>
          <w:p>
            <w:r>
              <w:t xml:space="preserve">0002088903</w:t>
            </w:r>
          </w:p>
        </w:tc>
        <w:tc>
          <w:tcPr>
            <w:tcW w:w="2400" w:type="dxa"/>
          </w:tcPr>
          <w:p>
            <w:r>
              <w:t xml:space="preserve">Past</w:t>
            </w:r>
          </w:p>
        </w:tc>
        <w:tc>
          <w:tcPr>
            <w:tcW w:w="2400" w:type="dxa"/>
          </w:tcPr>
          <w:p>
            <w:r>
              <w:t xml:space="preserve">Uganda</w:t>
            </w:r>
          </w:p>
        </w:tc>
        <w:tc>
          <w:tcPr>
            <w:tcW w:w="2400" w:type="dxa"/>
          </w:tcPr>
          <w:p>
            <w:r>
              <w:t xml:space="preserve"/>
            </w:r>
          </w:p>
        </w:tc>
        <w:tc>
          <w:tcPr>
            <w:tcW w:w="2400" w:type="dxa"/>
          </w:tcPr>
          <w:p>
            <w:r>
              <w:t xml:space="preserve">POPULATION DIVISION</w:t>
            </w:r>
          </w:p>
        </w:tc>
        <w:tc>
          <w:tcPr>
            <w:tcW w:w="2400" w:type="dxa"/>
          </w:tcPr>
          <w:p>
            <w:r>
              <w:t xml:space="preserve">PD_TECHNICAL SUPPORT&amp;TRAINING WORKSHOP FOR POP.PROJECTIONS</w:t>
            </w:r>
          </w:p>
        </w:tc>
        <w:tc>
          <w:tcPr>
            <w:tcW w:w="2400" w:type="dxa"/>
          </w:tcPr>
          <w:p>
            <w:r>
              <w:t xml:space="preserve"/>
            </w:r>
          </w:p>
        </w:tc>
        <w:tc>
          <w:tcPr>
            <w:tcW w:w="2400" w:type="dxa"/>
          </w:tcPr>
          <w:p>
            <w:r>
              <w:t xml:space="preserve">13 Jun 2025</w:t>
            </w:r>
          </w:p>
        </w:tc>
        <w:tc>
          <w:tcPr>
            <w:tcW w:w="2400" w:type="dxa"/>
          </w:tcPr>
          <w:p>
            <w:r>
              <w:t xml:space="preserve">29 Jun 2025</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Municipal Asset Management for Sustainable Development in Selected Least Developed Countries in Africa and Asia</w:t>
            </w:r>
          </w:p>
        </w:tc>
        <w:tc>
          <w:tcPr>
            <w:tcW w:w="2400" w:type="dxa"/>
          </w:tcPr>
          <w:p>
            <w:r>
              <w:t xml:space="preserve">2022</w:t>
            </w:r>
          </w:p>
        </w:tc>
        <w:tc>
          <w:tcPr>
            <w:tcW w:w="2400" w:type="dxa"/>
          </w:tcPr>
          <w:p>
            <w:r>
              <w:t xml:space="preserve">FSDO; CDPMO</w:t>
            </w:r>
          </w:p>
        </w:tc>
        <w:tc>
          <w:tcPr>
            <w:tcW w:w="2400" w:type="dxa"/>
          </w:tcPr>
          <w:p>
            <w:r>
              <w:t xml:space="preserve">Bangladesh, Nepal, Uganda, United Republic of Tanzania</w:t>
            </w:r>
          </w:p>
        </w:tc>
        <w:tc>
          <w:tcPr>
            <w:tcW w:w="2400" w:type="dxa"/>
          </w:tcPr>
          <w:p>
            <w:r>
              <w:t xml:space="preserve">- Expand the target audience to include more central level government officials to facilitate buy-in. / - Explicitly request a larger proportion of female workshop participants to advance gender equality, without compromising the calibre of qualified stakeholders. / - Continue experimenting with variations of the hybrid workshop model, combining online and in-person facilitation, and maintain the use of workshop questionnaires. / - Offer remuneration or support to cover connectivity fees for stakeholders facing internet access challenges. / - Provide relevant, context-specific examples in workshops, including examples clarifying the links between gender, asset management, and human rights. / - Spread workshops over the year, such as three or four sessions annually, if funding allows. / - Provide more support to address information gaps and climate proofing of assets, including producing short instructional videos on information gathering and climate-related asset management. / - Continue supporting the institutionalization of training in all four countries, including initiating and expanding ToT (Training of Trainers) development programs. / - Explore ToT training opportunities in Nepal with the Local Development Training Academy. / - Provide additional substantive support to the Government of Uganda to ensure effective policy implementation for municipal financing and asset management. / - Continue collaboration with the Town Development Fund in Nepal, as its mandate complements the project’s objectives. / - Make future results frameworks more realistic by including external factors such as pandemics, funding limitations, coordination challenges, and varying AMAP complexity as underlying assumptions.</w:t>
            </w:r>
          </w:p>
        </w:tc>
        <w:tc>
          <w:tcPr>
            <w:tcW w:w="2400" w:type="dxa"/>
          </w:tcPr>
          <w:p>
            <w:r>
              <w:t xml:space="preserve">- For stakeholders in Africa, internet access is unreliable and expensive; future evaluations should include monetary support to ensure equitable participation and that all voices are heard.</w:t>
            </w:r>
          </w:p>
        </w:tc>
        <w:tc>
          <w:tcPr>
            <w:tcW w:w="2400" w:type="dxa"/>
          </w:tcPr>
          <w:p>
            <w:r>
              <w:t xml:space="preserve">https://unitednations.sharepoint.com/sites/DESA-CDPMO/Shared Documents/General/3. Finance Management/5 - DEVELOPMENT ACCOUNT/DA - DESA/03 PROJECTS - CLOSED/FSDO/1819AU SB-010719 Municipal Asset Management/Final evaluation/Final Evaluation Report 8 March 2022.pdf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Capacity-building for removing constraints in utilizing trade-related international support measures for Least Developed Countries</w:t>
            </w:r>
          </w:p>
        </w:tc>
        <w:tc>
          <w:tcPr>
            <w:tcW w:w="2400" w:type="dxa"/>
          </w:tcPr>
          <w:p>
            <w:r>
              <w:t xml:space="preserve">2016</w:t>
            </w:r>
          </w:p>
        </w:tc>
        <w:tc>
          <w:tcPr>
            <w:tcW w:w="2400" w:type="dxa"/>
          </w:tcPr>
          <w:p>
            <w:r>
              <w:t xml:space="preserve">DPIDG</w:t>
            </w:r>
          </w:p>
        </w:tc>
        <w:tc>
          <w:tcPr>
            <w:tcW w:w="2400" w:type="dxa"/>
          </w:tcPr>
          <w:p>
            <w:r>
              <w:t xml:space="preserve">Gambia, Lesotho, Nepal, Uganda</w:t>
            </w:r>
          </w:p>
        </w:tc>
        <w:tc>
          <w:tcPr>
            <w:tcW w:w="2400" w:type="dxa"/>
          </w:tcPr>
          <w:p>
            <w:r>
              <w:t xml:space="preserve">- A clear and ambitious development strategy to organize regular training in all LDCs should be defined, particularly to favor implementation in LDCs where needs in capacity building seem to be stronger. / - To ensure joint capacity development activities with the WTO and ITC, DESA staff should quickly establish a strategy to lobby for the project to ensure its sustainable funding. DESA staff should thus incorporate regular monitoring reports into the project. / - Where possible, public officers should be helped to better understand the SPS and TBT issues and to translate this information in a user friendly way to producers and traders. / - All comments and feedback from users should be quickly taken into account to improve the toolkit. / - In future steps, DESA will have to redesign the project to adapt it to each LDC, for instance by better considering cultural differences to make sure that stakeholders from non-English-speaking countries are also able to benefit from the project and its positive externalities.</w:t>
            </w:r>
          </w:p>
        </w:tc>
        <w:tc>
          <w:tcPr>
            <w:tcW w:w="2400" w:type="dxa"/>
          </w:tcPr>
          <w:p>
            <w:r>
              <w:t xml:space="preserve">- e-Ping fills a void by providing a publicly available online service that enables countries lacking institutional infrastructure to access key information from trading partners regarding new product requirements. / - Regular training is essential for optimal use of e-Ping, especially in LDCs where institutional constraints are higher. / - A Training of Trainers course can help develop country-based expertise and training capacity for the continued and broader use of the e-Ping system. / - The involvement of stakeholders in project implementation and output definition increases the usefulness and relevance of the project. / - Some producers may have difficulty understanding the technical information provided by e-Ping, highlighting the need for user-friendly communication and support.</w:t>
            </w:r>
          </w:p>
        </w:tc>
        <w:tc>
          <w:tcPr>
            <w:tcW w:w="2400" w:type="dxa"/>
          </w:tcPr>
          <w:p>
            <w:r>
              <w:t xml:space="preserve">https://unitednations.sharepoint.com/sites/DESA-CDPMO/Shared Documents/General/3. Finance Management/5 - DEVELOPMENT ACCOUNT/DA - DESA/03 PROJECTS - CLOSED/EAPD/ROA 205 - DPAD - Trade-related International Support/Evaluation report/161209 - Evaluation report ROA 205.docx</w:t>
            </w:r>
          </w:p>
        </w:tc>
        <w:tc>
          <w:tcPr>
            <w:tcW w:w="2400" w:type="dxa"/>
          </w:tcPr>
          <w:p>
            <w:r>
              <w:t xml:space="preserve"/>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Realizing the Millennium Development Goals through socially inclusive macroeconomic policies</w:t>
            </w:r>
          </w:p>
        </w:tc>
        <w:tc>
          <w:tcPr>
            <w:tcW w:w="2400" w:type="dxa"/>
          </w:tcPr>
          <w:p>
            <w:r>
              <w:t xml:space="preserve">2011</w:t>
            </w:r>
          </w:p>
        </w:tc>
        <w:tc>
          <w:tcPr>
            <w:tcW w:w="2400" w:type="dxa"/>
          </w:tcPr>
          <w:p>
            <w:r>
              <w:t xml:space="preserve">DPAD</w:t>
            </w:r>
          </w:p>
        </w:tc>
        <w:tc>
          <w:tcPr>
            <w:tcW w:w="2400" w:type="dxa"/>
          </w:tcPr>
          <w:p>
            <w:r>
              <w:t xml:space="preserve">Egypt, Indonesia, Jordan, Kyrgyzstan, Morocco, Philippines, Senegal, South Africa, Tunisia, Uganda, Uzbekistan, Yemen</w:t>
            </w:r>
          </w:p>
        </w:tc>
        <w:tc>
          <w:tcPr>
            <w:tcW w:w="2400" w:type="dxa"/>
          </w:tcPr>
          <w:p>
            <w:r>
              <w:t xml:space="preserve">- Create a pool of potential national experts for future projects and consider contracting international experts to work closely with government officials. / - Strengthen the relationship between consultants, government officers, and UNDP country offices to ensure effective project implementation and appropriation of results. / - Increase the number of national and regional workshops, and emphasize the importance of national workshops for institutional arrangements and capacity building. / - Provide additional training and support to government staff to enable full use and institutionalization of the modeling framework. / - Develop a more user-friendly interface for the model to enhance usability for policy makers. / - Ensure better communication and collaboration between UNDP and partner institutions, especially at the country level. / - Schedule workshops and events well in advance to allow key participants to allocate time for participation. / - Enhance capacity building of local experts and national partners to increase the effectiveness and sustainability of the project.</w:t>
            </w:r>
          </w:p>
        </w:tc>
        <w:tc>
          <w:tcPr>
            <w:tcW w:w="2400" w:type="dxa"/>
          </w:tcPr>
          <w:p>
            <w:r>
              <w:t xml:space="preserve">- Careful selection of countries is crucial for project relevance and success. / - Selecting and forming national expert teams can be challenging due to limited local technical capacity, which may cause delays and affect project outcomes. / - High turnover among government staff can hinder institutionalization of project achievements. / - A close relationship between consultants, government agencies, and UNDP offices is essential for project success and appropriation of results. / - Both regional and national workshops are important for building institutional arrangements and capacity. / - Limited staff resources at the implementing division can slow down project progress and implementation. / - Early selection of a pool of country team members can help mitigate delays and negative effects from staff turnover. / - National trainings are crucial for generating necessary capacity at the country level and for transferring knowledge to stakeholders.</w:t>
            </w:r>
          </w:p>
        </w:tc>
        <w:tc>
          <w:tcPr>
            <w:tcW w:w="2400" w:type="dxa"/>
          </w:tcPr>
          <w:p>
            <w:r>
              <w:t xml:space="preserve">https://unitednations.sharepoint.com/sites/DESA-CDPMO/Shared Documents/General/3. Finance Management/5 - DEVELOPMENT ACCOUNT/DA - DESA/Evaluation reports/5th tranche/ROA 87/ROA 87 - Terminal and Evaluation reports.pdf</w:t>
            </w:r>
          </w:p>
        </w:tc>
        <w:tc>
          <w:tcPr>
            <w:tcW w:w="2400" w:type="dxa"/>
          </w:tcPr>
          <w:p>
            <w:r>
              <w:t xml:space="preserve"/>
            </w:r>
          </w:p>
        </w:tc>
        <w:tc>
          <w:tcPr>
            <w:tcW w:w="2400" w:type="dxa"/>
          </w:tcPr>
          <w:p>
            <w:r>
              <w:t xml:space="preserve"/>
            </w:r>
          </w:p>
        </w:tc>
      </w:tr>
      <w:tr>
        <w:tc>
          <w:tcPr>
            <w:tcW w:w="2400" w:type="dxa"/>
          </w:tcPr>
          <w:p>
            <w:r>
              <w:t xml:space="preserve">Inclusive Development for Indigenous Peoples in Africa</w:t>
            </w:r>
          </w:p>
        </w:tc>
        <w:tc>
          <w:tcPr>
            <w:tcW w:w="2400" w:type="dxa"/>
          </w:tcPr>
          <w:p>
            <w:r>
              <w:t xml:space="preserve">2024</w:t>
            </w:r>
          </w:p>
        </w:tc>
        <w:tc>
          <w:tcPr>
            <w:tcW w:w="2400" w:type="dxa"/>
          </w:tcPr>
          <w:p>
            <w:r>
              <w:t xml:space="preserve">DISD; CDPMO</w:t>
            </w:r>
          </w:p>
        </w:tc>
        <w:tc>
          <w:tcPr>
            <w:tcW w:w="2400" w:type="dxa"/>
          </w:tcPr>
          <w:p>
            <w:r>
              <w:t xml:space="preserve">Angola, Botswana, Burundi, Kenya, Malawi, Mozambique, Namibia, South Africa, Uganda, United Republic of Tanzania, Zambia, Zimbabwe</w:t>
            </w:r>
          </w:p>
        </w:tc>
        <w:tc>
          <w:tcPr>
            <w:tcW w:w="2400" w:type="dxa"/>
          </w:tcPr>
          <w:p>
            <w:r>
              <w:t xml:space="preserve">- Design and implement, with the participation of target governments and Indigenous Peoples, a second phase of the project to continue processes initiated in target countries, including developing Free, Prior and Informed Consent (FPIC) mechanisms, Indigenous Peoples' Analysis (IPA) per country/region, and supporting institutional capacity. / - Engage other bilateral and multilateral donors such as USAID, European Union, World Bank, and African Development Bank to mobilize technical and financial support, ensuring meaningful participation of Indigenous Peoples. / - Increase engagement with Indigenous Peoples in target countries by setting mechanisms to increase diversity and reach Indigenous Peoples in remote areas, supporting their participation in project activities and political processes. / - Increase the incorporation of United Nations Resident Coordinators and Country Teams into the project to enable conversations and support Indigenous Peoples' rights, engaging them in the development of Development Assistance Frameworks and country program action plans. / - Expand dialogue and training on Indigenous women, youth, and other groups in society that remain invisible, implementing the project through intersectional lenses and ensuring sufficient financial and technical capacity. / - Improve data collection, monitoring and evaluation, and database management, developing indicators in cooperation with Indigenous Peoples and target governments, and ensuring relevant qualitative indicators are set from the beginning of the project.</w:t>
            </w:r>
          </w:p>
        </w:tc>
        <w:tc>
          <w:tcPr>
            <w:tcW w:w="2400" w:type="dxa"/>
          </w:tcPr>
          <w:p>
            <w:r>
              <w:t xml:space="preserve">- Development approaches that respect Indigenous Peoples’ rights and engage them as partners in design, implementation, management, administration, monitoring, and evaluation are vital to achieving the 2030 Sustainable Development Goals. / - Flexibility and adaptability are essential in project implementation to respond to emerging needs and local contexts, as demonstrated by the development of a conservation toolkit and COVID-19 materials. / - Ownership of the process by Indigenous Peoples and stakeholders at different levels is key to sustainability and success. / - Capacity development and participatory approaches are effective in strengthening national capacities and advancing policy drafts, but institutionalization and political support are necessary for long-term impact. / - Ensuring diversity and inclusion, particularly of Indigenous women and youth, requires targeted activities and proactive engagement strategies. / - Improved monitoring mechanisms, data collection, and systematic evaluation are needed to better assess project outcomes and inform future efforts.</w:t>
            </w:r>
          </w:p>
        </w:tc>
        <w:tc>
          <w:tcPr>
            <w:tcW w:w="2400" w:type="dxa"/>
          </w:tcPr>
          <w:p>
            <w:r>
              <w:t xml:space="preserve">https://unitednations.sharepoint.com/sites/DESA-CDPMO/Shared Documents/General/3. Finance Management/5 - DEVELOPMENT ACCOUNT/DA - DESA/03 PROJECTS - CLOSED/DISD/2023C SB-014517 Indigenous in Africa/Evaluation/DESA_2023C_Evaluation report_Mngt response.pdf</w:t>
            </w:r>
          </w:p>
        </w:tc>
        <w:tc>
          <w:tcPr>
            <w:tcW w:w="2400" w:type="dxa"/>
          </w:tcPr>
          <w:p>
            <w:r>
              <w:t xml:space="preserve">Country standardized: 'Tanzania' -&gt; 'United Republic of Tanzania'.</w:t>
            </w:r>
          </w:p>
        </w:tc>
        <w:tc>
          <w:tcPr>
            <w:tcW w:w="2400" w:type="dxa"/>
          </w:tcPr>
          <w:p>
            <w:r>
              <w:t xml:space="preserve"/>
            </w:r>
          </w:p>
        </w:tc>
      </w:tr>
      <w:tr>
        <w:tc>
          <w:tcPr>
            <w:tcW w:w="2400" w:type="dxa"/>
          </w:tcPr>
          <w:p>
            <w:r>
              <w:t xml:space="preserve">Data collection methodology and tools for supporting the formulation of evidence-based policies in response to the challenge of population ageing in sub-Saharan Africa</w:t>
            </w:r>
          </w:p>
        </w:tc>
        <w:tc>
          <w:tcPr>
            <w:tcW w:w="2400" w:type="dxa"/>
          </w:tcPr>
          <w:p>
            <w:r>
              <w:t xml:space="preserve">2018</w:t>
            </w:r>
          </w:p>
        </w:tc>
        <w:tc>
          <w:tcPr>
            <w:tcW w:w="2400" w:type="dxa"/>
          </w:tcPr>
          <w:p>
            <w:r>
              <w:t xml:space="preserve">DISD; PD; UNSD</w:t>
            </w:r>
          </w:p>
        </w:tc>
        <w:tc>
          <w:tcPr>
            <w:tcW w:w="2400" w:type="dxa"/>
          </w:tcPr>
          <w:p>
            <w:r>
              <w:t xml:space="preserve">Kenya, Malawi, Uganda</w:t>
            </w:r>
          </w:p>
        </w:tc>
        <w:tc>
          <w:tcPr>
            <w:tcW w:w="2400" w:type="dxa"/>
          </w:tcPr>
          <w:p>
            <w:r>
              <w:t xml:space="preserve">- Publicity about and promotion of the survey tool, both as a standalone instrument and one to be used in conjunction with other regular surveys, is needed throughout the UN system and with governments and civil society. / - Advocacy and awareness raising is needed by all stakeholders to promote concerns regarding ageing and older persons so that they become a priority and are not left behind. / - Human and financial resources will need to be mobilised to support Malawi in the first instance to act on its stated good intentions to collect data on ageing through regular surveys. / - The survey tool, and the findings of the pilot, will need to be systematically shared and promoted. / - UNDESA can encourage sharing and promotion through its Capacity Development and Partnership Coordination Section, the UN Programme Unit on Ageing and ongoing work on ageing with governments, UN Agencies, and civil society. / - Further discussions should be held with UNECA and the Africa Statistical Commission regarding the use of the survey instrument. / - UNDESA and other participants need energetically to promote the MISA experience in other countries and work with the Titchfield group on statistics on ageing. / - UNDESA, international partners, and civil society organisations need to do more to promote concerns regarding ageing and older persons so that they become a priority for governments. / - UNDESA together with donors need to provide the resources to enable the Malawi government to act on its stated good intentions regarding ageing and systematically collecting data on ageing.</w:t>
            </w:r>
          </w:p>
        </w:tc>
        <w:tc>
          <w:tcPr>
            <w:tcW w:w="2400" w:type="dxa"/>
          </w:tcPr>
          <w:p>
            <w:r>
              <w:t xml:space="preserve">- General opinion among people interviewed by evaluators was that MISA was 'pretty good'; a 97% response rate was excellent. / - Other countries wanting to use the survey instrument would have to adapt it to take local circumstances into account, such as questions about education, social protection, retirement, and occupation. / - Questions about cognitive health are a challenge. / - MISA was conducted with the minimum resources necessary; more substantial obstacles could have led to less positive outcomes. / - The use of CAPI was positive but it is essential that a CAPI expert be available for the entire life of the project, from the design stage to end of the field work. / - Thorough training in the use of CAPI is essential. / - It is important to test the programmes thoroughly in advance. / - Since internet connectivity may be a problem, back-up including having pen and paper questionnaires available should also be considered.</w:t>
            </w:r>
          </w:p>
        </w:tc>
        <w:tc>
          <w:tcPr>
            <w:tcW w:w="2400" w:type="dxa"/>
          </w:tcPr>
          <w:p>
            <w:r>
              <w:t xml:space="preserve">https://unitednations.sharepoint.com/sites/DESA-CDPMO/Shared Documents/General/3. Finance Management/5 - DEVELOPMENT ACCOUNT/DA - DESA/03 PROJECTS - CLOSED/DISD/ROA 263 SB-004363 Population Ageing/8. Evaluation/Final report/EVALUATION REPORT FINAL SF CLEAN.docx</w:t>
            </w:r>
          </w:p>
        </w:tc>
        <w:tc>
          <w:tcPr>
            <w:tcW w:w="2400" w:type="dxa"/>
          </w:tcPr>
          <w:p>
            <w:r>
              <w:t xml:space="preserve"/>
            </w:r>
          </w:p>
        </w:tc>
        <w:tc>
          <w:tcPr>
            <w:tcW w:w="2400" w:type="dxa"/>
          </w:tcPr>
          <w:p>
            <w:r>
              <w:t xml:space="preserve"/>
            </w:r>
          </w:p>
        </w:tc>
      </w:tr>
      <w:tr>
        <w:tc>
          <w:tcPr>
            <w:tcW w:w="2400" w:type="dxa"/>
          </w:tcPr>
          <w:p>
            <w:r>
              <w:t xml:space="preserve">Strengthening the geospatial information management capacities of developing countries for better policy making at national, regional and international level</w:t>
            </w:r>
          </w:p>
        </w:tc>
        <w:tc>
          <w:tcPr>
            <w:tcW w:w="2400" w:type="dxa"/>
          </w:tcPr>
          <w:p>
            <w:r>
              <w:t xml:space="preserve">2015</w:t>
            </w:r>
          </w:p>
        </w:tc>
        <w:tc>
          <w:tcPr>
            <w:tcW w:w="2400" w:type="dxa"/>
          </w:tcPr>
          <w:p>
            <w:r>
              <w:t xml:space="preserve">UNSD</w:t>
            </w:r>
          </w:p>
        </w:tc>
        <w:tc>
          <w:tcPr>
            <w:tcW w:w="2400" w:type="dxa"/>
          </w:tcPr>
          <w:p>
            <w:r>
              <w:t xml:space="preserve">Algeria, Argentina, Bangladesh, Bolivia (Plurinational State of), Botswana, Brazil, Burkina Faso, Burundi, Cabo Verde, Cameroon, Chile, Costa Rica, Côte d’Ivoire, Ecuador, Egypt, Ethiopia, Guyana, Jordan, Kenya, Korea, Lebanon, Madagascar, Morocco, Nigeria, South Africa, State of Palestine, Sudan, Togo, Tunisia, Uganda, Uruguay</w:t>
            </w:r>
          </w:p>
        </w:tc>
        <w:tc>
          <w:tcPr>
            <w:tcW w:w="2400" w:type="dxa"/>
          </w:tcPr>
          <w:p>
            <w:r>
              <w:t xml:space="preserve">- Create conditions to improve the technological and knowledge transfer from developed to developing countries. / - Widely promote the adoption of internationally accepted standards related to the generation, process, dissemination and use of geospatial information, created by major standards organizations such as ISO/TC211, OGC, and IHO. / - Include the integration of statistical and geospatial information as a core issue in the UN-GGIM plan work for developing countries, especially in support of the 2020 Round of Censuses and Big Data. / - Continue the work with support of the regional committees of UN-GGIM and the countries themselves to encourage the building of spatial data infrastructures. / - Raise the awareness of the importance of geospatial information at the policy and decision making levels, and strengthen human capacities in developing countries through comprehensive trainings on geodesy, cartography, remote sensing, GIS, and geostatistical mapping.</w:t>
            </w:r>
          </w:p>
        </w:tc>
        <w:tc>
          <w:tcPr>
            <w:tcW w:w="2400" w:type="dxa"/>
          </w:tcPr>
          <w:p>
            <w:r>
              <w:t xml:space="preserve">- The Steering Committee and UNSD/DESA played an important role in aligning the deliveries of the project. / - UNSD/DESA-led projects are effective in connecting experts with organizations and countries interested in geospatial knowledge. / - At a global level, only an organization such as the UN through UNSD/DESA has the capacity to convene and lead projects of this magnitude. / - Developing countries need to increase their technological capacities, which requires more financial resources. / - Improving geospatial information management requires the creation of policies, rules, and methods for information generation, management, dissemination, and use. / - Increasing awareness and support for geospatial and statistical activities among high-level politicians and decision makers is necessary. / - Specialized human resources training is essential for functional geospatial information, beyond just technical, financial, and methodological resources. / - The information exchange mechanism used in this project was effective, allowing developing countries to learn from best practices. / - Institutional coordination between geospatial and statistical offices is still a work in progress and needs to be strengthened. / - Significant gaps in geospatial data and infrastructure exist in developing countries, and this project has helped indicate the right direction. / - There is a lack of economic resources to keep information updated in some developing countries. / - Technological capacities related to geospatial information need to be upgraded. / - There is still a lack of policies, rules, and methods for geospatial information management in some developing countries. / - Specialized human resources training in geospatial disciplines and statistics is essential. / - Strong efforts are needed to create and maintain spatial data infrastructures at all levels, considering the Global Geodetic Reference Frame. / - Awareness and support for geospatial and statistical activities from high-level decision makers need improvement. / - The 2030 Sustainable Development agenda and the 2020 Round of Censuses should be leveraged to reinforce the use of geospatial and statistical data, with executional and follow-up mechanisms for expected outcomes.</w:t>
            </w:r>
          </w:p>
        </w:tc>
        <w:tc>
          <w:tcPr>
            <w:tcW w:w="2400" w:type="dxa"/>
          </w:tcPr>
          <w:p>
            <w:r>
              <w:t xml:space="preserve">https://unitednations.sharepoint.com/sites/DESA-CDPMO/Shared Documents/General/3. Finance Management/5 - DEVELOPMENT ACCOUNT/DA - DESA/03 PROJECTS - CLOSED/SD/ROA 212 - 8th tranche - Geospatial/Evaluation report/Evaluation Report- DA Project-212-8.docx</w:t>
            </w:r>
          </w:p>
        </w:tc>
        <w:tc>
          <w:tcPr>
            <w:tcW w:w="2400" w:type="dxa"/>
          </w:tcPr>
          <w:p>
            <w:r>
              <w:t xml:space="preserve">Country standardized: 'Bolivia' -&gt; 'Bolivia (Plurinational State of)'. / Country standardized: 'Cape Verde' -&gt; 'Cabo Verde'. / Country standardized: 'Cote d’Ivoire' -&gt; 'Côte d’Ivoire'. / Country standardized: 'Palestine' -&gt; 'State of Palestine'. / Country standardized: 'Republic of Korea' -&gt; 'Korea'.</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Mobilizing Science, Technology and Innovation in developing countries for the SDGs</w:t>
            </w:r>
          </w:p>
        </w:tc>
        <w:tc>
          <w:tcPr>
            <w:tcW w:w="2400" w:type="dxa"/>
          </w:tcPr>
          <w:p>
            <w:r>
              <w:t xml:space="preserve">2022</w:t>
            </w:r>
          </w:p>
        </w:tc>
        <w:tc>
          <w:tcPr>
            <w:tcW w:w="2400" w:type="dxa"/>
          </w:tcPr>
          <w:p>
            <w:r>
              <w:t xml:space="preserve">DSDG</w:t>
            </w:r>
          </w:p>
        </w:tc>
        <w:tc>
          <w:tcPr>
            <w:tcW w:w="2400" w:type="dxa"/>
          </w:tcPr>
          <w:p>
            <w:r>
              <w:t xml:space="preserve">Belgium, Brazil, Cambodia, China, Ethiopia, Ghana, India, Japan, Kenya, Korea, Madagascar, Mozambique, Myanmar, Pakistan, Philippines, Rwanda, Serbia, Thailand, Uganda, United States of America, Zambia</w:t>
            </w:r>
          </w:p>
        </w:tc>
        <w:tc>
          <w:tcPr>
            <w:tcW w:w="2400" w:type="dxa"/>
          </w:tcPr>
          <w:p>
            <w:r>
              <w:t xml:space="preserve">- DESA should ensure that projects are based on clear objectives and SMART, relevant indicators which better help measure the impact of activities. / - DESA should ensure regular and efficient monitoring throughout the project, based on thorough monitoring plans. / - DESA should ensure the continuation of the Innovation Competition and participation in the STI Forum for the winners, and develop a longer term programme of Capacity Building and support for these winners. / - DESA should build on the Capacity Building events, Study Visits, STI Roadmaps work and the Ghana Pilot Programme, which were all highly relevant to STI in developing countries. / - DESA should focus on strengthening the OLP, which currently has a low level of relevance to STI in developing countries. DESA should revisit the Independent Technical Assessment and R4D’s recent report ‘UN 2030 Connect Report’ and integrate the prototypes into the OLP. / - If the OLP and associated capacity building activities are to continue, DESA should look carefully at the human and financial resources behind the work, ensuring that there is enough capacity to deliver meaningful results. DESA should consider the financial recommendations made in the Independent Technical Assessment. Resources available must match the ambition for the work, and the level of ambition should be clarified asap. / - Any future project should include longer term support for innovators on the ground, over a period of at least a year. This could focus on the winners of Innovation Competitions. / - Any future project should build on the successes and the lessons learned of the Ghana Pilot Project, which could be scaled to other countries in partnership with R4D. / - DESA should improve the ongoing monitoring around such projects, strengthening the indicators (ensure SMART and relevant indicators) and ensuring that questionnaires are provided to participants following relevant activities (Capacity Building sessions, Study Visits etc). / - DESA should spend more time persuading and convincing partners of the value of integrating their databases with that of the OLP, in order to address the perceived incoherence with OLP partners. / - DESA and partners should consider the viability of one overarching STI project / work stream which incorporates the various streams of work being undertaken - the STI Forum, STI Roadmaps for SDGs, 2030 Connect, Capacity Building etc. The possibility of a joint funding mechanism – an STI Trust Fund – should be explored in order to reduce inefficiencies. / - DESA should allocate meaningful human resources (at least 60% of a full time role) to ensure the success of the OLP and associated Capacity Building activities. / - DESA should ensure that resources allocated to the OLP match the ambition for the OLP. / - DESA should consider allocating more funds for longer term Capacity Building support to innovators across target countries. / - DESA should consider replicating / adapting the relationship with R4D, recognising the importance of having local partners to work with local innovators. This could either be done with R4D, other relevant CSOs or UNCTs (UN Country Teams). / - DESA should ensure there is enough time available for meaningful work to be completed, avoiding last minute rushes. / - DESA should systematically work through tools like Exit strategies, succession planning and cases for financial support before the end of a project, in order to ensure sustainability, whether a project is designed to continue or not. / - DESA, with the IATT, should revisit the Independent Technical Assessment, as well as the recent recommendations by R4D for the OLP, in order to be very clear about the ambition and strategic direction of the OLP before developing the case for support. / - Given the clear mandate provided by MS for the OLP, DESA should attempt to secure a mixture of UN regular budget and voluntary/extra-budgetary funds to finance the OLP. / - DESA should ensure that capacity building activities take place over a longer period, and provide more sustained support for innovators. This should be built into the case for support. / - The UN should integrate the principle of Leave No-One Behind into all its STI related work, ensuring that it does not inadvertently enhance the digital divide. This could be done in the context of this project by offering capacity building activities in different languages, offering interpretation, and ensuring translation of the OLP. / - DESA should consider scaling up the Ghana Pilot Project into other countries, specifically the Technical Support offered to local innovators. / - DESA should build on the momentum around the STI Roadmaps for SDGs and investigate whether a coherent package of work can be built around the Roadmaps, the OLP and the capacity building activities. / - DESA and OICT should consider structuring the OLP (specifically the Search Engine) around the SDGs in order to facilitate closer linkages between STI and HR &amp; GE. / - DESA, and the UN more widely, should strengthen the focus on HR &amp; GE in the project design and monitoring, including concrete details of how HR &amp; GE issues will be addressed. UNEG’s guidance on this should be considered. / - DESA, and the UN more widely, should respect the SDG principle of LNOB by ensuring Capacity Building activities include interpretation, and official sites are available in at least the 6 official languages of the UN. / - DESA should consider contributing to tackling the existing gender inequality in STI by insisting on having at least 50% of women as speakers, moderators and participants in events. / - DESA should incorporate HR &amp; GE specific indicators in its project design. Again, UNEG’s guidance on this should be considered. / - DESA should commit to gathering disaggregated data throughout its projects, starting with clear participant lists for every activity. / - The UN PDF should ensure that the recently developed form which collects HR &amp; GE data is consistently used across all projects which it supports. / - DESA should build on the good practise of the Study Visits, Capacity Building Sessions and Ghana Project, linking STI to specific SDGs and gender issues in order to ensure a meaningful focus on HR &amp; GE. / - DESA should use its position as implementer of this project and Co-Convenor of the IATT to work closely with the IATT to consider the ambition and funding for the OLP, ensuring coherence with the mandate given by MS in Agenda 2030, the AAAA and the Independent Assessment. / - DESA should continue the practise of piggybacking on other meetings and cost-sharing when organising activities.</w:t>
            </w:r>
          </w:p>
        </w:tc>
        <w:tc>
          <w:tcPr>
            <w:tcW w:w="2400" w:type="dxa"/>
          </w:tcPr>
          <w:p>
            <w:r>
              <w:t xml:space="preserve">- The project design could have been improved by developing stronger and more relevant indicators which better help measure the impact of the activities, and by ensuring regular and efficient monitoring throughout the project. / - Insufficient human and financial resources can significantly limit the effectiveness and efficiency of project implementation. / - A lack of clear exit planning, succession planning, and fundraising strategy can undermine the sustainability of project outcomes. / - Longer-term engagement and support for innovators, rather than one-off events or competitions, are valued and more likely to lead to sustained impact. / - Capacity building activities are more inclusive and effective when offered in multiple languages and with interpretation, supporting the Leave No-One Behind principle. / - Partnerships with local organizations, such as R4D in Ghana, enhance the relevance and effectiveness of capacity building for local innovators. / - Integrating gender and human rights considerations from the project design stage, with specific indicators and disaggregated data, leads to better outcomes and more inclusive participation. / - Administrative and technical barriers to integrating partner databases can undermine the effectiveness and coherence of online platforms. / - Piggybacking on existing meetings and cost-sharing with partners increases efficiency and reach. / - Clear political mandates and alignment with broader UN strategies facilitate project relevance and coherence, but must be matched by adequate resources and stakeholder engagement.</w:t>
            </w:r>
          </w:p>
        </w:tc>
        <w:tc>
          <w:tcPr>
            <w:tcW w:w="2400" w:type="dxa"/>
          </w:tcPr>
          <w:p>
            <w:r>
              <w:t xml:space="preserve">https://unitednations.sharepoint.com/sites/DESA-CDPMO/Shared Documents/General/6. Peace and Development TF/8. Funded projects/2016/PDF-2016-03 DSD internal STI/Reports/Final report &amp; Eva/fisrt ver. 18 Mar 22/STI Evaluation LW final.pdf</w:t>
            </w:r>
          </w:p>
        </w:tc>
        <w:tc>
          <w:tcPr>
            <w:tcW w:w="2400" w:type="dxa"/>
          </w:tcPr>
          <w:p>
            <w:r>
              <w:t xml:space="preserve">Country standardized: 'USA' -&gt; 'United States of America'.</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Enhancing the capacity of governments and indigenous leaders to ensure social integration and inclusive development in selected countries in Africa and Asia</w:t>
            </w:r>
          </w:p>
        </w:tc>
        <w:tc>
          <w:tcPr>
            <w:tcW w:w="2400" w:type="dxa"/>
          </w:tcPr>
          <w:p>
            <w:r>
              <w:t xml:space="preserve">2018</w:t>
            </w:r>
          </w:p>
        </w:tc>
        <w:tc>
          <w:tcPr>
            <w:tcW w:w="2400" w:type="dxa"/>
          </w:tcPr>
          <w:p>
            <w:r>
              <w:t xml:space="preserve">DISD</w:t>
            </w:r>
          </w:p>
        </w:tc>
        <w:tc>
          <w:tcPr>
            <w:tcW w:w="2400" w:type="dxa"/>
          </w:tcPr>
          <w:p>
            <w:r>
              <w:t xml:space="preserve">Cambodia, Kenya, Namibia, Philippines, Uganda</w:t>
            </w:r>
          </w:p>
        </w:tc>
        <w:tc>
          <w:tcPr>
            <w:tcW w:w="2400" w:type="dxa"/>
          </w:tcPr>
          <w:p>
            <w:r>
              <w:t xml:space="preserve">- Swiftly undertake resource mobilization and design a second phase of support for the processes initiated in the same countries. / - Undertake efforts towards wider dissemination of knowledge generated from the Project. / - Consider the design and implementation of a similar project in other countries.</w:t>
            </w:r>
          </w:p>
        </w:tc>
        <w:tc>
          <w:tcPr>
            <w:tcW w:w="2400" w:type="dxa"/>
          </w:tcPr>
          <w:p>
            <w:r>
              <w:t xml:space="preserve">- A strategic and comprehensive project design with adequate entry points drawing from established in-country priorities, and a clearly formulated intervention logic, is crucial for success. / - Time and resource limitations can pose substantial risks to the achievement of success and need to be monitored and discussed with major stakeholders, with expectations managed continuously. / - The collaboration with, and support by UN Country Team (UNCT) partners is key to achieving results. / - The use of national consultants and indigenous consultants in combination with UN facilitators was welcomed and seen as a step towards strengthening national capacity, facilitating national ownership and smooth consultation processes. / - The basic level of in-country understanding of internationally accepted concepts and standards on indigenous peoples may be limited and may need more explicit, tailor-made consideration. / - Alignment of project objectives with recommendations from treaty bodies contributed to national motivation for project progress. / - The extent of broad concepts such as 'strengthening capacity' and 'raising awareness' needs to be made more explicit for managing expectations, monitoring, and evaluation. / - Sustainability considerations need to be included more explicitly in project design and throughout implementation. / - Administrative procedures and decision-making processes need to be examined and addressed in a timely manner to avoid delays and achieve better coordination. / - Policy changes need political will, and proper timing, national ownership, commitment, consultation processes, and strategic facilitation can contribute to building and maintaining political will and respectful relations between governments and indigenous peoples.</w:t>
            </w:r>
          </w:p>
        </w:tc>
        <w:tc>
          <w:tcPr>
            <w:tcW w:w="2400" w:type="dxa"/>
          </w:tcPr>
          <w:p>
            <w:r>
              <w:t xml:space="preserve">https://unitednations.sharepoint.com/sites/DESA-CDPMO/Shared Documents/General/3. Finance Management/5 - DEVELOPMENT ACCOUNT/DA - DESA/03 PROJECTS - CLOSED/DISD/ROA 261 SB-001287 9th tranche Indigenous leaders/Evaluation/Evaluation report DA9 IPs ROA 261-final.docx</w:t>
            </w:r>
          </w:p>
        </w:tc>
        <w:tc>
          <w:tcPr>
            <w:tcW w:w="2400" w:type="dxa"/>
          </w:tcPr>
          <w:p>
            <w:r>
              <w:t xml:space="preserve"/>
            </w:r>
          </w:p>
        </w:tc>
        <w:tc>
          <w:tcPr>
            <w:tcW w:w="2400" w:type="dxa"/>
          </w:tcPr>
          <w:p>
            <w:r>
              <w:t xml:space="preserve"/>
            </w:r>
          </w:p>
        </w:tc>
      </w:tr>
      <w:tr>
        <w:tc>
          <w:tcPr>
            <w:tcW w:w="2400" w:type="dxa"/>
          </w:tcPr>
          <w:p>
            <w:r>
              <w:t xml:space="preserve">Realizing the Millennium Development Goals through Socially-Inclusive Macroeconomic Policies</w:t>
            </w:r>
          </w:p>
        </w:tc>
        <w:tc>
          <w:tcPr>
            <w:tcW w:w="2400" w:type="dxa"/>
          </w:tcPr>
          <w:p>
            <w:r>
              <w:t xml:space="preserve">2011</w:t>
            </w:r>
          </w:p>
        </w:tc>
        <w:tc>
          <w:tcPr>
            <w:tcW w:w="2400" w:type="dxa"/>
          </w:tcPr>
          <w:p>
            <w:r>
              <w:t xml:space="preserve">DPAD</w:t>
            </w:r>
          </w:p>
        </w:tc>
        <w:tc>
          <w:tcPr>
            <w:tcW w:w="2400" w:type="dxa"/>
          </w:tcPr>
          <w:p>
            <w:r>
              <w:t xml:space="preserve">Egypt, Jordan, Kyrgyzstan, Morocco, Philippines, Senegal, South Africa, Tunisia, Uganda, Uzbekistan, Yemen</w:t>
            </w:r>
          </w:p>
        </w:tc>
        <w:tc>
          <w:tcPr>
            <w:tcW w:w="2400" w:type="dxa"/>
          </w:tcPr>
          <w:p>
            <w:r>
              <w:t xml:space="preserve">- Maintain close collaboration between UN agencies and the World Bank for project success and consider this approach for future projects. / - Establish a pool of potential experts to support implementation and provide flexibility for international experts to assist countries lacking national expertise. / - Identify institutions with close government relations to facilitate model appropriation by policy makers. / - Organize national workshops with participation from various government agencies to support appropriation of project results. / - Provide continuous and institutionalized technical assistance, not just one-off support, to ensure sustainability and capacity development. / - Increase the number of professionals in the DPAD/DESA team to address data availability issues and accelerate project implementation.</w:t>
            </w:r>
          </w:p>
        </w:tc>
        <w:tc>
          <w:tcPr>
            <w:tcW w:w="2400" w:type="dxa"/>
          </w:tcPr>
          <w:p>
            <w:r>
              <w:t xml:space="preserve">- Careful selection of participating countries is crucial for project success; relevance of the topic in selected countries should be ensured. / - Selection of national experts is critical; lack of local technical capabilities can delay or jeopardize country projects. / - High turnover among government staff can hinder institutionalization of project achievements; having a committed country counterpart is important. / - A strong relationship between consultants, government agencies, and UNDP offices is essential for project effectiveness and appropriation of results. / - Both regional and national workshops are important; national workshops strengthen institutional arrangements and support sustainability. / - Limited staff in DPAD/DESA can slow project progress; more professionals would help address challenges such as data availability.</w:t>
            </w:r>
          </w:p>
        </w:tc>
        <w:tc>
          <w:tcPr>
            <w:tcW w:w="2400" w:type="dxa"/>
          </w:tcPr>
          <w:p>
            <w:r>
              <w:t xml:space="preserve">https://unitednations.sharepoint.com/sites/DESA-CDPMO/Shared Documents/General/3. Finance Management/5 - DEVELOPMENT ACCOUNT/DA - DESA/Evaluation reports/5th tranche/ROA 87/External evaluation Report Final 032411.docx</w:t>
            </w:r>
          </w:p>
        </w:tc>
        <w:tc>
          <w:tcPr>
            <w:tcW w:w="2400" w:type="dxa"/>
          </w:tcPr>
          <w:p>
            <w:r>
              <w:t xml:space="preserve"/>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Supporting governments in the transition to low-carbon growth and human development using economy-wide models</w:t>
            </w:r>
          </w:p>
        </w:tc>
        <w:tc>
          <w:tcPr>
            <w:tcW w:w="2400" w:type="dxa"/>
          </w:tcPr>
          <w:p>
            <w:r>
              <w:t xml:space="preserve">2016</w:t>
            </w:r>
          </w:p>
        </w:tc>
        <w:tc>
          <w:tcPr>
            <w:tcW w:w="2400" w:type="dxa"/>
          </w:tcPr>
          <w:p>
            <w:r>
              <w:t xml:space="preserve">DPAD</w:t>
            </w:r>
          </w:p>
        </w:tc>
        <w:tc>
          <w:tcPr>
            <w:tcW w:w="2400" w:type="dxa"/>
          </w:tcPr>
          <w:p>
            <w:r>
              <w:t xml:space="preserve">Bolivia (Plurinational State of), Nicaragua, Uganda</w:t>
            </w:r>
          </w:p>
        </w:tc>
        <w:tc>
          <w:tcPr>
            <w:tcW w:w="2400" w:type="dxa"/>
          </w:tcPr>
          <w:p>
            <w:r>
              <w:t xml:space="preserve">- Establish effective dialogue and agreements between UN/DESA and government authorities to ensure institutional commitment, including providing stability to participating personnel, integrating course tasks into regular workloads, and ensuring authorities understand the value of the tools. / - Improve the availability and quality of national information required for the models, making it a responsibility and commitment of state organizations participating in the project. / - Advance towards a more efficient process of adjusting the models to national realities and promote autonomous local capacities, such as through train-the-trainer programs or developing country-specific models, and provide manuals for model adaptation. / - Fine-tune the participant selection process to ensure a homogeneous level of knowledge and commitment, possibly including a stricter selection and preparation stage before the workshops. / - Publish and distribute the policy notes to validate and legitimize achievements within participating public institutions, and consider standardizing courses into diploma-type certifications. / - Provide more continuity for the program and encourage more practical research, broadening the scope to other energy sectors and expanding the target audience to include university academics.</w:t>
            </w:r>
          </w:p>
        </w:tc>
        <w:tc>
          <w:tcPr>
            <w:tcW w:w="2400" w:type="dxa"/>
          </w:tcPr>
          <w:p>
            <w:r>
              <w:t xml:space="preserve">- High interest and commitment from officials and focal points, as well as institutional commitment, are critical for project success. / - Professional excellence and responsiveness of instructors, and partnerships with leading institutions, enhance training effectiveness. / - Interinstitutional participation enriches information quality and facilitates the collection and understanding of data needed for the models. / - Heterogeneity in participants’ knowledge and commitment can hinder training effectiveness; better preparation and selection are needed. / - Lack of time for officials to complete tasks and staff turnover in public organizations can disrupt capacity building and institutional strengthening. / - Adapting models to each country’s reality and ensuring the availability of relevant data are ongoing challenges. / - Dissemination and recognition of policy notes are important for institutionalizing the project’s results.</w:t>
            </w:r>
          </w:p>
        </w:tc>
        <w:tc>
          <w:tcPr>
            <w:tcW w:w="2400" w:type="dxa"/>
          </w:tcPr>
          <w:p>
            <w:r>
              <w:t xml:space="preserve">https://unitednations.sharepoint.com/sites/DESA-CDPMO/Shared Documents/General/3. Finance Management/5 - DEVELOPMENT ACCOUNT/DA - DESA/03 PROJECTS - CLOSED/EAPD/ROA 246 - DPAD - Low-Carbon/Evaluation report/Evaluation report ROA 246_English.pdf</w:t>
            </w:r>
          </w:p>
        </w:tc>
        <w:tc>
          <w:tcPr>
            <w:tcW w:w="2400" w:type="dxa"/>
          </w:tcPr>
          <w:p>
            <w:r>
              <w:t xml:space="preserve">Country standardized: 'Bolivia' -&gt; 'Bolivia (Plurinational State of)'.</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Member States in developing and strengthening environment statistics and integrated environmental-economic accounting for improved monitoring of sustainable development</w:t>
            </w:r>
          </w:p>
        </w:tc>
        <w:tc>
          <w:tcPr>
            <w:tcW w:w="2400" w:type="dxa"/>
          </w:tcPr>
          <w:p>
            <w:r>
              <w:t xml:space="preserve">2018</w:t>
            </w:r>
          </w:p>
        </w:tc>
        <w:tc>
          <w:tcPr>
            <w:tcW w:w="2400" w:type="dxa"/>
          </w:tcPr>
          <w:p>
            <w:r>
              <w:t xml:space="preserve">UNSD</w:t>
            </w:r>
          </w:p>
        </w:tc>
        <w:tc>
          <w:tcPr>
            <w:tcW w:w="2400" w:type="dxa"/>
          </w:tcPr>
          <w:p>
            <w:r>
              <w:t xml:space="preserve">Burundi, Indonesia, Kenya, Malaysia, Rwanda, South Sudan, Uganda, United Republic of Tanzania</w:t>
            </w:r>
          </w:p>
        </w:tc>
        <w:tc>
          <w:tcPr>
            <w:tcW w:w="2400" w:type="dxa"/>
          </w:tcPr>
          <w:p>
            <w:r>
              <w:t xml:space="preserve">- Future projects in the African region should encourage more equal gender participation in the workshops. / - Future projects working across different UNSD areas should set out guidelines for a consistent level of documentation that should be produced for each activity. / - International agencies and NSOs providing training programmes need to collaborate on the timing and content of their projects to ensure resources are used effectively and participating countries get the best value out of the activities. / - At the completion of the project, discussions should be undertaken with participating countries to assess what future support is needed and is available to assist with meeting the objectives of their national action plans.</w:t>
            </w:r>
          </w:p>
        </w:tc>
        <w:tc>
          <w:tcPr>
            <w:tcW w:w="2400" w:type="dxa"/>
          </w:tcPr>
          <w:p>
            <w:r>
              <w:t xml:space="preserve">- Workshops organized as part of the capacity building and concluding phases played a significant role in the successful outcome of the project objectives, especially by enabling the sharing of experiences among countries. / - Engaging consultants and providing guidance and feedback from UNSD was essential for countries to develop meaningful national action plans and environment statistics compendiums and pilot SEEA accounts. / - The involvement and support of regional organizations and other United Nations agencies contributed to the success and sustainability of the project outcomes. / - The project complemented broader goals of regional unions such as EAC, GDSA, and ASEAN, and future projects would benefit from working with groups of countries in similar unions. / - Working with countries in a sub-regional setting or with countries that work closely together in developing their statistical systems helped motivate progress and proved useful in advancing the implementation of SEEA and FDES. / - Participation of agencies outside the NSOs should be encouraged in similar projects, as environment data comes from a range of sources. / - FDES and SEEA frameworks, though both related to environment statistics, are generally the responsibility of different areas in the NSOs and require different implementation strategies; there are no dependencies in their implementation and countries can choose based on policy priorities. / - Examples of environmental-economic accounting drawn from the region or other developing countries were particularly helpful in understanding how to build the accounts; future projects should include more such examples. / - There is strong interest from all participating countries to continue or commence developing environmental-economic accounting programmes, and the project demonstrated that pilot SEEA accounts can be implemented successfully in data poor environments. / - The project was timely as participating countries noted that the 'environment' was becoming a key issue in policy dialogues, and the FDES and SEEA frameworks provide a response to global initiatives such as the SDGs and the 2030 sustainability agenda.</w:t>
            </w:r>
          </w:p>
        </w:tc>
        <w:tc>
          <w:tcPr>
            <w:tcW w:w="2400" w:type="dxa"/>
          </w:tcPr>
          <w:p>
            <w:r>
              <w:t xml:space="preserve">https://unitednations.sharepoint.com/sites/DESA-CDPMO/Shared Documents/General/3. Finance Management/5 - DEVELOPMENT ACCOUNT/DA - DESA/Audits/2018 Audit information/ROA 258 - UNSD Final Evalution Report.pdf</w:t>
            </w:r>
          </w:p>
        </w:tc>
        <w:tc>
          <w:tcPr>
            <w:tcW w:w="2400" w:type="dxa"/>
          </w:tcPr>
          <w:p>
            <w:r>
              <w:t xml:space="preserve"/>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Development Account Project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its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processes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to secure broad societal support. / - Scoping analysis, missions, and annual reports on project implementation are good practices for learning and provide critical information for current and future projects, but need to be transformed into more strategic tools for decision making. / - National and regional workshops and expert group meetings are effective consultation mechanisms, but should be truly representative and inclusive by facilitating participation of a broader spectrum of stakeholders, including civil society organizations, private sector, and women organizations. / - Guidance Notes and Training Manuals produced in partnership with UNITAR are effective tools for raising awareness and sharing lessons learned, but need to be adapted to local and municipal realities.</w:t>
            </w:r>
          </w:p>
        </w:tc>
        <w:tc>
          <w:tcPr>
            <w:tcW w:w="2400" w:type="dxa"/>
          </w:tcPr>
          <w:p>
            <w:r>
              <w:t xml:space="preserve">https://unitednations.sharepoint.com/sites/DESA-CDPMO/Shared Documents/General/3. Finance Management/5 - DEVELOPMENT ACCOUNT/DA - DESA/Audits/2018 Audit information/ROA 208 - DSD Final Evaluation Report.pdf</w:t>
            </w:r>
          </w:p>
        </w:tc>
        <w:tc>
          <w:tcPr>
            <w:tcW w:w="2400" w:type="dxa"/>
          </w:tcPr>
          <w:p>
            <w:r>
              <w:t xml:space="preserve">Country standardized: 'Vietnam' -&gt; 'Viet Nam'.</w:t>
            </w:r>
          </w:p>
        </w:tc>
        <w:tc>
          <w:tcPr>
            <w:tcW w:w="2400" w:type="dxa"/>
          </w:tcPr>
          <w:p>
            <w:r>
              <w:t xml:space="preserve"/>
            </w:r>
          </w:p>
        </w:tc>
      </w:tr>
      <w:tr>
        <w:tc>
          <w:tcPr>
            <w:tcW w:w="2400" w:type="dxa"/>
          </w:tcPr>
          <w:p>
            <w:r>
              <w:t xml:space="preserve">Development Account Project - 8th Tranche: Strengthening the capacity of selected developing countries to mainstream sustainable development into national development strategies</w:t>
            </w:r>
          </w:p>
        </w:tc>
        <w:tc>
          <w:tcPr>
            <w:tcW w:w="2400" w:type="dxa"/>
          </w:tcPr>
          <w:p>
            <w:r>
              <w:t xml:space="preserve">2016</w:t>
            </w:r>
          </w:p>
        </w:tc>
        <w:tc>
          <w:tcPr>
            <w:tcW w:w="2400" w:type="dxa"/>
          </w:tcPr>
          <w:p>
            <w:r>
              <w:t xml:space="preserve">DSDG</w:t>
            </w:r>
          </w:p>
        </w:tc>
        <w:tc>
          <w:tcPr>
            <w:tcW w:w="2400" w:type="dxa"/>
          </w:tcPr>
          <w:p>
            <w:r>
              <w:t xml:space="preserve">Belize, Costa Rica, Ethiopia, Honduras, Togo, Uganda, Viet Nam</w:t>
            </w:r>
          </w:p>
        </w:tc>
        <w:tc>
          <w:tcPr>
            <w:tcW w:w="2400" w:type="dxa"/>
          </w:tcPr>
          <w:p>
            <w:r>
              <w:t xml:space="preserve">- Continue to focus on the DA-8 project achievements, especially through the appropriate mix of approaches established and fine-tuned during the past two years. Higher Management needs to decide sooner than later the fate of the global learning network as well as critical means for DESA/DSD to maintain its natural niche and preserve its comparative advantage toward the 2030 Agenda on sustainable development. / - Facilitate the conduct of more intra-regional workshops and training among neighboring countries to create greater opportunities for synergy of actions and for sharing best practices from a regional perspective. Such an approach would enhance regional sustainability and allow economy of scale for DESA/DSD. / - Enhance the capacity of civil society organizations and multi-stakeholders (other than Government representatives) to play a more active role in policy dialogue designed to integrate sustainable development into national policies and strategies. Strong participation of multiple stakeholders will ensure greater local ownership and increase the potential viability of these activities after DESA/DSD involvement ends. / - Focus more on results in gender related issues and sustainable development; greater participation of women organizations in policy dialogue on sustainable development will ensure greater attention of ministries involved in this cross-cutting issue. / - Consider developing an exit strategy as part of the approach for supporting selected countries in a time limit and identifying ways of not abandoning those in more urgent needs. The exit strategy should be supported by incentives to encourage recipient countries to explore other sources of funding and other means for resource mobilization. / - Explore effective mechanisms to develop partnerships, coordinate and harmonize more actions in the field with other like-minded donors and UN Agencies on sustainable development; joint funding should be considered given DESA/DSD limited budget and the accomplishments and relevance of the DA-8 activities. / - Facilitate better internal synergy between Divisions and services (Financial, HR, Technology) at HQ in terms of sequential actions between Tranches 8, 9 and 10. This will require developing and strengthening monitoring and evaluation mechanisms, making evaluation an integral part of the project design, greater involvement of partners/stakeholders throughout the evaluation process, and sharing evaluation results, progress reports as well as shortfalls. / - Encourage countries to establish, with existing expertise, an administrative structure that would facilitate better synergy and coordination within the government, national ownership and appropriation, involving multiple Ministries and state institutions.</w:t>
            </w:r>
          </w:p>
        </w:tc>
        <w:tc>
          <w:tcPr>
            <w:tcW w:w="2400" w:type="dxa"/>
          </w:tcPr>
          <w:p>
            <w:r>
              <w:t xml:space="preserve">- The DA-8 project evolved in very challenging and complex environments as it was implemented simultaneously in seven different countries, but proved relevant to all selected countries. Project design and implementation need to be flexible enough to adapt to each country’s evolving context and environment. / - The establishment of a very inclusive stakeholder platform, complemented by strong political will, high-level commitment, political stability or continuity, and clear definition of roles and responsibilities, creates favorable conditions for successful implementation of sustainable development strategies. / - Developing strategic alliances or partnering with other like-minded institutions is crucial for successful coordination and implementation in the field. Clear terms and roles between partner UN agencies and other donors are important before implementation. / - High-level government officials need to be engaged in every phase of the project, including broad consultation and policy dialogue, to ensure buy-in and ownership. Commitment of resources and time is essential for securing broad societal support. / - Project management should ensure that government is accountable for engaging broader CSO participation and coordinate with existing national development efforts.</w:t>
            </w:r>
          </w:p>
        </w:tc>
        <w:tc>
          <w:tcPr>
            <w:tcW w:w="2400" w:type="dxa"/>
          </w:tcPr>
          <w:p>
            <w:r>
              <w:t xml:space="preserve">https://unitednations.sharepoint.com/sites/DESA-CDPMO/Shared Documents/General/3. Finance Management/5 - DEVELOPMENT ACCOUNT/DA - DESA/Audits/2018 Audit information/Word docs/ROA 208 - DSD Final Evaluation Report.docx</w:t>
            </w:r>
          </w:p>
        </w:tc>
        <w:tc>
          <w:tcPr>
            <w:tcW w:w="2400" w:type="dxa"/>
          </w:tcPr>
          <w:p>
            <w:r>
              <w:t xml:space="preserve">Country standardized: 'Vietnam' -&gt; 'Viet Nam'.</w:t>
            </w:r>
          </w:p>
        </w:tc>
        <w:tc>
          <w:tcPr>
            <w:tcW w:w="2400" w:type="dxa"/>
          </w:tcPr>
          <w:p>
            <w:r>
              <w:t xml:space="preserve"/>
            </w:r>
          </w:p>
        </w:tc>
      </w:tr>
      <w:tr>
        <w:tc>
          <w:tcPr>
            <w:tcW w:w="2400" w:type="dxa"/>
          </w:tcPr>
          <w:p>
            <w:r>
              <w:t xml:space="preserve">Post-Facto Evaluation of Completed Projects under the 2030 Agenda for Sustainable Development Sub-Fund of the UN Peace and Development Fund (UNPDF)</w:t>
            </w:r>
          </w:p>
        </w:tc>
        <w:tc>
          <w:tcPr>
            <w:tcW w:w="2400" w:type="dxa"/>
          </w:tcPr>
          <w:p>
            <w:r>
              <w:t xml:space="preserve">2021</w:t>
            </w:r>
          </w:p>
        </w:tc>
        <w:tc>
          <w:tcPr>
            <w:tcW w:w="2400" w:type="dxa"/>
          </w:tcPr>
          <w:p>
            <w:r>
              <w:t xml:space="preserve">CDPMO; UNSD</w:t>
            </w:r>
          </w:p>
        </w:tc>
        <w:tc>
          <w:tcPr>
            <w:tcW w:w="2400" w:type="dxa"/>
          </w:tcPr>
          <w:p>
            <w:r>
              <w:t xml:space="preserve">Botswana, Ethiopia, Fiji, Ghana, Iran (Islamic Republic of), Kenya, Lao People's Democratic Republic, Lesotho, Malawi, Namibia, Pakistan, Samoa, Uganda, Vanuatu, Viet Nam, Zambia, Zimbabwe</w:t>
            </w:r>
          </w:p>
        </w:tc>
        <w:tc>
          <w:tcPr>
            <w:tcW w:w="2400" w:type="dxa"/>
          </w:tcPr>
          <w:p>
            <w:r>
              <w:t xml:space="preserve">- Continue ensuring that project proposals clearly state the suggested project management arrangements with clearly defined roles and responsibilities. / - For the assessment of new project proposals, include a new criterion titled 'virtual meetings' as an efficiency measure to enhance projects’ cost efficiency and reduce the environmental footprint of the projects with significant components concerning meetings and workshops. / - For the approval of final reports, contact lists of beneficiaries should be mandatory as attachments to the final reports for accountability purposes. This requirement should be clearly communicated in the funding guidelines. / - Use the factors identified for effective project performance, i.e. gender and equity and capacity building, when assessing the quality of new project proposals. For projects with a significant knowledge management or capacity building component it is recommended to demand from grantees the design and use of event and training feedback mechanisms to monitor project results. For projects with a focus on the community level, grantees should specify how to reach women, girls, and youth in general. The latter seems particularly relevant in the migration context, as well as access to education and health services.</w:t>
            </w:r>
          </w:p>
        </w:tc>
        <w:tc>
          <w:tcPr>
            <w:tcW w:w="2400" w:type="dxa"/>
          </w:tcPr>
          <w:p>
            <w:r>
              <w:t xml:space="preserve">- Bringing the SDGs to sub-national level is important, including preparing integrated financing frameworks, strengthening evaluative capacities, and accelerating progress at the sub-national level. Stakeholder engagement should be further strengthened in all steps of the implementation of 2030 Agenda at the sub-national level. / - Regular fortnightly field monitoring visits to all training institutes proved useful for checking teaching ability, availability of training aids, and ensuring attendance of trainees and teaching staff. / - Providing a nominal monthly allowance to trainees helped prevent dropout and non-attendance by addressing needs such as refreshments and transportation, without creating dependency. / - Training Afghan and Pakistani females in and near their refugee villages allowed the most vulnerable females, even in very conservative communities, to participate in vocational training. / - School club activities are essential for the quality of education, strengthening the relationship between teachers and students and providing thematic activities such as on the environment, HIV, or gender-based violence. / - Intensive consultation and capacity-building activities with government counterparts at the beginning of the project are important to ensure buy-in and ownership, increasing the likelihood of sustainability. / - Capacity building and sensitization interventions and the institutionalization of training are most effective when top managers or participants are involved, enabling swift decision-making and progress. / - Capacity building interventions are most effective when needs-based and contextualized.</w:t>
            </w:r>
          </w:p>
        </w:tc>
        <w:tc>
          <w:tcPr>
            <w:tcW w:w="2400" w:type="dxa"/>
          </w:tcPr>
          <w:p>
            <w:r>
              <w:t xml:space="preserve">https://unitednations.sharepoint.com/sites/DESA-CDPMO/Shared Documents/General/6. Peace and Development TF/8. Funded projects/Evaluations_Fin. Rep/2021_Post-Facto 8 Completed Projects_Eval.pdf</w:t>
            </w:r>
          </w:p>
        </w:tc>
        <w:tc>
          <w:tcPr>
            <w:tcW w:w="2400" w:type="dxa"/>
          </w:tcPr>
          <w:p>
            <w:r>
              <w:t xml:space="preserve">Country standardized: 'Iran' -&gt; 'Iran (Islamic Republic of)'. / Country standardized: 'Vietnam' -&gt; 'Viet Nam'.</w:t>
            </w:r>
          </w:p>
        </w:tc>
        <w:tc>
          <w:tcPr>
            <w:tcW w:w="2400" w:type="dxa"/>
          </w:tcPr>
          <w:p>
            <w:r>
              <w:t xml:space="preserve"/>
            </w:r>
          </w:p>
        </w:tc>
      </w:tr>
      <w:tr>
        <w:tc>
          <w:tcPr>
            <w:tcW w:w="2400" w:type="dxa"/>
          </w:tcPr>
          <w:p>
            <w:r>
              <w:t xml:space="preserve">Strengthening national capacity for the implementation of the Global HIV Prevention Coalition Roadmap</w:t>
            </w:r>
          </w:p>
        </w:tc>
        <w:tc>
          <w:tcPr>
            <w:tcW w:w="2400" w:type="dxa"/>
          </w:tcPr>
          <w:p>
            <w:r>
              <w:t xml:space="preserve">2020</w:t>
            </w:r>
          </w:p>
        </w:tc>
        <w:tc>
          <w:tcPr>
            <w:tcW w:w="2400" w:type="dxa"/>
          </w:tcPr>
          <w:p>
            <w:r>
              <w:t xml:space="preserve"/>
            </w:r>
          </w:p>
        </w:tc>
        <w:tc>
          <w:tcPr>
            <w:tcW w:w="2400" w:type="dxa"/>
          </w:tcPr>
          <w:p>
            <w:r>
              <w:t xml:space="preserve">Botswana, Kenya, Lesotho, Malawi, Namibia, Uganda, Zambia, Zimbabwe</w:t>
            </w:r>
          </w:p>
        </w:tc>
        <w:tc>
          <w:tcPr>
            <w:tcW w:w="2400" w:type="dxa"/>
          </w:tcPr>
          <w:p>
            <w:r>
              <w:t xml:space="preserve">- Consider a no-cost extension to enable utilisation of the unexpended funds to contribute to the impact and sustainability of results and, as part of this, consider funding a coordination post within country prevention coalitions. / - Reduce the reporting burden required for accountability of budget expenditures in order to reduce the level of effort required for compliance. / - Increase justified flexibility between budget lines to ensure optimal impact of expenditures according to emerging needs. / - Ensure effective project oversight and management with contingency planning and consolidated hand-over when staff change. / - Once the above is in place, and with redesigned costed work plans, apply for a no-cost extension to the end of 2021, based on specific priorities in the project countries. / - If feasible, consider contributing project funding for a full-time staff coordination post for prevention within country coalitions, either within the NAC or UNAIDS country office (this also aligns with a recommendation from the GPC review), e.g. UNV, and/or long-term consultancy positions; and seek to mobilise additional funding from other sources for dedicated prevention staff. / - Consider again sub-contracting/engaging ATHENA Initiative to augment further the capacity development among young women leaders in the focal countries to consolidate their impact. / - Consider whether to widen the focus to additional countries should any remain significantly behind regarding building leadership capacity among adolescent girls and young women. Weigh this against the benefit of consolidating gains in the existing countries and providing robust lessons for south to south learning to feed into existing GPC initiatives (such as the NAC community of practice and the South to South Learning Network). / - To improve efficiencies, should there be a no-cost extension, designate a staff member to oversee project implementation and put in place a robust hand-over mechanism in the event of staff changes. / - Identify funding needs to address gaps in capacity development, particularly among adolescent girls and young women, and develop a related capacity development and technical assistance plan. / - Continue to engage capacitated networks of adolescent and young women and implement mechanisms to provide them with small grants for specific events and activities.</w:t>
            </w:r>
          </w:p>
        </w:tc>
        <w:tc>
          <w:tcPr>
            <w:tcW w:w="2400" w:type="dxa"/>
          </w:tcPr>
          <w:p>
            <w:r>
              <w:t xml:space="preserve">- Even relatively small, short-term grants can be catalytic in impact and sustainability of results if timely, strategic and appropriately focused. / - Networks can be greatly strengthened by small, targeted grants for specific activities that build experience and credibility for effective management, and hence eligibility for other funding sources. / - The flexibility in use of project funds, while aligned to the original project objectives, was important in facilitating justified expenditures against changing work plans, and this should continue as good practice. / - Sufficient attention needs to be given to project oversight at both global and country levels, with sufficient hand over when staffing changes. / - Without first ensuring conformity with organisational rules and regulations and adequate oversight, available funds may not be efficiently utilised despite their high relevance to country needs. / - Care is needed to ensure that the mechanisms for utilisation of funds, e.g. for short-term consultancies, are not unduly burdensome, with respect to both initial budget lines and to opportunities for expenditure.</w:t>
            </w:r>
          </w:p>
        </w:tc>
        <w:tc>
          <w:tcPr>
            <w:tcW w:w="2400" w:type="dxa"/>
          </w:tcPr>
          <w:p>
            <w:r>
              <w:t xml:space="preserve">https://unitednations.sharepoint.com/sites/DESA-CDPMO/Shared Documents/General/6. Peace and Development TF/8. Funded projects/Evaluations_Fin. Rep/2020_PDF-SDG-2017-06_Eval_UNAIDS.pdf</w:t>
            </w:r>
          </w:p>
        </w:tc>
        <w:tc>
          <w:tcPr>
            <w:tcW w:w="2400" w:type="dxa"/>
          </w:tcPr>
          <w:p>
            <w:r>
              <w:t xml:space="preserve"/>
            </w:r>
          </w:p>
        </w:tc>
        <w:tc>
          <w:tcPr>
            <w:tcW w:w="2400" w:type="dxa"/>
          </w:tcPr>
          <w:p>
            <w:r>
              <w:t xml:space="preserve">evaluations.xlsx row 253: Divisions not provided.</w:t>
            </w:r>
          </w:p>
        </w:tc>
      </w:tr>
      <w:tr>
        <w:tc>
          <w:tcPr>
            <w:tcW w:w="2400" w:type="dxa"/>
          </w:tcPr>
          <w:p>
            <w:r>
              <w:t xml:space="preserve">Enhancing National Statistical Capacity to Measure, Monitor, Assess and Report on Progress on Achieving Post-2015 Goals and Targets for Sustainable Development</w:t>
            </w:r>
          </w:p>
        </w:tc>
        <w:tc>
          <w:tcPr>
            <w:tcW w:w="2400" w:type="dxa"/>
          </w:tcPr>
          <w:p>
            <w:r>
              <w:t xml:space="preserve">2018</w:t>
            </w:r>
          </w:p>
        </w:tc>
        <w:tc>
          <w:tcPr>
            <w:tcW w:w="2400" w:type="dxa"/>
          </w:tcPr>
          <w:p>
            <w:r>
              <w:t xml:space="preserve">UNSD; DSD</w:t>
            </w:r>
          </w:p>
        </w:tc>
        <w:tc>
          <w:tcPr>
            <w:tcW w:w="2400" w:type="dxa"/>
          </w:tcPr>
          <w:p>
            <w:r>
              <w:t xml:space="preserve">Cambodia, Ethiopia, Philippines, Rwanda, Uganda, Viet Nam</w:t>
            </w:r>
          </w:p>
        </w:tc>
        <w:tc>
          <w:tcPr>
            <w:tcW w:w="2400" w:type="dxa"/>
          </w:tcPr>
          <w:p>
            <w:r>
              <w:t xml:space="preserve">- Future projects in the African region should encourage more equal gender participation in the workshops. / - UNSD may consider devoting a few sessions in future training workshops on steps and good practices on streamlining the use of administrative data sources for compilation of SDG indicators. / - Engage a local national consultant to pursue follow-up actions on the recommendations of the country missions before the next mission is undertaken by the regional consultant. / - Discussions should be undertaken with the participating countries to assess what future support is needed and is available, particularly to assist with meeting the objectives of their national action plans.</w:t>
            </w:r>
          </w:p>
        </w:tc>
        <w:tc>
          <w:tcPr>
            <w:tcW w:w="2400" w:type="dxa"/>
          </w:tcPr>
          <w:p>
            <w:r>
              <w:t xml:space="preserve">- All workshops organized as part of the national statistical system’s assessment, capacity building phase and concluding phase of the project played a significant role in the successful achievement of the project objectives. / - Engagement of the NSO and other data producers in subject matter ministries with the UNSD regional consultant during his/her country mission provided an opportunity for better awareness and understanding of data for compilation, monitoring and reporting requirements of the SDG indicators. / - Without the support of the regional consultants and the guidance and feedback provided by the UNSD through the process, it would have been extremely difficult for countries to develop meaningful national action plans. / - The involvement and support of regional, international organizations and other United Nations agencies contributed to the success of the project and the sustainability of the outcomes. / - Results of the work on an integrated regional indicator frameworks and related methodological work being undertaken by ESCAP and ECA should be shared with countries as soon as they become available. The UN country teams were seen by the participants as the important players as well, especially in improving the coordination of technical assistance provided by the UN agencies to the NSO and other members of NSS. / - Countries are fully aware of the need to establish proper institutional arrangements for coordination of the statistical activities to ensure a successful compilation of the SDG indicators. In most countries the concrete steps are made in this direction include establishing special SDGs dedicated task forces, working groups or by amending TORs of the existing bodies. Still, the task is not yet completed for the following main reasons: (a) frequently, NSOs do not have enough authority, resources and (in a number of statistical domains) professional expertise to ensure proper coordination, (b) statistical activities in many line ministries are still fragmented, underfunded and are planned without proper coordination with NSOs, (c) prioritizing and scheduling of the assistance by the UN System Agencies and other development partners to various members of the national statistical system is not sufficiently transparent which makes coordination more difficult and less efficient. / - Many global indicators are not applicable at a developing country level due to the global nature of the data sources needed for their compilation or country specific circumstances (e.g. geographical location). The number of such indicators varies from country to country, but it is estimated to be about 10 per cent of all global indicators. This meaning that about 10 per cent of the global SDG indicators will not be considered for compilation by the national statistical systems.</w:t>
            </w:r>
          </w:p>
        </w:tc>
        <w:tc>
          <w:tcPr>
            <w:tcW w:w="2400" w:type="dxa"/>
          </w:tcPr>
          <w:p>
            <w:r>
              <w:t xml:space="preserve">https://unitednations.sharepoint.com/sites/DESA-CDPMO/Shared Documents/General/3. Finance Management/5 - DEVELOPMENT ACCOUNT/DA - DESA/03 PROJECTS - CLOSED/SD/ROA 303  1415 AU SB-001291 - SDG Post 2015/Evaluation/FINAL Evaluation Report 2018 (final - Nov 2018).pdf</w:t>
            </w:r>
          </w:p>
        </w:tc>
        <w:tc>
          <w:tcPr>
            <w:tcW w:w="2400" w:type="dxa"/>
          </w:tcPr>
          <w:p>
            <w:r>
              <w:t xml:space="preserve">Country standardized: 'Vietnam' -&gt; 'Viet Nam'.</w:t>
            </w:r>
          </w:p>
        </w:tc>
        <w:tc>
          <w:tcPr>
            <w:tcW w:w="2400" w:type="dxa"/>
          </w:tcPr>
          <w:p>
            <w:r>
              <w:t xml:space="preserve"/>
            </w:r>
          </w:p>
        </w:tc>
      </w:tr>
      <w:tr>
        <w:tc>
          <w:tcPr>
            <w:tcW w:w="2400" w:type="dxa"/>
          </w:tcPr>
          <w:p>
            <w:r>
              <w:t xml:space="preserve">Africa i-Parliaments Action Plan: Outcome Mapping of the support for the Africa Parliamentary Knowledge Network (APKN)</w:t>
            </w:r>
          </w:p>
        </w:tc>
        <w:tc>
          <w:tcPr>
            <w:tcW w:w="2400" w:type="dxa"/>
          </w:tcPr>
          <w:p>
            <w:r>
              <w:t xml:space="preserve">2012</w:t>
            </w:r>
          </w:p>
        </w:tc>
        <w:tc>
          <w:tcPr>
            <w:tcW w:w="2400" w:type="dxa"/>
          </w:tcPr>
          <w:p>
            <w:r>
              <w:t xml:space="preserve">DPIDG</w:t>
            </w:r>
          </w:p>
        </w:tc>
        <w:tc>
          <w:tcPr>
            <w:tcW w:w="2400" w:type="dxa"/>
          </w:tcPr>
          <w:p>
            <w:r>
              <w:t xml:space="preserve">Egypt, Kenya, Mauritius, Mozambique, Nigeria, South Africa, Uganda, Zambia</w:t>
            </w:r>
          </w:p>
        </w:tc>
        <w:tc>
          <w:tcPr>
            <w:tcW w:w="2400" w:type="dxa"/>
          </w:tcPr>
          <w:p>
            <w:r>
              <w:t xml:space="preserve">- The Executive Committee and the APKN Secretariat should be more active in promoting ownership of the APKN, leveraging existing mechanisms and forums. / - Solicit the involvement of the Pan African Parliament or regional parliaments to use the APKN portal as their virtual platform to increase active participation. / - Adopt the outcome mapping approach as an integral part of planning, monitoring, and evaluating APKN activities. / - Promote e-learning among parliamentary leadership to demonstrate its usefulness and cost-effectiveness. / - Motivate parliamentary leadership to contribute knowledge to the Network using APKN tools. / - Develop a networking culture among parliamentary leadership, especially promoting online networking. / - Promote the value of professionalism and continuous education among parliamentary staff and Members of Parliament. / - Develop awareness programs to highlight the importance of learning from and contributing to the Network. / - Provide incentives through a rewarding system or mechanisms that encourage participation in APKN activities. / - Develop awareness programs to familiarize and empower parliamentary staff and Members of Parliament to use e-learning and collaborative tools. / - Build the capacity of Members and staff to effectively use e-learning and collaborative tools. / - Encourage parliaments to establish APKN Centres in their libraries equipped with necessary multimedia tools. / - Empower parliaments with limited capacity to provide needed ICT infrastructure and Internet connectivity. / - APKN Secretariat/Executive Committee should identify and implement quick win activities immediately and consistently. / - Provide for a dedicated APKN Secretariat hosted at the Pan African Parliament to manage day-to-day activities. / - Collaborate with knowledge partners who can undertake activities, sometimes using their own resources.</w:t>
            </w:r>
          </w:p>
        </w:tc>
        <w:tc>
          <w:tcPr>
            <w:tcW w:w="2400" w:type="dxa"/>
          </w:tcPr>
          <w:p>
            <w:r>
              <w:t xml:space="preserve">- Ownership by national and regional parliaments is critical for the success and sustainability of the APKN. / - E-learning and online collaboration tools require greater appreciation and familiarity among parliamentary leaders and staff. / - Motivation and incentives are necessary to encourage participation and knowledge contribution from parliamentary staff and Members. / - Effective use of e-learning and collaborative tools depends on building capacity and awareness among users. / - Adequate ICT infrastructure and Internet connectivity are prerequisites for full participation in APKN activities. / - A low number of activities can hinder the visibility, relevance, and usefulness of the APKN to parliaments. / - Strategic withdrawal of external support should be matched with strengthened internal governance and ownership to maintain momentum.</w:t>
            </w:r>
          </w:p>
        </w:tc>
        <w:tc>
          <w:tcPr>
            <w:tcW w:w="2400" w:type="dxa"/>
          </w:tcPr>
          <w:p>
            <w:r>
              <w:t xml:space="preserve">https://unitednations.sharepoint.com/sites/DESA-CDPMO/Shared Documents/General/3. Finance Management/1 - TC PROJECTS/Closed Projects in Umoja/S1-67_RAF 08X01 - Africa i-Parl Plan/RAF 08X01 - Final Evaluation/APKN Outcome Mapping - Evaluation Report_December.pdf</w:t>
            </w:r>
          </w:p>
        </w:tc>
        <w:tc>
          <w:tcPr>
            <w:tcW w:w="2400" w:type="dxa"/>
          </w:tcPr>
          <w:p>
            <w:r>
              <w:t xml:space="preserve"/>
            </w:r>
          </w:p>
        </w:tc>
        <w:tc>
          <w:tcPr>
            <w:tcW w:w="2400" w:type="dxa"/>
          </w:tcPr>
          <w:p>
            <w:r>
              <w:t xml:space="preserve"/>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 253: Divisions not provided.</w:t>
            </w:r>
          </w:p>
        </w:tc>
      </w:tr>
      <w:tr>
        <w:tc>
          <w:tcPr>
            <w:tcW w:w="2400" w:type="dxa"/>
          </w:tcPr>
          <w:p>
            <w:r>
              <w:t xml:space="preserve">4</w:t>
            </w:r>
          </w:p>
        </w:tc>
        <w:tc>
          <w:tcPr>
            <w:tcW w:w="2400" w:type="dxa"/>
          </w:tcPr>
          <w:p>
            <w:r>
              <w:t xml:space="preserve">evaluations.xlsx rows 185 (archived) and 53 (retained): Review conflicts: LessonsLearnedList differs between document copies. Country lists were not merged.</w:t>
            </w:r>
          </w:p>
        </w:tc>
      </w:tr>
      <w:tr>
        <w:tc>
          <w:tcPr>
            <w:tcW w:w="2400" w:type="dxa"/>
          </w:tcPr>
          <w:p>
            <w:r>
              <w:t xml:space="preserve">5</w:t>
            </w:r>
          </w:p>
        </w:tc>
        <w:tc>
          <w:tcPr>
            <w:tcW w:w="2400" w:type="dxa"/>
          </w:tcPr>
          <w:p>
            <w:r>
              <w:t xml:space="preserve">evaluations.xlsx rows 211 (archived) and 209 (retained): Review conflicts: LessonsLearnedList differs between document copies. Country lists were not merged.</w:t>
            </w:r>
          </w:p>
        </w:tc>
      </w:tr>
      <w:tr>
        <w:tc>
          <w:tcPr>
            <w:tcW w:w="2400" w:type="dxa"/>
          </w:tcPr>
          <w:p>
            <w:r>
              <w:t xml:space="preserve">6</w:t>
            </w:r>
          </w:p>
        </w:tc>
        <w:tc>
          <w:tcPr>
            <w:tcW w:w="2400" w:type="dxa"/>
          </w:tcPr>
          <w:p>
            <w:r>
              <w:t xml:space="preserve">evaluations.xlsx rows 218 (archived) and 153 (retained): Review conflicts: RecommendationsList differs between document copies; LessonsLearnedList differs between document copies. Country lists were not merged.</w:t>
            </w:r>
          </w:p>
        </w:tc>
      </w:tr>
      <w:tr>
        <w:tc>
          <w:tcPr>
            <w:tcW w:w="2400" w:type="dxa"/>
          </w:tcPr>
          <w:p>
            <w:r>
              <w:t xml:space="preserve">7</w:t>
            </w:r>
          </w:p>
        </w:tc>
        <w:tc>
          <w:tcPr>
            <w:tcW w:w="2400" w:type="dxa"/>
          </w:tcPr>
          <w:p>
            <w:r>
              <w:t xml:space="preserve">evaluations.xlsx rows 230 (archived) and 156 (retained): Review conflicts: Countries differs: archived row has 'Ghana; Brazil; China; Cambodia; Myanmar; Philippines; Ethiopia; India; Kenya; Serbia; USA; Thailand; Japan; Belgium; Korea'; retained row has 'Ghana; Ethiopia; India; Kenya; Serbia; Cambodia; Myanmar; Philippines; Brazil; China; USA; Thailand; Japan; Belgium; Korea; Uganda; Pakistan; Rwanda; Zambia; Madagascar; Mozambique; Cambodia'; LessonsLearnedList differs between document copies. Country lists were not merged.</w:t>
            </w:r>
          </w:p>
        </w:tc>
      </w:tr>
      <w:tr>
        <w:tc>
          <w:tcPr>
            <w:tcW w:w="2400" w:type="dxa"/>
          </w:tcPr>
          <w:p>
            <w:r>
              <w:t xml:space="preserve">8</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'SB-001374.99.36|row:67': 'costTravelStaff' has non-numeric value '8,919||334||747||10,000||9,600||9,600||6,000||6,750||12,750'.</w:t>
            </w:r>
          </w:p>
        </w:tc>
      </w:tr>
      <w:tr>
        <w:tc>
          <w:tcPr>
            <w:tcW w:w="2400" w:type="dxa"/>
          </w:tcPr>
          <w:p>
            <w:r>
              <w:t xml:space="preserve">11</w:t>
            </w:r>
          </w:p>
        </w:tc>
        <w:tc>
          <w:tcPr>
            <w:tcW w:w="2400" w:type="dxa"/>
          </w:tcPr>
          <w:p>
            <w:r>
              <w:t xml:space="preserve">proposals.xlsx record 'SB-001374.99.36|row:67': 'f_cashDESA' has non-numeric value 'Travel support, in line with United Nations travel policy, for one (2) DPIDG staff and (2) SD Staff; Travel support, in line with United Nations travel policy, for up to twenty (20) local government officials; Venue and IT costs; Local transportation; Costs of lunch and coffee breaks.'.</w:t>
            </w:r>
          </w:p>
        </w:tc>
      </w:tr>
      <w:tr>
        <w:tc>
          <w:tcPr>
            <w:tcW w:w="2400" w:type="dxa"/>
          </w:tcPr>
          <w:p>
            <w:r>
              <w:t xml:space="preserve">12</w:t>
            </w:r>
          </w:p>
        </w:tc>
        <w:tc>
          <w:tcPr>
            <w:tcW w:w="2400" w:type="dxa"/>
          </w:tcPr>
          <w:p>
            <w:r>
              <w:t xml:space="preserve">proposals.xlsx record 'SB-001377.99.10|row:26': 'f_cashDESA' has non-numeric value 'Financial support for the project, covering travel cost of three staff members for each country, and workshop facilitation.'.</w:t>
            </w:r>
          </w:p>
        </w:tc>
      </w:tr>
      <w:tr>
        <w:tc>
          <w:tcPr>
            <w:tcW w:w="2400" w:type="dxa"/>
          </w:tcPr>
          <w:p>
            <w:r>
              <w:t xml:space="preserve">13</w:t>
            </w:r>
          </w:p>
        </w:tc>
        <w:tc>
          <w:tcPr>
            <w:tcW w:w="2400" w:type="dxa"/>
          </w:tcPr>
          <w:p>
            <w:r>
              <w:t xml:space="preserve">proposals.xlsx record 'SB-001379.99.30|row:47': 'costConferenceServices' has non-numeric value '0 (UNECA will finance)'.</w:t>
            </w:r>
          </w:p>
        </w:tc>
      </w:tr>
      <w:tr>
        <w:tc>
          <w:tcPr>
            <w:tcW w:w="2400" w:type="dxa"/>
          </w:tcPr>
          <w:p>
            <w:r>
              <w:t xml:space="preserve">14</w:t>
            </w:r>
          </w:p>
        </w:tc>
        <w:tc>
          <w:tcPr>
            <w:tcW w:w="2400" w:type="dxa"/>
          </w:tcPr>
          <w:p>
            <w:r>
              <w:t xml:space="preserve">proposals.xlsx record 'SB-001379.99.30|row:47': 'costTravelConsultants' has non-numeric value '6,989 (3 experts: OPHI, EPRI, South Africa statistician)'.</w:t>
            </w:r>
          </w:p>
        </w:tc>
      </w:tr>
      <w:tr>
        <w:tc>
          <w:tcPr>
            <w:tcW w:w="2400" w:type="dxa"/>
          </w:tcPr>
          <w:p>
            <w:r>
              <w:t xml:space="preserve">15</w:t>
            </w:r>
          </w:p>
        </w:tc>
        <w:tc>
          <w:tcPr>
            <w:tcW w:w="2400" w:type="dxa"/>
          </w:tcPr>
          <w:p>
            <w:r>
              <w:t xml:space="preserve">proposals.xlsx record 'SB-001379.99.30|row:47': 'costTravelParticipants' has non-numeric value '19,152 (2 representatives for each of the 4 participant countries)'.</w:t>
            </w:r>
          </w:p>
        </w:tc>
      </w:tr>
      <w:tr>
        <w:tc>
          <w:tcPr>
            <w:tcW w:w="2400" w:type="dxa"/>
          </w:tcPr>
          <w:p>
            <w:r>
              <w:t xml:space="preserve">16</w:t>
            </w:r>
          </w:p>
        </w:tc>
        <w:tc>
          <w:tcPr>
            <w:tcW w:w="2400" w:type="dxa"/>
          </w:tcPr>
          <w:p>
            <w:r>
              <w:t xml:space="preserve">proposals.xlsx record 'SB-001379.99.30|row:47': 'f_cashDESA' has non-numeric value 'DISD to support the participation of 8 policymakers from Namibia, Tanzania, Senegal and Zambia. In addition, DISD will support the participation of 3 resources persons (one from Colombia, one from South Africa and one from the USA)'.</w:t>
            </w:r>
          </w:p>
        </w:tc>
      </w:tr>
      <w:tr>
        <w:tc>
          <w:tcPr>
            <w:tcW w:w="2400" w:type="dxa"/>
          </w:tcPr>
          <w:p>
            <w:r>
              <w:t xml:space="preserve">17</w:t>
            </w:r>
          </w:p>
        </w:tc>
        <w:tc>
          <w:tcPr>
            <w:tcW w:w="2400" w:type="dxa"/>
          </w:tcPr>
          <w:p>
            <w:r>
              <w:t xml:space="preserve">proposals.xlsx record 'SB-001379.99.30|row:47': 'f_cashOther' has non-numeric value 'UNECA has allocated about US$27,000 to this workshop to support the travel of 17 participants from Ghana, Djibouti, Rwanda, Kenya, Ethiopia, Uganda.'.</w:t>
            </w:r>
          </w:p>
        </w:tc>
      </w:tr>
      <w:tr>
        <w:tc>
          <w:tcPr>
            <w:tcW w:w="2400" w:type="dxa"/>
          </w:tcPr>
          <w:p>
            <w:r>
              <w:t xml:space="preserve">18</w:t>
            </w:r>
          </w:p>
        </w:tc>
        <w:tc>
          <w:tcPr>
            <w:tcW w:w="2400" w:type="dxa"/>
          </w:tcPr>
          <w:p>
            <w:r>
              <w:t xml:space="preserve">requests.xlsx record '3931': End date 2021-08-24 is before start date 2021-11-23.</w:t>
            </w:r>
          </w:p>
        </w:tc>
      </w:tr>
      <w:tr>
        <w:tc>
          <w:tcPr>
            <w:tcW w:w="2400" w:type="dxa"/>
          </w:tcPr>
          <w:p>
            <w:r>
              <w:t xml:space="preserve">19</w:t>
            </w:r>
          </w:p>
        </w:tc>
        <w:tc>
          <w:tcPr>
            <w:tcW w:w="2400" w:type="dxa"/>
          </w:tcPr>
          <w:p>
            <w:r>
              <w:t xml:space="preserve">requests.xlsx record '4731': Dates End date 2022-01-12 is before start date 2022-06-01.</w:t>
            </w:r>
          </w:p>
        </w:tc>
      </w:tr>
      <w:tr>
        <w:tc>
          <w:tcPr>
            <w:tcW w:w="2400" w:type="dxa"/>
          </w:tcPr>
          <w:p>
            <w:r>
              <w:t xml:space="preserve">20</w:t>
            </w:r>
          </w:p>
        </w:tc>
        <w:tc>
          <w:tcPr>
            <w:tcW w:w="2400" w:type="dxa"/>
          </w:tcPr>
          <w:p>
            <w:r>
              <w:t xml:space="preserve">requests.xlsx record '4731': End date 2022-01-12 is before start date 2022-06-01.</w:t>
            </w:r>
          </w:p>
        </w:tc>
      </w:tr>
      <w:tr>
        <w:tc>
          <w:tcPr>
            <w:tcW w:w="2400" w:type="dxa"/>
          </w:tcPr>
          <w:p>
            <w:r>
              <w:t xml:space="preserve">21</w:t>
            </w:r>
          </w:p>
        </w:tc>
        <w:tc>
          <w:tcPr>
            <w:tcW w:w="2400" w:type="dxa"/>
          </w:tcPr>
          <w:p>
            <w:r>
              <w:t xml:space="preserve">requests.xlsx record '4741': Countries Country text 'Mayotte' could not be matched; no country assignment was inferred.</w:t>
            </w:r>
          </w:p>
        </w:tc>
      </w:tr>
      <w:tr>
        <w:tc>
          <w:tcPr>
            <w:tcW w:w="2400" w:type="dxa"/>
          </w:tcPr>
          <w:p>
            <w:r>
              <w:t xml:space="preserve">22</w:t>
            </w:r>
          </w:p>
        </w:tc>
        <w:tc>
          <w:tcPr>
            <w:tcW w:w="2400" w:type="dxa"/>
          </w:tcPr>
          <w:p>
            <w:r>
              <w:t xml:space="preserve">requests.xlsx record '4741': Countries Country text 'Reunion' could not be matched; no country assignment was inferred.</w:t>
            </w:r>
          </w:p>
        </w:tc>
      </w:tr>
      <w:tr>
        <w:tc>
          <w:tcPr>
            <w:tcW w:w="2400" w:type="dxa"/>
          </w:tcPr>
          <w:p>
            <w:r>
              <w:t xml:space="preserve">23</w:t>
            </w:r>
          </w:p>
        </w:tc>
        <w:tc>
          <w:tcPr>
            <w:tcW w:w="2400" w:type="dxa"/>
          </w:tcPr>
          <w:p>
            <w:r>
              <w:t xml:space="preserve">requests.xlsx record '4741': Countries Country text 'Saint Helena' could not be matched; no country assignment was inferred.</w:t>
            </w:r>
          </w:p>
        </w:tc>
      </w:tr>
      <w:tr>
        <w:tc>
          <w:tcPr>
            <w:tcW w:w="2400" w:type="dxa"/>
          </w:tcPr>
          <w:p>
            <w:r>
              <w:t xml:space="preserve">24</w:t>
            </w:r>
          </w:p>
        </w:tc>
        <w:tc>
          <w:tcPr>
            <w:tcW w:w="2400" w:type="dxa"/>
          </w:tcPr>
          <w:p>
            <w:r>
              <w:t xml:space="preserve">requests.xlsx record '4741': Country 'Mayotte' could not be matched to an ISO3 value.</w:t>
            </w:r>
          </w:p>
        </w:tc>
      </w:tr>
      <w:tr>
        <w:tc>
          <w:tcPr>
            <w:tcW w:w="2400" w:type="dxa"/>
          </w:tcPr>
          <w:p>
            <w:r>
              <w:t xml:space="preserve">25</w:t>
            </w:r>
          </w:p>
        </w:tc>
        <w:tc>
          <w:tcPr>
            <w:tcW w:w="2400" w:type="dxa"/>
          </w:tcPr>
          <w:p>
            <w:r>
              <w:t xml:space="preserve">requests.xlsx record '4741': Country 'Reunion' could not be matched to an ISO3 value.</w:t>
            </w:r>
          </w:p>
        </w:tc>
      </w:tr>
      <w:tr>
        <w:tc>
          <w:tcPr>
            <w:tcW w:w="2400" w:type="dxa"/>
          </w:tcPr>
          <w:p>
            <w:r>
              <w:t xml:space="preserve">26</w:t>
            </w:r>
          </w:p>
        </w:tc>
        <w:tc>
          <w:tcPr>
            <w:tcW w:w="2400" w:type="dxa"/>
          </w:tcPr>
          <w:p>
            <w:r>
              <w:t xml:space="preserve">requests.xlsx record '4741': Country 'Saint Helena' could not be matched to an ISO3 value.</w:t>
            </w:r>
          </w:p>
        </w:tc>
      </w:tr>
      <w:tr>
        <w:tc>
          <w:tcPr>
            <w:tcW w:w="2400" w:type="dxa"/>
          </w:tcPr>
          <w:p>
            <w:r>
              <w:t xml:space="preserve">27</w:t>
            </w:r>
          </w:p>
        </w:tc>
        <w:tc>
          <w:tcPr>
            <w:tcW w:w="2400" w:type="dxa"/>
          </w:tcPr>
          <w:p>
            <w:r>
              <w:t xml:space="preserve">requests.xlsx record '4741': Country text 'Mayotte' could not be matched; no country assignment was inferred.</w:t>
            </w:r>
          </w:p>
        </w:tc>
      </w:tr>
      <w:tr>
        <w:tc>
          <w:tcPr>
            <w:tcW w:w="2400" w:type="dxa"/>
          </w:tcPr>
          <w:p>
            <w:r>
              <w:t xml:space="preserve">28</w:t>
            </w:r>
          </w:p>
        </w:tc>
        <w:tc>
          <w:tcPr>
            <w:tcW w:w="2400" w:type="dxa"/>
          </w:tcPr>
          <w:p>
            <w:r>
              <w:t xml:space="preserve">requests.xlsx record '4741': Country text 'Reunion' could not be matched; no country assignment was inferred.</w:t>
            </w:r>
          </w:p>
        </w:tc>
      </w:tr>
      <w:tr>
        <w:tc>
          <w:tcPr>
            <w:tcW w:w="2400" w:type="dxa"/>
          </w:tcPr>
          <w:p>
            <w:r>
              <w:t xml:space="preserve">29</w:t>
            </w:r>
          </w:p>
        </w:tc>
        <w:tc>
          <w:tcPr>
            <w:tcW w:w="2400" w:type="dxa"/>
          </w:tcPr>
          <w:p>
            <w:r>
              <w:t xml:space="preserve">requests.xlsx record '4741': Country text 'Saint Helena' could not be matched; no country assignment was inferred.</w:t>
            </w:r>
          </w:p>
        </w:tc>
      </w:tr>
      <w:tr>
        <w:tc>
          <w:tcPr>
            <w:tcW w:w="2400" w:type="dxa"/>
          </w:tcPr>
          <w:p>
            <w:r>
              <w:t xml:space="preserve">30</w:t>
            </w:r>
          </w:p>
        </w:tc>
        <w:tc>
          <w:tcPr>
            <w:tcW w:w="2400" w:type="dxa"/>
          </w:tcPr>
          <w:p>
            <w:r>
              <w:t xml:space="preserve">requests.xlsx record '5309': End date 2025-05-30 is before start date 2025-06-14.</w:t>
            </w:r>
          </w:p>
        </w:tc>
      </w:tr>
      <w:tr>
        <w:tc>
          <w:tcPr>
            <w:tcW w:w="2400" w:type="dxa"/>
          </w:tcPr>
          <w:p>
            <w:r>
              <w:t xml:space="preserve">31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33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40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42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43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50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51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52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53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56</w:t>
            </w:r>
          </w:p>
        </w:tc>
        <w:tc>
          <w:tcPr>
            <w:tcW w:w="2400" w:type="dxa"/>
          </w:tcPr>
          <w:p>
            <w:r>
              <w:t xml:space="preserve">Resolved - Action: duplicate evaluation at evaluations.xlsx row 306 removed; retained row 297 ().</w:t>
            </w:r>
          </w:p>
        </w:tc>
      </w:tr>
      <w:tr>
        <w:tc>
          <w:tcPr>
            <w:tcW w:w="2400" w:type="dxa"/>
          </w:tcPr>
          <w:p>
            <w:r>
              <w:t xml:space="preserve">57</w:t>
            </w:r>
          </w:p>
        </w:tc>
        <w:tc>
          <w:tcPr>
            <w:tcW w:w="2400" w:type="dxa"/>
          </w:tcPr>
          <w:p>
            <w:r>
              <w:t xml:space="preserve">Resolved - Action: duplicate evaluation at evaluations.xlsx row 332 removed; retained row 302 ().</w:t>
            </w:r>
          </w:p>
        </w:tc>
      </w:tr>
      <w:tr>
        <w:tc>
          <w:tcPr>
            <w:tcW w:w="2400" w:type="dxa"/>
          </w:tcPr>
          <w:p>
            <w:r>
              <w:t xml:space="preserve">58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60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63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70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71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72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73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