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Yemen</w:t>
      </w:r>
    </w:p>
    <w:p>
      <w:r>
        <w:rPr>
          <w:sz w:val="20"/>
          <w:color w:val="4B5563"/>
        </w:rPr>
        <w:t xml:space="preserve">Asia | LDC</w:t>
      </w:r>
    </w:p>
    <w:p>
      <w:r>
        <w:rPr>
          <w:sz w:val="20"/>
          <w:color w:val="4B5563"/>
        </w:rPr>
        <w:t xml:space="preserve">Exported 05 Oct 2026, 14:20 | Snapshot 03 Oct 2026, 21:47 GMT-4</w:t>
      </w:r>
    </w:p>
    <w:p>
      <w:r>
        <w:rPr>
          <w:b/>
          <w:sz w:val="28"/>
          <w:color w:val="174A7C"/>
        </w:rPr>
        <w:t xml:space="preserve">Summary</w:t>
      </w:r>
    </w:p>
    <w:p>
      <w:r>
        <w:t xml:space="preserve">Yemen is presented in this country card as part of Asia, with Yemen also associated with an unspecified subregion and the LDC grouping. The filtered data for Yemen highlights 0 projects for Yemen, including 0 active or planned projects for Yemen and 0 completed or closed projects for Yemen.</w:t>
      </w:r>
    </w:p>
    <w:p>
      <w:r>
        <w:t xml:space="preserve">For Yemen, the report includes 1 requests for Yemen, 1 RPTC proposals for Yemen, 0 RPTC activities for Yemen, and 0 travel records for Yemen. Financially, Yemen shows Not provided in project budget, $68,897 in proposal planned budget, and $0 in consumed RPTC activity budget for Yemen.</w:t>
      </w:r>
    </w:p>
    <w:p>
      <w:r>
        <w:t xml:space="preserve">The main organizational coverage for Yemen points to DSDG, Statistics Division. Activity records for Yemen list 0 participants, including 0 women participants, the current quality review for Yemen includes 50 data quality notes. Current highlights for Yemen include a request focus for Yemen: 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w:t>
      </w:r>
      <w:r>
        <w:br/>
        <w:t xml:space="preserve"/>
      </w:r>
      <w:r>
        <w:br/>
        <w:t xml:space="preserve">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w:t>
      </w:r>
      <w:r>
        <w:br/>
        <w:t xml:space="preserve"/>
      </w:r>
      <w:r>
        <w:br/>
        <w:t xml:space="preserve">The total budget of this proposal is US$38,056.34, which covers the participation of two DESA/UNSD staff members, two resource persons from the UK and from the Netherlands, and 12 participants from the National Statistics Offices in the ESCWA region.; an RPTC proposal focus for Yemen: 2027 Global Sustainable Development Report (GSDR) the Northern Africa and Western Asia Region Consultation, Cairo, Egypt, 15–16 Dec. 2026</w:t>
      </w:r>
      <w:r>
        <w:br/>
        <w:t xml:space="preserve">.</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$68,897</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proposals.xlsx record 'SB-001375.99.50|row:70': 'f_cashGov' has non-numeric value 'N/A'. / proposals.xlsx record 'SB-001375.99.50|row:70':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'SB-001375.99.50|row:70': 'f_cashGov' has non-numeric value 'N/A'.</w:t>
            </w:r>
          </w:p>
        </w:tc>
      </w:tr>
      <w:tr>
        <w:tc>
          <w:tcPr>
            <w:tcW w:w="2400" w:type="dxa"/>
          </w:tcPr>
          <w:p>
            <w:r>
              <w:t xml:space="preserve">3</w:t>
            </w:r>
          </w:p>
        </w:tc>
        <w:tc>
          <w:tcPr>
            <w:tcW w:w="2400" w:type="dxa"/>
          </w:tcPr>
          <w:p>
            <w:r>
              <w:t xml:space="preserve">proposals.xlsx record 'SB-001375.99.50|row:70': 'f_cashOther' has non-numeric value 'N/A'.</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