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South Africa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South Africa is presented in this country card as part of Africa, with South Africa also associated with an unspecified subregion and the no recorded country group grouping. The filtered data for South Africa highlights 4 projects for South Africa, including 1 active or planned projects for South Africa and 3 completed or closed projects for South Africa.</w:t>
      </w:r>
    </w:p>
    <w:p>
      <w:r>
        <w:t xml:space="preserve">For South Africa, the report includes 34 requests for South Africa, 3 RPTC proposals for South Africa, 3 RPTC activities for South Africa, and 4 travel records for South Africa. Financially, South Africa shows EUR 7,000,000; USD 7,069,600 in project budget, $135,654 in proposal planned budget, and $236,148 in consumed RPTC activity budget for South Africa.</w:t>
      </w:r>
    </w:p>
    <w:p>
      <w:r>
        <w:t xml:space="preserve">The main organizational coverage for South Africa points to Division for Inclusive Social Development, Division for Public Institutions and Digital Government, Division for Sustainable Development Goals, FSDO. Activity records for South Africa list 1,449 participants, including 744 women participants, the current quality review for South Africa includes 66 data quality notes. Current highlights for South Africa include a request focus for South Africa: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South Africa: 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 an activity focus for South Africa: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EUR 7,000,000; USD 7,069,600</w:t>
            </w:r>
          </w:p>
        </w:tc>
      </w:tr>
      <w:tr>
        <w:tc>
          <w:tcPr>
            <w:tcW w:w="2400" w:type="dxa"/>
          </w:tcPr>
          <w:p>
            <w:r>
              <w:t xml:space="preserve">Requests</w:t>
            </w:r>
          </w:p>
        </w:tc>
        <w:tc>
          <w:tcPr>
            <w:tcW w:w="2400" w:type="dxa"/>
          </w:tcPr>
          <w:p>
            <w:r>
              <w:t xml:space="preserve">34</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$135,654</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$236,148</w:t>
            </w:r>
          </w:p>
        </w:tc>
      </w:tr>
      <w:tr>
        <w:tc>
          <w:tcPr>
            <w:tcW w:w="2400" w:type="dxa"/>
          </w:tcPr>
          <w:p>
            <w:r>
              <w:t xml:space="preserve">Activity participants</w:t>
            </w:r>
          </w:p>
        </w:tc>
        <w:tc>
          <w:tcPr>
            <w:tcW w:w="2400" w:type="dxa"/>
          </w:tcPr>
          <w:p>
            <w:r>
              <w:t xml:space="preserve">1,449</w:t>
            </w:r>
          </w:p>
        </w:tc>
      </w:tr>
      <w:tr>
        <w:tc>
          <w:tcPr>
            <w:tcW w:w="2400" w:type="dxa"/>
          </w:tcPr>
          <w:p>
            <w:r>
              <w:t xml:space="preserve">Women participants</w:t>
            </w:r>
          </w:p>
        </w:tc>
        <w:tc>
          <w:tcPr>
            <w:tcW w:w="2400" w:type="dxa"/>
          </w:tcPr>
          <w:p>
            <w:r>
              <w:t xml:space="preserve">744</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13</w:t>
            </w:r>
          </w:p>
        </w:tc>
      </w:tr>
      <w:tr>
        <w:tc>
          <w:tcPr>
            <w:tcW w:w="2400" w:type="dxa"/>
          </w:tcPr>
          <w:p>
            <w:r>
              <w:t xml:space="preserve">Data quality notes</w:t>
            </w:r>
          </w:p>
        </w:tc>
        <w:tc>
          <w:tcPr>
            <w:tcW w:w="2400" w:type="dxa"/>
          </w:tcPr>
          <w:p>
            <w:r>
              <w:t xml:space="preserve">66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c>
          <w:tcPr>
            <w:tcW w:w="2400" w:type="dxa"/>
          </w:tcPr>
          <w:p>
            <w:r>
              <w:t xml:space="preserve"/>
            </w:r>
          </w:p>
        </w:tc>
        <w:tc>
          <w:tcPr>
            <w:tcW w:w="2400" w:type="dxa"/>
          </w:tcPr>
          <w:p>
            <w:r>
              <w:t xml:space="preserve"/>
            </w:r>
          </w:p>
        </w:tc>
      </w:tr>
      <w:tr>
        <w:tc>
          <w:tcPr>
            <w:tcW w:w="2400" w:type="dxa"/>
          </w:tcPr>
          <w:p>
            <w:r>
              <w:t xml:space="preserve">Natural Capital Accounting and Valuation of Ecosystem Services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Aug 2020</w:t>
            </w:r>
          </w:p>
        </w:tc>
        <w:tc>
          <w:tcPr>
            <w:tcW w:w="2400" w:type="dxa"/>
          </w:tcPr>
          <w:p>
            <w:r>
              <w:t xml:space="preserve">19 Jul 2020</w:t>
            </w:r>
          </w:p>
        </w:tc>
        <w:tc>
          <w:tcPr>
            <w:tcW w:w="2400" w:type="dxa"/>
          </w:tcPr>
          <w:p>
            <w:r>
              <w:t xml:space="preserve">EUR 7,000,000</w:t>
            </w:r>
          </w:p>
        </w:tc>
        <w:tc>
          <w:tcPr>
            <w:tcW w:w="2400" w:type="dxa"/>
          </w:tcPr>
          <w:p>
            <w:r>
              <w:t xml:space="preserve">Brazil, China, India, Mexico, South Africa</w:t>
            </w:r>
          </w:p>
        </w:tc>
        <w:tc>
          <w:tcPr>
            <w:tcW w:w="2400" w:type="dxa"/>
          </w:tcPr>
          <w:p>
            <w:r>
              <w:t xml:space="preserve"/>
            </w:r>
          </w:p>
        </w:tc>
        <w:tc>
          <w:tcPr>
            <w:tcW w:w="2400" w:type="dxa"/>
          </w:tcPr>
          <w:p>
            <w:r>
              <w:t xml:space="preserve">projects.csv record 'Natural Capital Accounting and Valuation of Ecosystem Services | 2020-08-16T00:00:00 | [no project code]': Budget Budget uses EUR; aggregate budget totals do not perform currency conversion. / projects.csv record 'Natural Capital Accounting and Valuation of Ecosystem Services | 2020-08-16T00:00:00 | [no project code]': End date 2020-07-19 is before start date 2020-08-16.</w:t>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5498</w:t>
            </w:r>
          </w:p>
        </w:tc>
        <w:tc>
          <w:tcPr>
            <w:tcW w:w="2400" w:type="dxa"/>
          </w:tcPr>
          <w:p>
            <w:r>
              <w:t xml:space="preserve">Request #5498 ? 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Under consideration</w:t>
            </w:r>
          </w:p>
        </w:tc>
        <w:tc>
          <w:tcPr>
            <w:tcW w:w="2400" w:type="dxa"/>
          </w:tcPr>
          <w:p>
            <w:r>
              <w:t xml:space="preserve">Statistics Division</w:t>
            </w:r>
          </w:p>
        </w:tc>
        <w:tc>
          <w:tcPr>
            <w:tcW w:w="2400" w:type="dxa"/>
          </w:tcPr>
          <w:p>
            <w:r>
              <w:t xml:space="preserve">20 Mar 2026</w:t>
            </w:r>
          </w:p>
        </w:tc>
        <w:tc>
          <w:tcPr>
            <w:tcW w:w="2400" w:type="dxa"/>
          </w:tcPr>
          <w:p>
            <w:r>
              <w:t xml:space="preserve">12 May 2026</w:t>
            </w:r>
          </w:p>
        </w:tc>
        <w:tc>
          <w:tcPr>
            <w:tcW w:w="2400" w:type="dxa"/>
          </w:tcPr>
          <w:p>
            <w:r>
              <w:t xml:space="preserve">14 May 2026</w:t>
            </w:r>
          </w:p>
        </w:tc>
        <w:tc>
          <w:tcPr>
            <w:tcW w:w="2400" w:type="dxa"/>
          </w:tcPr>
          <w:p>
            <w:r>
              <w:t xml:space="preserve">Misha Belkindas | MishaBelkindas@opendatawatch.com</w:t>
            </w:r>
          </w:p>
        </w:tc>
        <w:tc>
          <w:tcPr>
            <w:tcW w:w="2400" w:type="dxa"/>
          </w:tcPr>
          <w:p>
            <w:r>
              <w:t xml:space="preserve">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5473</w:t>
            </w:r>
          </w:p>
        </w:tc>
        <w:tc>
          <w:tcPr>
            <w:tcW w:w="2400" w:type="dxa"/>
          </w:tcPr>
          <w:p>
            <w:r>
              <w:t xml:space="preserve">Request #5473 ? The Statistics Division (DESA/SD) is proposing to organize a regional workshop on international statistical classifications, in collaboration with the Economic Commission for Africa (ECA) and the African Union Institute for Statistics (STATAFRIC) in Addis Ababa, Ethiopia on 5-7 May 2026. / The objectives of this regional workshop course include: 1) strengthen technical capacity by help participants acquire knowledge and skills to deepens their understanding on the principles and methodology on international classifications;  2) introduce new developments in economic classifications; and 3) provide a forum that encourages participants engage in peer learning and share country experiences in the development and implementation of classifications, the main challenges and successes encountered by countries. /   / The total budget of this proposal is US$67,832, which covers the participation of two DESA/SD staff members, two experts, and 12 participants from the National Statistics Offices in Africa and the hiring of a consultant to develop compilation guidance notes for the implementation of ISIC Rev.5 and CPC Ver. 3.0.</w:t>
            </w:r>
          </w:p>
        </w:tc>
        <w:tc>
          <w:tcPr>
            <w:tcW w:w="2400" w:type="dxa"/>
          </w:tcPr>
          <w:p>
            <w:r>
              <w:t xml:space="preserve">Under consideration</w:t>
            </w:r>
          </w:p>
        </w:tc>
        <w:tc>
          <w:tcPr>
            <w:tcW w:w="2400" w:type="dxa"/>
          </w:tcPr>
          <w:p>
            <w:r>
              <w:t xml:space="preserve">Statistics Division</w:t>
            </w:r>
          </w:p>
        </w:tc>
        <w:tc>
          <w:tcPr>
            <w:tcW w:w="2400" w:type="dxa"/>
          </w:tcPr>
          <w:p>
            <w:r>
              <w:t xml:space="preserve">12 Feb 2026</w:t>
            </w:r>
          </w:p>
        </w:tc>
        <w:tc>
          <w:tcPr>
            <w:tcW w:w="2400" w:type="dxa"/>
          </w:tcPr>
          <w:p>
            <w:r>
              <w:t xml:space="preserve">05 May 2026</w:t>
            </w:r>
          </w:p>
        </w:tc>
        <w:tc>
          <w:tcPr>
            <w:tcW w:w="2400" w:type="dxa"/>
          </w:tcPr>
          <w:p>
            <w:r>
              <w:t xml:space="preserve">07 May 2026</w:t>
            </w:r>
          </w:p>
        </w:tc>
        <w:tc>
          <w:tcPr>
            <w:tcW w:w="2400" w:type="dxa"/>
          </w:tcPr>
          <w:p>
            <w:r>
              <w:t xml:space="preserve">Pedro Farinas | farinas@un.org</w:t>
            </w:r>
          </w:p>
        </w:tc>
        <w:tc>
          <w:tcPr>
            <w:tcW w:w="2400" w:type="dxa"/>
          </w:tcPr>
          <w:p>
            <w:r>
              <w:t xml:space="preserve">The Statistics Division (DESA/SD) is proposing to organize a regional workshop on international statistical classifications, in collaboration with the Economic Commission for Africa (ECA) and the African Union Institute for Statistics (STATAFRIC) in Addis Ababa, Ethiopia on 5-7 May 2026. / The objectives of this regional workshop course include: 1) strengthen technical capacity by help participants acquire knowledge and skills to deepens their understanding on the principles and methodology on international classifications;  2) introduce new developments in economic classifications; and 3) provide a forum that encourages participants engage in peer learning and share country experiences in the development and implementation of classifications, the main challenges and successes encountered by countries. /   / The total budget of this proposal is US$67,832, which covers the participation of two DESA/SD staff members, two experts, and 12 participants from the National Statistics Offices in Africa and the hiring of a consultant to develop compilation guidance notes for the implementation of ISIC Rev.5 and CPC Ver. 3.0.</w:t>
            </w:r>
          </w:p>
        </w:tc>
        <w:tc>
          <w:tcPr>
            <w:tcW w:w="2400" w:type="dxa"/>
          </w:tcPr>
          <w:p>
            <w:r>
              <w:t xml:space="preserve"/>
            </w:r>
          </w:p>
        </w:tc>
        <w:tc>
          <w:tcPr>
            <w:tcW w:w="2400" w:type="dxa"/>
          </w:tcPr>
          <w:p>
            <w:r>
              <w:t xml:space="preserve"/>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c>
          <w:tcPr>
            <w:tcW w:w="2400" w:type="dxa"/>
          </w:tcPr>
          <w:p>
            <w:r>
              <w:t xml:space="preserve"/>
            </w:r>
          </w:p>
        </w:tc>
      </w:tr>
      <w:tr>
        <w:tc>
          <w:tcPr>
            <w:tcW w:w="2400" w:type="dxa"/>
          </w:tcPr>
          <w:p>
            <w:r>
              <w:t xml:space="preserve">5402</w:t>
            </w:r>
          </w:p>
        </w:tc>
        <w:tc>
          <w:tcPr>
            <w:tcW w:w="2400" w:type="dxa"/>
          </w:tcPr>
          <w:p>
            <w:r>
              <w:t xml:space="preserve">Request #5402 ? This letter expresses the interest of the INTOSAI Capacity Building Committee (CBC), together with CAROSAI, PASAI, and AFROSAI-E, in collaborating with UN DESA and requesting funding support for the SIDS-CCC Collaborative, a CBC-led initiative aimed at strengthening Supreme Audit Institutions (SAIs) in Small Island Developing States and other complex and challenging contexts. Building on research conducted by HEC Business School and a jointly developed response plan, the initiative focuses on practical, context-sensitive solutions such as tailored audit manuals, fit-for-purpose audit software, and measures to reinforce SAI independence, with the aim of scaling impact, enhancing resilience, and strengthening good governance and sustainable development in these vulnerable contexts.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28 Nov 2025</w:t>
            </w:r>
          </w:p>
        </w:tc>
        <w:tc>
          <w:tcPr>
            <w:tcW w:w="2400" w:type="dxa"/>
          </w:tcPr>
          <w:p>
            <w:r>
              <w:t xml:space="preserve">01 Jan 2026</w:t>
            </w:r>
          </w:p>
        </w:tc>
        <w:tc>
          <w:tcPr>
            <w:tcW w:w="2400" w:type="dxa"/>
          </w:tcPr>
          <w:p>
            <w:r>
              <w:t xml:space="preserve">31 Dec 2026</w:t>
            </w:r>
          </w:p>
        </w:tc>
        <w:tc>
          <w:tcPr>
            <w:tcW w:w="2400" w:type="dxa"/>
          </w:tcPr>
          <w:p>
            <w:r>
              <w:t xml:space="preserve">Ms. Keatlegile Ndimande | KeaL@agsa.co.za</w:t>
            </w:r>
          </w:p>
        </w:tc>
        <w:tc>
          <w:tcPr>
            <w:tcW w:w="2400" w:type="dxa"/>
          </w:tcPr>
          <w:p>
            <w:r>
              <w:t xml:space="preserve">This letter expresses the interest of the INTOSAI Capacity Building Committee (CBC), together with CAROSAI, PASAI, and AFROSAI-E, in collaborating with UN DESA and requesting funding support for the SIDS-CCC Collaborative, a CBC-led initiative aimed at strengthening Supreme Audit Institutions (SAIs) in Small Island Developing States and other complex and challenging contexts. Building on research conducted by HEC Business School and a jointly developed response plan, the initiative focuses on practical, context-sensitive solutions such as tailored audit manuals, fit-for-purpose audit software, and measures to reinforce SAI independence, with the aim of scaling impact, enhancing resilience, and strengthening good governance and sustainable development in these vulnerable contexts.</w:t>
            </w:r>
          </w:p>
        </w:tc>
        <w:tc>
          <w:tcPr>
            <w:tcW w:w="2400" w:type="dxa"/>
          </w:tcPr>
          <w:p>
            <w:r>
              <w:t xml:space="preserve"/>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5250</w:t>
            </w:r>
          </w:p>
        </w:tc>
        <w:tc>
          <w:tcPr>
            <w:tcW w:w="2400" w:type="dxa"/>
          </w:tcPr>
          <w:p>
            <w:r>
              <w:t xml:space="preserve">Request #5250 ? John Stuart, a consultant supporting UN DESAâ€™s Economic Analysis and Policy Division (EAPD), reached out to South Africaâ€™s National Treasury to invite participation in the upcoming UN OG Macroeconomy Model training workshop in Cape Town (1â€“2 August). / Manqoba Ntshakala (Acting Chief Director, Economic Policy, National Treasury) responded positively, indicating the training is highly relevant. However, he requested that the formal invitation be sent via official protocolâ€”specifically addressed to Dr. Duncan Pieterse, Director General of National Treasury, and sent through the dgregistry@treasury.gov.za address with proper CCs. He also asked for a full outline of the training program to help align staff participation. / The formal letter should include details such as objectives, content, duration, requirements, nominee numbers, and cost coverage, with institutional letterhead and sender/recipient info.</w:t>
            </w:r>
          </w:p>
        </w:tc>
        <w:tc>
          <w:tcPr>
            <w:tcW w:w="2400" w:type="dxa"/>
          </w:tcPr>
          <w:p>
            <w:r>
              <w:t xml:space="preserve">Ongoing</w:t>
            </w:r>
          </w:p>
        </w:tc>
        <w:tc>
          <w:tcPr>
            <w:tcW w:w="2400" w:type="dxa"/>
          </w:tcPr>
          <w:p>
            <w:r>
              <w:t xml:space="preserve">Economic Analysis and Policy Division</w:t>
            </w:r>
          </w:p>
        </w:tc>
        <w:tc>
          <w:tcPr>
            <w:tcW w:w="2400" w:type="dxa"/>
          </w:tcPr>
          <w:p>
            <w:r>
              <w:t xml:space="preserve">13 Jun 2024</w:t>
            </w:r>
          </w:p>
        </w:tc>
        <w:tc>
          <w:tcPr>
            <w:tcW w:w="2400" w:type="dxa"/>
          </w:tcPr>
          <w:p>
            <w:r>
              <w:t xml:space="preserve">13 Jun 2024</w:t>
            </w:r>
          </w:p>
        </w:tc>
        <w:tc>
          <w:tcPr>
            <w:tcW w:w="2400" w:type="dxa"/>
          </w:tcPr>
          <w:p>
            <w:r>
              <w:t xml:space="preserve">31 Dec 2025</w:t>
            </w:r>
          </w:p>
        </w:tc>
        <w:tc>
          <w:tcPr>
            <w:tcW w:w="2400" w:type="dxa"/>
          </w:tcPr>
          <w:p>
            <w:r>
              <w:t xml:space="preserve">Manqoba Ntshakala | dgregistry@treasury.gov.za</w:t>
            </w:r>
          </w:p>
        </w:tc>
        <w:tc>
          <w:tcPr>
            <w:tcW w:w="2400" w:type="dxa"/>
          </w:tcPr>
          <w:p>
            <w:r>
              <w:t xml:space="preserve">John Stuart, a consultant supporting UN DESAâ€™s Economic Analysis and Policy Division (EAPD), reached out to South Africaâ€™s National Treasury to invite participation in the upcoming UN OG Macroeconomy Model training workshop in Cape Town (1â€“2 August). / Manqoba Ntshakala (Acting Chief Director, Economic Policy, National Treasury) responded positively, indicating the training is highly relevant. However, he requested that the formal invitation be sent via official protocolâ€”specifically addressed to Dr. Duncan Pieterse, Director General of National Treasury, and sent through the dgregistry@treasury.gov.za address with proper CCs. He also asked for a full outline of the training program to help align staff participation. / The formal letter should include details such as objectives, content, duration, requirements, nominee numbers, and cost coverage, with institutional letterhead and sender/recipient info.</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5058</w:t>
            </w:r>
          </w:p>
        </w:tc>
        <w:tc>
          <w:tcPr>
            <w:tcW w:w="2400" w:type="dxa"/>
          </w:tcPr>
          <w:p>
            <w:r>
              <w:t xml:space="preserve">Request #5058 ? APRM request UNDESA continue supporting the annual activities of APRM including 1) the continental workshop on UN CEPA principles for building strong and agile institutions in Africa; 2) co-hosting inter-regional dialogue for digital transformation in public service and digital economy in Africa.  / Focal point: Saras Jagwanth</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May 2024</w:t>
            </w:r>
          </w:p>
        </w:tc>
        <w:tc>
          <w:tcPr>
            <w:tcW w:w="2400" w:type="dxa"/>
          </w:tcPr>
          <w:p>
            <w:r>
              <w:t xml:space="preserve">24 Oct 2024</w:t>
            </w:r>
          </w:p>
        </w:tc>
        <w:tc>
          <w:tcPr>
            <w:tcW w:w="2400" w:type="dxa"/>
          </w:tcPr>
          <w:p>
            <w:r>
              <w:t xml:space="preserve">26 Oct 2024</w:t>
            </w:r>
          </w:p>
        </w:tc>
        <w:tc>
          <w:tcPr>
            <w:tcW w:w="2400" w:type="dxa"/>
          </w:tcPr>
          <w:p>
            <w:r>
              <w:t xml:space="preserve">Sara Hamouda | sara.hamouda@aprm-au.org</w:t>
            </w:r>
          </w:p>
        </w:tc>
        <w:tc>
          <w:tcPr>
            <w:tcW w:w="2400" w:type="dxa"/>
          </w:tcPr>
          <w:p>
            <w:r>
              <w:t xml:space="preserve">APRM request UNDESA continue supporting the annual activities of APRM including 1) the continental workshop on UN CEPA principles for building strong and agile institutions in Africa; 2) co-hosting inter-regional dialogue for digital transformation in public service and digital economy in Africa.  / Focal point: Saras Jagwanth</w:t>
            </w:r>
          </w:p>
        </w:tc>
        <w:tc>
          <w:tcPr>
            <w:tcW w:w="2400" w:type="dxa"/>
          </w:tcPr>
          <w:p>
            <w:r>
              <w:t xml:space="preserve"/>
            </w:r>
          </w:p>
        </w:tc>
        <w:tc>
          <w:tcPr>
            <w:tcW w:w="2400" w:type="dxa"/>
          </w:tcPr>
          <w:p>
            <w:r>
              <w:t xml:space="preserve"/>
            </w:r>
          </w:p>
        </w:tc>
      </w:tr>
      <w:tr>
        <w:tc>
          <w:tcPr>
            <w:tcW w:w="2400" w:type="dxa"/>
          </w:tcPr>
          <w:p>
            <w:r>
              <w:t xml:space="preserve">4975</w:t>
            </w:r>
          </w:p>
        </w:tc>
        <w:tc>
          <w:tcPr>
            <w:tcW w:w="2400" w:type="dxa"/>
          </w:tcPr>
          <w:p>
            <w:r>
              <w:t xml:space="preserve">Request #4975 ? 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Under consideration</w:t>
            </w:r>
          </w:p>
        </w:tc>
        <w:tc>
          <w:tcPr>
            <w:tcW w:w="2400" w:type="dxa"/>
          </w:tcPr>
          <w:p>
            <w:r>
              <w:t xml:space="preserve">Statistics Division</w:t>
            </w:r>
          </w:p>
        </w:tc>
        <w:tc>
          <w:tcPr>
            <w:tcW w:w="2400" w:type="dxa"/>
          </w:tcPr>
          <w:p>
            <w:r>
              <w:t xml:space="preserve">08 Dec 2023</w:t>
            </w:r>
          </w:p>
        </w:tc>
        <w:tc>
          <w:tcPr>
            <w:tcW w:w="2400" w:type="dxa"/>
          </w:tcPr>
          <w:p>
            <w:r>
              <w:t xml:space="preserve"/>
            </w:r>
          </w:p>
        </w:tc>
        <w:tc>
          <w:tcPr>
            <w:tcW w:w="2400" w:type="dxa"/>
          </w:tcPr>
          <w:p>
            <w:r>
              <w:t xml:space="preserve"/>
            </w:r>
          </w:p>
        </w:tc>
        <w:tc>
          <w:tcPr>
            <w:tcW w:w="2400" w:type="dxa"/>
          </w:tcPr>
          <w:p>
            <w:r>
              <w:t xml:space="preserve">Yuniarti Yuniarti; Thobeka Mazibuko | yuna@bps.go.id</w:t>
            </w:r>
          </w:p>
        </w:tc>
        <w:tc>
          <w:tcPr>
            <w:tcW w:w="2400" w:type="dxa"/>
          </w:tcPr>
          <w:p>
            <w:r>
              <w:t xml:space="preserve">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
            </w:r>
          </w:p>
        </w:tc>
        <w:tc>
          <w:tcPr>
            <w:tcW w:w="2400" w:type="dxa"/>
          </w:tcPr>
          <w:p>
            <w:r>
              <w:t xml:space="preserve"/>
            </w:r>
          </w:p>
        </w:tc>
      </w:tr>
      <w:tr>
        <w:tc>
          <w:tcPr>
            <w:tcW w:w="2400" w:type="dxa"/>
          </w:tcPr>
          <w:p>
            <w:r>
              <w:t xml:space="preserve">4836</w:t>
            </w:r>
          </w:p>
        </w:tc>
        <w:tc>
          <w:tcPr>
            <w:tcW w:w="2400" w:type="dxa"/>
          </w:tcPr>
          <w:p>
            <w:r>
              <w:t xml:space="preserve">Request #4836 ? 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Completed</w:t>
            </w:r>
          </w:p>
        </w:tc>
        <w:tc>
          <w:tcPr>
            <w:tcW w:w="2400" w:type="dxa"/>
          </w:tcPr>
          <w:p>
            <w:r>
              <w:t xml:space="preserve">Division for Inclusive Social Development</w:t>
            </w:r>
          </w:p>
        </w:tc>
        <w:tc>
          <w:tcPr>
            <w:tcW w:w="2400" w:type="dxa"/>
          </w:tcPr>
          <w:p>
            <w:r>
              <w:t xml:space="preserve">16 Oct 2023</w:t>
            </w:r>
          </w:p>
        </w:tc>
        <w:tc>
          <w:tcPr>
            <w:tcW w:w="2400" w:type="dxa"/>
          </w:tcPr>
          <w:p>
            <w:r>
              <w:t xml:space="preserve">01 Jan 2024</w:t>
            </w:r>
          </w:p>
        </w:tc>
        <w:tc>
          <w:tcPr>
            <w:tcW w:w="2400" w:type="dxa"/>
          </w:tcPr>
          <w:p>
            <w:r>
              <w:t xml:space="preserve">31 Mar 2024</w:t>
            </w:r>
          </w:p>
        </w:tc>
        <w:tc>
          <w:tcPr>
            <w:tcW w:w="2400" w:type="dxa"/>
          </w:tcPr>
          <w:p>
            <w:r>
              <w:t xml:space="preserve">Allan | allan@sscnafrica.org</w:t>
            </w:r>
          </w:p>
        </w:tc>
        <w:tc>
          <w:tcPr>
            <w:tcW w:w="2400" w:type="dxa"/>
          </w:tcPr>
          <w:p>
            <w:r>
              <w:t xml:space="preserve">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
            </w:r>
          </w:p>
        </w:tc>
        <w:tc>
          <w:tcPr>
            <w:tcW w:w="2400" w:type="dxa"/>
          </w:tcPr>
          <w:p>
            <w:r>
              <w:t xml:space="preserve"/>
            </w:r>
          </w:p>
        </w:tc>
      </w:tr>
      <w:tr>
        <w:tc>
          <w:tcPr>
            <w:tcW w:w="2400" w:type="dxa"/>
          </w:tcPr>
          <w:p>
            <w:r>
              <w:t xml:space="preserve">3781</w:t>
            </w:r>
          </w:p>
        </w:tc>
        <w:tc>
          <w:tcPr>
            <w:tcW w:w="2400" w:type="dxa"/>
          </w:tcPr>
          <w:p>
            <w:r>
              <w:t xml:space="preserve">Request #3781 ? Request for an online course for a number of municipal officials on Infrastructure Asset Management. This will be part of the support provided for implementation of South Africa's national urban policy at subnational level.</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01 Jul 2022</w:t>
            </w:r>
          </w:p>
        </w:tc>
        <w:tc>
          <w:tcPr>
            <w:tcW w:w="2400" w:type="dxa"/>
          </w:tcPr>
          <w:p>
            <w:r>
              <w:t xml:space="preserve">31 Dec 2023</w:t>
            </w:r>
          </w:p>
        </w:tc>
        <w:tc>
          <w:tcPr>
            <w:tcW w:w="2400" w:type="dxa"/>
          </w:tcPr>
          <w:p>
            <w:r>
              <w:t xml:space="preserve">Nomkita Fani | nomkitaf@cogta.gov.za</w:t>
            </w:r>
          </w:p>
        </w:tc>
        <w:tc>
          <w:tcPr>
            <w:tcW w:w="2400" w:type="dxa"/>
          </w:tcPr>
          <w:p>
            <w:r>
              <w:t xml:space="preserve">Request for an online course for a number of municipal officials on Infrastructure Asset Management. This will be part of the support provided for implementation of South Africa's national urban policy at subnational level.</w:t>
            </w:r>
          </w:p>
        </w:tc>
        <w:tc>
          <w:tcPr>
            <w:tcW w:w="2400" w:type="dxa"/>
          </w:tcPr>
          <w:p>
            <w:r>
              <w:t xml:space="preserve"/>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4690</w:t>
            </w:r>
          </w:p>
        </w:tc>
        <w:tc>
          <w:tcPr>
            <w:tcW w:w="2400" w:type="dxa"/>
          </w:tcPr>
          <w:p>
            <w:r>
              <w:t xml:space="preserve">Request #4690 ? DPIDG, DSDG and OISC has received request from APRM-UNDESA joint activities in 2023 to assist African countries implementation and monitoring of Agenda 2030 and Agenda 2063 / (i)	A three-day continental peer learning workshop for African countries preparing their VNRs in 2023. The Government of Namibia will host the workshop, including knowledge sharing and capacity building for national experts on national planning, finance, and other authorities in Africa.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Completed</w:t>
            </w:r>
          </w:p>
        </w:tc>
        <w:tc>
          <w:tcPr>
            <w:tcW w:w="2400" w:type="dxa"/>
          </w:tcPr>
          <w:p>
            <w:r>
              <w:t xml:space="preserve">Division for Public Institutions and Digital Government, Division for Sustainable Development Goals, Office for Intergovernmental Support and Coordination for Sustainable Development</w:t>
            </w:r>
          </w:p>
        </w:tc>
        <w:tc>
          <w:tcPr>
            <w:tcW w:w="2400" w:type="dxa"/>
          </w:tcPr>
          <w:p>
            <w:r>
              <w:t xml:space="preserve">20 Jan 2023</w:t>
            </w:r>
          </w:p>
        </w:tc>
        <w:tc>
          <w:tcPr>
            <w:tcW w:w="2400" w:type="dxa"/>
          </w:tcPr>
          <w:p>
            <w:r>
              <w:t xml:space="preserve">01 Oct 2023</w:t>
            </w:r>
          </w:p>
        </w:tc>
        <w:tc>
          <w:tcPr>
            <w:tcW w:w="2400" w:type="dxa"/>
          </w:tcPr>
          <w:p>
            <w:r>
              <w:t xml:space="preserve">31 May 2024</w:t>
            </w:r>
          </w:p>
        </w:tc>
        <w:tc>
          <w:tcPr>
            <w:tcW w:w="2400" w:type="dxa"/>
          </w:tcPr>
          <w:p>
            <w:r>
              <w:t xml:space="preserve">Professor Eddy Maloka | Eddy.Maloka@aprm-au.org</w:t>
            </w:r>
          </w:p>
        </w:tc>
        <w:tc>
          <w:tcPr>
            <w:tcW w:w="2400" w:type="dxa"/>
          </w:tcPr>
          <w:p>
            <w:r>
              <w:t xml:space="preserve">DPIDG, DSDG and OISC has received request from APRM-UNDESA joint activities in 2023 to assist African countries implementation and monitoring of Agenda 2030 and Agenda 2063 / (i)	A three-day continental peer learning workshop for African countries preparing their VNRs in 2023. The Government of Namibia will host the workshop, including knowledge sharing and capacity building for national experts on national planning, finance, and other authorities in Africa.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
            </w:r>
          </w:p>
        </w:tc>
        <w:tc>
          <w:tcPr>
            <w:tcW w:w="2400" w:type="dxa"/>
          </w:tcPr>
          <w:p>
            <w:r>
              <w:t xml:space="preserve"/>
            </w:r>
          </w:p>
        </w:tc>
      </w:tr>
      <w:tr>
        <w:tc>
          <w:tcPr>
            <w:tcW w:w="2400" w:type="dxa"/>
          </w:tcPr>
          <w:p>
            <w:r>
              <w:t xml:space="preserve">4724</w:t>
            </w:r>
          </w:p>
        </w:tc>
        <w:tc>
          <w:tcPr>
            <w:tcW w:w="2400" w:type="dxa"/>
          </w:tcPr>
          <w:p>
            <w:r>
              <w:t xml:space="preserve">Request #4724 ? 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Completed</w:t>
            </w:r>
          </w:p>
        </w:tc>
        <w:tc>
          <w:tcPr>
            <w:tcW w:w="2400" w:type="dxa"/>
          </w:tcPr>
          <w:p>
            <w:r>
              <w:t xml:space="preserve">Division for Public Institutions and Digital Government, Division for Sustainable Development Goals, Office for Intergovernmental Support and Coordination for Sustainable Development</w:t>
            </w:r>
          </w:p>
        </w:tc>
        <w:tc>
          <w:tcPr>
            <w:tcW w:w="2400" w:type="dxa"/>
          </w:tcPr>
          <w:p>
            <w:r>
              <w:t xml:space="preserve">20 Jan 2023</w:t>
            </w:r>
          </w:p>
        </w:tc>
        <w:tc>
          <w:tcPr>
            <w:tcW w:w="2400" w:type="dxa"/>
          </w:tcPr>
          <w:p>
            <w:r>
              <w:t xml:space="preserve">16 Mar 2023</w:t>
            </w:r>
          </w:p>
        </w:tc>
        <w:tc>
          <w:tcPr>
            <w:tcW w:w="2400" w:type="dxa"/>
          </w:tcPr>
          <w:p>
            <w:r>
              <w:t xml:space="preserve">31 Oct 2023</w:t>
            </w:r>
          </w:p>
        </w:tc>
        <w:tc>
          <w:tcPr>
            <w:tcW w:w="2400" w:type="dxa"/>
          </w:tcPr>
          <w:p>
            <w:r>
              <w:t xml:space="preserve">Professor Eddy Maloka | Eddy.Maloka@aprm-au.org</w:t>
            </w:r>
          </w:p>
        </w:tc>
        <w:tc>
          <w:tcPr>
            <w:tcW w:w="2400" w:type="dxa"/>
          </w:tcPr>
          <w:p>
            <w:r>
              <w:t xml:space="preserve">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4746</w:t>
            </w:r>
          </w:p>
        </w:tc>
        <w:tc>
          <w:tcPr>
            <w:tcW w:w="2400" w:type="dxa"/>
          </w:tcPr>
          <w:p>
            <w:r>
              <w:t xml:space="preserve">Request #4746 ? DPIDG and DSDG were requested by the African Peer Review Mechanism to co-organize a continental workshop on the Principles of Effective Governance developed by the Committee of Experts on Public Administration (CEPA) in Africa.</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Jul 2022</w:t>
            </w:r>
          </w:p>
        </w:tc>
        <w:tc>
          <w:tcPr>
            <w:tcW w:w="2400" w:type="dxa"/>
          </w:tcPr>
          <w:p>
            <w:r>
              <w:t xml:space="preserve">06 Jan 2022</w:t>
            </w:r>
          </w:p>
        </w:tc>
        <w:tc>
          <w:tcPr>
            <w:tcW w:w="2400" w:type="dxa"/>
          </w:tcPr>
          <w:p>
            <w:r>
              <w:t xml:space="preserve"/>
            </w:r>
          </w:p>
        </w:tc>
        <w:tc>
          <w:tcPr>
            <w:tcW w:w="2400" w:type="dxa"/>
          </w:tcPr>
          <w:p>
            <w:r>
              <w:t xml:space="preserve">Eddy Maloka | aprm@org.xx</w:t>
            </w:r>
          </w:p>
        </w:tc>
        <w:tc>
          <w:tcPr>
            <w:tcW w:w="2400" w:type="dxa"/>
          </w:tcPr>
          <w:p>
            <w:r>
              <w:t xml:space="preserve">DPIDG and DSDG were requested by the African Peer Review Mechanism to co-organize a continental workshop on the Principles of Effective Governance developed by the Committee of Experts on Public Administration (CEPA) in Africa.</w:t>
            </w:r>
          </w:p>
        </w:tc>
        <w:tc>
          <w:tcPr>
            <w:tcW w:w="2400" w:type="dxa"/>
          </w:tcPr>
          <w:p>
            <w:r>
              <w:t xml:space="preserve"/>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4115</w:t>
            </w:r>
          </w:p>
        </w:tc>
        <w:tc>
          <w:tcPr>
            <w:tcW w:w="2400" w:type="dxa"/>
          </w:tcPr>
          <w:p>
            <w:r>
              <w:t xml:space="preserve">Request #4115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24 Mar 2022</w:t>
            </w:r>
          </w:p>
        </w:tc>
        <w:tc>
          <w:tcPr>
            <w:tcW w:w="2400" w:type="dxa"/>
          </w:tcPr>
          <w:p>
            <w:r>
              <w:t xml:space="preserve">01 Apr 2022</w:t>
            </w:r>
          </w:p>
        </w:tc>
        <w:tc>
          <w:tcPr>
            <w:tcW w:w="2400" w:type="dxa"/>
          </w:tcPr>
          <w:p>
            <w:r>
              <w:t xml:space="preserve">31 Oct 2022</w:t>
            </w:r>
          </w:p>
        </w:tc>
        <w:tc>
          <w:tcPr>
            <w:tcW w:w="2400" w:type="dxa"/>
          </w:tcPr>
          <w:p>
            <w:r>
              <w:t xml:space="preserve">n/a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4029</w:t>
            </w:r>
          </w:p>
        </w:tc>
        <w:tc>
          <w:tcPr>
            <w:tcW w:w="2400" w:type="dxa"/>
          </w:tcPr>
          <w:p>
            <w:r>
              <w:t xml:space="preserve">Request #4029 ? 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Completed</w:t>
            </w:r>
          </w:p>
        </w:tc>
        <w:tc>
          <w:tcPr>
            <w:tcW w:w="2400" w:type="dxa"/>
          </w:tcPr>
          <w:p>
            <w:r>
              <w:t xml:space="preserve">Statistics Division</w:t>
            </w:r>
          </w:p>
        </w:tc>
        <w:tc>
          <w:tcPr>
            <w:tcW w:w="2400" w:type="dxa"/>
          </w:tcPr>
          <w:p>
            <w:r>
              <w:t xml:space="preserve">01 Aug 2021</w:t>
            </w:r>
          </w:p>
        </w:tc>
        <w:tc>
          <w:tcPr>
            <w:tcW w:w="2400" w:type="dxa"/>
          </w:tcPr>
          <w:p>
            <w:r>
              <w:t xml:space="preserve">01 Aug 2021</w:t>
            </w:r>
          </w:p>
        </w:tc>
        <w:tc>
          <w:tcPr>
            <w:tcW w:w="2400" w:type="dxa"/>
          </w:tcPr>
          <w:p>
            <w:r>
              <w:t xml:space="preserve">31 Dec 2022</w:t>
            </w:r>
          </w:p>
        </w:tc>
        <w:tc>
          <w:tcPr>
            <w:tcW w:w="2400" w:type="dxa"/>
          </w:tcPr>
          <w:p>
            <w:r>
              <w:t xml:space="preserve">Ronald Jansen | jansen1@un.org</w:t>
            </w:r>
          </w:p>
        </w:tc>
        <w:tc>
          <w:tcPr>
            <w:tcW w:w="2400" w:type="dxa"/>
          </w:tcPr>
          <w:p>
            <w:r>
              <w:t xml:space="preserve">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
            </w:r>
          </w:p>
        </w:tc>
        <w:tc>
          <w:tcPr>
            <w:tcW w:w="2400" w:type="dxa"/>
          </w:tcPr>
          <w:p>
            <w:r>
              <w:t xml:space="preserve"/>
            </w:r>
          </w:p>
        </w:tc>
      </w:tr>
      <w:tr>
        <w:tc>
          <w:tcPr>
            <w:tcW w:w="2400" w:type="dxa"/>
          </w:tcPr>
          <w:p>
            <w:r>
              <w:t xml:space="preserve">3980</w:t>
            </w:r>
          </w:p>
        </w:tc>
        <w:tc>
          <w:tcPr>
            <w:tcW w:w="2400" w:type="dxa"/>
          </w:tcPr>
          <w:p>
            <w:r>
              <w:t xml:space="preserve">Request #3980 ? As a follow up to the first workshop in Pretoria in October 2019 (RPTC, SB-001375.40), DPIDG was requested by APRM  and Member State representatives to deepen the discussion, as well as report back on steps taken to operationalize the UN CEPA principles through the organization of a second workshop for African Government Executives.</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28 Jul 2021</w:t>
            </w:r>
          </w:p>
        </w:tc>
        <w:tc>
          <w:tcPr>
            <w:tcW w:w="2400" w:type="dxa"/>
          </w:tcPr>
          <w:p>
            <w:r>
              <w:t xml:space="preserve">10 Jan 2021</w:t>
            </w:r>
          </w:p>
        </w:tc>
        <w:tc>
          <w:tcPr>
            <w:tcW w:w="2400" w:type="dxa"/>
          </w:tcPr>
          <w:p>
            <w:r>
              <w:t xml:space="preserve">31 Oct 2021</w:t>
            </w:r>
          </w:p>
        </w:tc>
        <w:tc>
          <w:tcPr>
            <w:tcW w:w="2400" w:type="dxa"/>
          </w:tcPr>
          <w:p>
            <w:r>
              <w:t xml:space="preserve">Eddy Maloka | nn@nn.nn</w:t>
            </w:r>
          </w:p>
        </w:tc>
        <w:tc>
          <w:tcPr>
            <w:tcW w:w="2400" w:type="dxa"/>
          </w:tcPr>
          <w:p>
            <w:r>
              <w:t xml:space="preserve">As a follow up to the first workshop in Pretoria in October 2019 (RPTC, SB-001375.40), DPIDG was requested by APRM  and Member State representatives to deepen the discussion, as well as report back on steps taken to operationalize the UN CEPA principles through the organization of a second workshop for African Government Executives.</w:t>
            </w:r>
          </w:p>
        </w:tc>
        <w:tc>
          <w:tcPr>
            <w:tcW w:w="2400" w:type="dxa"/>
          </w:tcPr>
          <w:p>
            <w:r>
              <w:t xml:space="preserve"/>
            </w:r>
          </w:p>
        </w:tc>
        <w:tc>
          <w:tcPr>
            <w:tcW w:w="2400" w:type="dxa"/>
          </w:tcPr>
          <w:p>
            <w:r>
              <w:t xml:space="preserve"/>
            </w:r>
          </w:p>
        </w:tc>
      </w:tr>
      <w:tr>
        <w:tc>
          <w:tcPr>
            <w:tcW w:w="2400" w:type="dxa"/>
          </w:tcPr>
          <w:p>
            <w:r>
              <w:t xml:space="preserve">3654</w:t>
            </w:r>
          </w:p>
        </w:tc>
        <w:tc>
          <w:tcPr>
            <w:tcW w:w="2400" w:type="dxa"/>
          </w:tcPr>
          <w:p>
            <w:r>
              <w:t xml:space="preserve">Request #3654 ? 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Feb 2021</w:t>
            </w:r>
          </w:p>
        </w:tc>
        <w:tc>
          <w:tcPr>
            <w:tcW w:w="2400" w:type="dxa"/>
          </w:tcPr>
          <w:p>
            <w:r>
              <w:t xml:space="preserve">11 Nov 2021</w:t>
            </w:r>
          </w:p>
        </w:tc>
        <w:tc>
          <w:tcPr>
            <w:tcW w:w="2400" w:type="dxa"/>
          </w:tcPr>
          <w:p>
            <w:r>
              <w:t xml:space="preserve">25 Nov 2021</w:t>
            </w:r>
          </w:p>
        </w:tc>
        <w:tc>
          <w:tcPr>
            <w:tcW w:w="2400" w:type="dxa"/>
          </w:tcPr>
          <w:p>
            <w:r>
              <w:t xml:space="preserve">Jan Magoro | JanMa@presidency.gov.za</w:t>
            </w:r>
          </w:p>
        </w:tc>
        <w:tc>
          <w:tcPr>
            <w:tcW w:w="2400" w:type="dxa"/>
          </w:tcPr>
          <w:p>
            <w:r>
              <w:t xml:space="preserve">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3505</w:t>
            </w:r>
          </w:p>
        </w:tc>
        <w:tc>
          <w:tcPr>
            <w:tcW w:w="2400" w:type="dxa"/>
          </w:tcPr>
          <w:p>
            <w:r>
              <w:t xml:space="preserve">Request #3505 ? The project will be organized in accordance with the UNDESA mandate to support implementation of intergovernmental resolutions and internationally agreed plans and programs of action, and specifically the mandate of DESA/DISD to support implementation of the Sustainable Development Goals and various UN mandates that pertain to sport and development.</w:t>
            </w:r>
          </w:p>
        </w:tc>
        <w:tc>
          <w:tcPr>
            <w:tcW w:w="2400" w:type="dxa"/>
          </w:tcPr>
          <w:p>
            <w:r>
              <w:t xml:space="preserve">Completed</w:t>
            </w:r>
          </w:p>
        </w:tc>
        <w:tc>
          <w:tcPr>
            <w:tcW w:w="2400" w:type="dxa"/>
          </w:tcPr>
          <w:p>
            <w:r>
              <w:t xml:space="preserve">Division for Inclusive Social Development</w:t>
            </w:r>
          </w:p>
        </w:tc>
        <w:tc>
          <w:tcPr>
            <w:tcW w:w="2400" w:type="dxa"/>
          </w:tcPr>
          <w:p>
            <w:r>
              <w:t xml:space="preserve">26 Feb 2021</w:t>
            </w:r>
          </w:p>
        </w:tc>
        <w:tc>
          <w:tcPr>
            <w:tcW w:w="2400" w:type="dxa"/>
          </w:tcPr>
          <w:p>
            <w:r>
              <w:t xml:space="preserve"/>
            </w:r>
          </w:p>
        </w:tc>
        <w:tc>
          <w:tcPr>
            <w:tcW w:w="2400" w:type="dxa"/>
          </w:tcPr>
          <w:p>
            <w:r>
              <w:t xml:space="preserve"/>
            </w:r>
          </w:p>
        </w:tc>
        <w:tc>
          <w:tcPr>
            <w:tcW w:w="2400" w:type="dxa"/>
          </w:tcPr>
          <w:p>
            <w:r>
              <w:t xml:space="preserve">Mandated | na@na</w:t>
            </w:r>
          </w:p>
        </w:tc>
        <w:tc>
          <w:tcPr>
            <w:tcW w:w="2400" w:type="dxa"/>
          </w:tcPr>
          <w:p>
            <w:r>
              <w:t xml:space="preserve">The project will be organized in accordance with the UNDESA mandate to support implementation of intergovernmental resolutions and internationally agreed plans and programs of action, and specifically the mandate of DESA/DISD to support implementation of the Sustainable Development Goals and various UN mandates that pertain to sport and development.</w:t>
            </w:r>
          </w:p>
        </w:tc>
        <w:tc>
          <w:tcPr>
            <w:tcW w:w="2400" w:type="dxa"/>
          </w:tcPr>
          <w:p>
            <w:r>
              <w:t xml:space="preserve"/>
            </w:r>
          </w:p>
        </w:tc>
        <w:tc>
          <w:tcPr>
            <w:tcW w:w="2400" w:type="dxa"/>
          </w:tcPr>
          <w:p>
            <w:r>
              <w:t xml:space="preserve"/>
            </w:r>
          </w:p>
        </w:tc>
      </w:tr>
      <w:tr>
        <w:tc>
          <w:tcPr>
            <w:tcW w:w="2400" w:type="dxa"/>
          </w:tcPr>
          <w:p>
            <w:r>
              <w:t xml:space="preserve">3384</w:t>
            </w:r>
          </w:p>
        </w:tc>
        <w:tc>
          <w:tcPr>
            <w:tcW w:w="2400" w:type="dxa"/>
          </w:tcPr>
          <w:p>
            <w:r>
              <w:t xml:space="preserve">Request #3384 ? Building Capacities of Governments to advance SDG implementation through sport for development and peace, Phase I</w:t>
            </w:r>
          </w:p>
        </w:tc>
        <w:tc>
          <w:tcPr>
            <w:tcW w:w="2400" w:type="dxa"/>
          </w:tcPr>
          <w:p>
            <w:r>
              <w:t xml:space="preserve">Completed</w:t>
            </w:r>
          </w:p>
        </w:tc>
        <w:tc>
          <w:tcPr>
            <w:tcW w:w="2400" w:type="dxa"/>
          </w:tcPr>
          <w:p>
            <w:r>
              <w:t xml:space="preserve">Division for Inclusive Social Development</w:t>
            </w:r>
          </w:p>
        </w:tc>
        <w:tc>
          <w:tcPr>
            <w:tcW w:w="2400" w:type="dxa"/>
          </w:tcPr>
          <w:p>
            <w:r>
              <w:t xml:space="preserve">01 Jun 2020</w:t>
            </w:r>
          </w:p>
        </w:tc>
        <w:tc>
          <w:tcPr>
            <w:tcW w:w="2400" w:type="dxa"/>
          </w:tcPr>
          <w:p>
            <w:r>
              <w:t xml:space="preserve"/>
            </w:r>
          </w:p>
        </w:tc>
        <w:tc>
          <w:tcPr>
            <w:tcW w:w="2400" w:type="dxa"/>
          </w:tcPr>
          <w:p>
            <w:r>
              <w:t xml:space="preserve"/>
            </w:r>
          </w:p>
        </w:tc>
        <w:tc>
          <w:tcPr>
            <w:tcW w:w="2400" w:type="dxa"/>
          </w:tcPr>
          <w:p>
            <w:r>
              <w:t xml:space="preserve">UNDESA mandate | na@na</w:t>
            </w:r>
          </w:p>
        </w:tc>
        <w:tc>
          <w:tcPr>
            <w:tcW w:w="2400" w:type="dxa"/>
          </w:tcPr>
          <w:p>
            <w:r>
              <w:t xml:space="preserve">Building Capacities of Governments to advance SDG implementation through sport for development and peace, Phase I</w:t>
            </w:r>
          </w:p>
        </w:tc>
        <w:tc>
          <w:tcPr>
            <w:tcW w:w="2400" w:type="dxa"/>
          </w:tcPr>
          <w:p>
            <w:r>
              <w:t xml:space="preserve"/>
            </w:r>
          </w:p>
        </w:tc>
        <w:tc>
          <w:tcPr>
            <w:tcW w:w="2400" w:type="dxa"/>
          </w:tcPr>
          <w:p>
            <w:r>
              <w:t xml:space="preserve"/>
            </w:r>
          </w:p>
        </w:tc>
      </w:tr>
      <w:tr>
        <w:tc>
          <w:tcPr>
            <w:tcW w:w="2400" w:type="dxa"/>
          </w:tcPr>
          <w:p>
            <w:r>
              <w:t xml:space="preserve">2750</w:t>
            </w:r>
          </w:p>
        </w:tc>
        <w:tc>
          <w:tcPr>
            <w:tcW w:w="2400" w:type="dxa"/>
          </w:tcPr>
          <w:p>
            <w:r>
              <w:t xml:space="preserve">Request #2750 ? Assistance in sourcing technical support and funding for conducting the national forest resources assessment for South Africa through the Global Forest Financing Facilitation Network</w:t>
            </w:r>
          </w:p>
        </w:tc>
        <w:tc>
          <w:tcPr>
            <w:tcW w:w="2400" w:type="dxa"/>
          </w:tcPr>
          <w:p>
            <w:r>
              <w:t xml:space="preserve">Completed</w:t>
            </w:r>
          </w:p>
        </w:tc>
        <w:tc>
          <w:tcPr>
            <w:tcW w:w="2400" w:type="dxa"/>
          </w:tcPr>
          <w:p>
            <w:r>
              <w:t xml:space="preserve">United Nations Forum on Forest</w:t>
            </w:r>
          </w:p>
        </w:tc>
        <w:tc>
          <w:tcPr>
            <w:tcW w:w="2400" w:type="dxa"/>
          </w:tcPr>
          <w:p>
            <w:r>
              <w:t xml:space="preserve">13 Feb 2018</w:t>
            </w:r>
          </w:p>
        </w:tc>
        <w:tc>
          <w:tcPr>
            <w:tcW w:w="2400" w:type="dxa"/>
          </w:tcPr>
          <w:p>
            <w:r>
              <w:t xml:space="preserve">01 Jan 2019</w:t>
            </w:r>
          </w:p>
        </w:tc>
        <w:tc>
          <w:tcPr>
            <w:tcW w:w="2400" w:type="dxa"/>
          </w:tcPr>
          <w:p>
            <w:r>
              <w:t xml:space="preserve">31 Jul 2021</w:t>
            </w:r>
          </w:p>
        </w:tc>
        <w:tc>
          <w:tcPr>
            <w:tcW w:w="2400" w:type="dxa"/>
          </w:tcPr>
          <w:p>
            <w:r>
              <w:t xml:space="preserve">S Zokwana Mp | rennym@daff.gov.za</w:t>
            </w:r>
          </w:p>
        </w:tc>
        <w:tc>
          <w:tcPr>
            <w:tcW w:w="2400" w:type="dxa"/>
          </w:tcPr>
          <w:p>
            <w:r>
              <w:t xml:space="preserve">Assistance in sourcing technical support and funding for conducting the national forest resources assessment for South Africa through the Global Forest Financing Facilitation Network</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SB-001376.99.99.20</w:t>
            </w:r>
          </w:p>
        </w:tc>
        <w:tc>
          <w:tcPr>
            <w:tcW w:w="2400" w:type="dxa"/>
          </w:tcPr>
          <w:p>
            <w:r>
              <w:t xml:space="preserve">Participation in the 2026 IAOS Conference as a panelist and resource person on the Fundamental Principles of Official Statistics (FPOS) in the context of the modernization and transformation of official statistics.</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$2,691</w:t>
            </w:r>
          </w:p>
        </w:tc>
        <w:tc>
          <w:tcPr>
            <w:tcW w:w="2400" w:type="dxa"/>
          </w:tcPr>
          <w:p>
            <w:r>
              <w:t xml:space="preserve">Colombia, Philippines, South Africa</w:t>
            </w:r>
          </w:p>
        </w:tc>
        <w:tc>
          <w:tcPr>
            <w:tcW w:w="2400" w:type="dxa"/>
          </w:tcPr>
          <w:p>
            <w:r>
              <w:t xml:space="preserve">Region standardized: 'global' -&gt; 'Global'.</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 / 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c>
          <w:tcPr>
            <w:tcW w:w="2400" w:type="dxa"/>
          </w:tcPr>
          <w:p>
            <w:r>
              <w:t xml:space="preserve"/>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0002044388 - South Africa</w:t>
            </w:r>
          </w:p>
        </w:tc>
        <w:tc>
          <w:tcPr>
            <w:tcW w:w="2400" w:type="dxa"/>
          </w:tcPr>
          <w:p>
            <w:r>
              <w:t xml:space="preserve">0002044388</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FINANCING FOR SUSTAINABLE DEVELOPMENT OFFICE</w:t>
            </w:r>
          </w:p>
        </w:tc>
        <w:tc>
          <w:tcPr>
            <w:tcW w:w="2400" w:type="dxa"/>
          </w:tcPr>
          <w:p>
            <w:r>
              <w:t xml:space="preserve">ATTEND THE 17TH INCLUSIVE FRAMEWORK ON BEPS CAPE TOWN, SA</w:t>
            </w:r>
          </w:p>
        </w:tc>
        <w:tc>
          <w:tcPr>
            <w:tcW w:w="2400" w:type="dxa"/>
          </w:tcPr>
          <w:p>
            <w:r>
              <w:t xml:space="preserve"/>
            </w:r>
          </w:p>
        </w:tc>
        <w:tc>
          <w:tcPr>
            <w:tcW w:w="2400" w:type="dxa"/>
          </w:tcPr>
          <w:p>
            <w:r>
              <w:t xml:space="preserve">05 Apr 2025</w:t>
            </w:r>
          </w:p>
        </w:tc>
        <w:tc>
          <w:tcPr>
            <w:tcW w:w="2400" w:type="dxa"/>
          </w:tcPr>
          <w:p>
            <w:r>
              <w:t xml:space="preserve">11 Apr 2025</w:t>
            </w:r>
          </w:p>
        </w:tc>
      </w:tr>
      <w:tr>
        <w:tc>
          <w:tcPr>
            <w:tcW w:w="2400" w:type="dxa"/>
          </w:tcPr>
          <w:p>
            <w:r>
              <w:t xml:space="preserve">0002045352 - South Africa</w:t>
            </w:r>
          </w:p>
        </w:tc>
        <w:tc>
          <w:tcPr>
            <w:tcW w:w="2400" w:type="dxa"/>
          </w:tcPr>
          <w:p>
            <w:r>
              <w:t xml:space="preserve">0002045352</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FINANCING FOR SUSTAINABLE DEVELOPMENT OFFICE</w:t>
            </w:r>
          </w:p>
        </w:tc>
        <w:tc>
          <w:tcPr>
            <w:tcW w:w="2400" w:type="dxa"/>
          </w:tcPr>
          <w:p>
            <w:r>
              <w:t xml:space="preserve">ATTEND 17TH MEETING OF THE INCLUSIVE FRAMEWORK ON BEPS</w:t>
            </w:r>
          </w:p>
        </w:tc>
        <w:tc>
          <w:tcPr>
            <w:tcW w:w="2400" w:type="dxa"/>
          </w:tcPr>
          <w:p>
            <w:r>
              <w:t xml:space="preserve"/>
            </w:r>
          </w:p>
        </w:tc>
        <w:tc>
          <w:tcPr>
            <w:tcW w:w="2400" w:type="dxa"/>
          </w:tcPr>
          <w:p>
            <w:r>
              <w:t xml:space="preserve">05 Apr 2025</w:t>
            </w:r>
          </w:p>
        </w:tc>
        <w:tc>
          <w:tcPr>
            <w:tcW w:w="2400" w:type="dxa"/>
          </w:tcPr>
          <w:p>
            <w:r>
              <w:t xml:space="preserve">12 Apr 2025</w:t>
            </w:r>
          </w:p>
        </w:tc>
      </w:tr>
      <w:tr>
        <w:tc>
          <w:tcPr>
            <w:tcW w:w="2400" w:type="dxa"/>
          </w:tcPr>
          <w:p>
            <w:r>
              <w:t xml:space="preserve">0002281394 - South Africa</w:t>
            </w:r>
          </w:p>
        </w:tc>
        <w:tc>
          <w:tcPr>
            <w:tcW w:w="2400" w:type="dxa"/>
          </w:tcPr>
          <w:p>
            <w:r>
              <w:t xml:space="preserve">0002281394</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23 May 2026</w:t>
            </w:r>
          </w:p>
        </w:tc>
        <w:tc>
          <w:tcPr>
            <w:tcW w:w="2400" w:type="dxa"/>
          </w:tcPr>
          <w:p>
            <w:r>
              <w:t xml:space="preserve">01 Jun 2026</w:t>
            </w:r>
          </w:p>
        </w:tc>
      </w:tr>
      <w:tr>
        <w:tc>
          <w:tcPr>
            <w:tcW w:w="2400" w:type="dxa"/>
          </w:tcPr>
          <w:p>
            <w:r>
              <w:t xml:space="preserve">0002282384 - South Africa</w:t>
            </w:r>
          </w:p>
        </w:tc>
        <w:tc>
          <w:tcPr>
            <w:tcW w:w="2400" w:type="dxa"/>
          </w:tcPr>
          <w:p>
            <w:r>
              <w:t xml:space="preserve">0002282384</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23 May 2026</w:t>
            </w:r>
          </w:p>
        </w:tc>
        <w:tc>
          <w:tcPr>
            <w:tcW w:w="2400" w:type="dxa"/>
          </w:tcPr>
          <w:p>
            <w:r>
              <w:t xml:space="preserve">01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Building Capacities of Governments to Mainstream Disability in Africa to Promote Implementation of the Convention on the Rights of Persons with Disabilities</w:t>
            </w:r>
          </w:p>
        </w:tc>
        <w:tc>
          <w:tcPr>
            <w:tcW w:w="2400" w:type="dxa"/>
          </w:tcPr>
          <w:p>
            <w:r>
              <w:t xml:space="preserve">2014</w:t>
            </w:r>
          </w:p>
        </w:tc>
        <w:tc>
          <w:tcPr>
            <w:tcW w:w="2400" w:type="dxa"/>
          </w:tcPr>
          <w:p>
            <w:r>
              <w:t xml:space="preserve">DSPD</w:t>
            </w:r>
          </w:p>
        </w:tc>
        <w:tc>
          <w:tcPr>
            <w:tcW w:w="2400" w:type="dxa"/>
          </w:tcPr>
          <w:p>
            <w:r>
              <w:t xml:space="preserve">Ethiopia, Kenya, South Africa, Zambia</w:t>
            </w:r>
          </w:p>
        </w:tc>
        <w:tc>
          <w:tcPr>
            <w:tcW w:w="2400" w:type="dxa"/>
          </w:tcPr>
          <w:p>
            <w:r>
              <w:t xml:space="preserve">- Schedule a further phase of collaboration to implement activities that were planned but not completed, including follow up visits to project countries. / - Introduce former participants to the new Toolkit modules and updated package developed. / - Support the establishment or development of national multi-stakeholder committees to monitor, report and implement provisions of the CRPD. / - Work with participants of the ToT Workshops to support them to develop training plans and strategies. / - Support training of key target groups identified by local stakeholders including parliamentarians and the judiciary. / - Appoint and agree terms of reference for a national consultant in each country to support training activities. / - Follow up with local UN agencies to ensure their involvement in customising the toolkit for the local context. / - Further develop the Toolkit, including making it user friendly, adding video resources, developing detailed session plans, and creating trainers and participant manuals. / - Carry out a review process involving experts on each topic to ensure and improve the quality of the Toolkit content. / - Request relevant UN agencies and DPO experts to review specific Toolkit modules for quality and completeness. / - Include references to key websites within each module topic to allow trainers to expand their knowledge. / - Develop and implement a strategy for introducing the Toolkit to new countries, including establishing a local working group and understanding local coordination mechanisms. / - Extend the ToT by at least one day and consider a further stage where trainees train others under observation. / - Develop 'Master Trainers' in each country or region to carry out training of trainers and monitor training quality. / - Develop accessible multimedia training materials and make modules available through an e-learning tool. / - Simplify the language and structure of the Toolkit and provide materials in alternative and accessible formats. / - Engage with DPOs and provide resources for their involvement. / - Follow up with organizations and departments after training to assess changes made.</w:t>
            </w:r>
          </w:p>
        </w:tc>
        <w:tc>
          <w:tcPr>
            <w:tcW w:w="2400" w:type="dxa"/>
          </w:tcPr>
          <w:p>
            <w:r>
              <w:t xml:space="preserve">- A clear brief for the toolkit style at the outset could have saved time and resources and made it easier to use multiple consultants. / - Developing one initial module and reviewing it to agree on style, language, and complexity could have benefited the development process. / - UNDESA is now well positioned to develop a strategy for introducing the Toolkit to new countries and guiding local customisation. / - Strong local counterparts are essential to ensure activities can progress, as shown by challenges in Ethiopia due to lack of local commitment.</w:t>
            </w:r>
          </w:p>
        </w:tc>
        <w:tc>
          <w:tcPr>
            <w:tcW w:w="2400" w:type="dxa"/>
          </w:tcPr>
          <w:p>
            <w:r>
              <w:t xml:space="preserve">https://unitednations.sharepoint.com/sites/DESA-CDPMO/Shared Documents/General/3. Finance Management/5 - DEVELOPMENT ACCOUNT/DA - DESA/03 PROJECTS - CLOSED/DISD/ROA-180-CRP with Disabilities/Final &amp; evaluation reports/EvalReport_UNDESA_FINAL_CC_140111.pdf</w:t>
            </w:r>
          </w:p>
        </w:tc>
        <w:tc>
          <w:tcPr>
            <w:tcW w:w="2400" w:type="dxa"/>
          </w:tcPr>
          <w:p>
            <w:r>
              <w:t xml:space="preserve"/>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w:t>
            </w:r>
          </w:p>
        </w:tc>
      </w:tr>
      <w:tr>
        <w:tc>
          <w:tcPr>
            <w:tcW w:w="2400" w:type="dxa"/>
          </w:tcPr>
          <w:p>
            <w:r>
              <w:t xml:space="preserve">9</w:t>
            </w:r>
          </w:p>
        </w:tc>
        <w:tc>
          <w:tcPr>
            <w:tcW w:w="2400" w:type="dxa"/>
          </w:tcPr>
          <w:p>
            <w:r>
              <w:t xml:space="preserve">requests.xlsx record '4741': Countries Country text 'Mayotte' could not be matched; no country assignment was inferred.</w:t>
            </w:r>
          </w:p>
        </w:tc>
      </w:tr>
      <w:tr>
        <w:tc>
          <w:tcPr>
            <w:tcW w:w="2400" w:type="dxa"/>
          </w:tcPr>
          <w:p>
            <w:r>
              <w:t xml:space="preserve">10</w:t>
            </w:r>
          </w:p>
        </w:tc>
        <w:tc>
          <w:tcPr>
            <w:tcW w:w="2400" w:type="dxa"/>
          </w:tcPr>
          <w:p>
            <w:r>
              <w:t xml:space="preserve">requests.xlsx record '4741': Countries Country text 'Reunion' could not be matched; no country assignment was inferred.</w:t>
            </w:r>
          </w:p>
        </w:tc>
      </w:tr>
      <w:tr>
        <w:tc>
          <w:tcPr>
            <w:tcW w:w="2400" w:type="dxa"/>
          </w:tcPr>
          <w:p>
            <w:r>
              <w:t xml:space="preserve">11</w:t>
            </w:r>
          </w:p>
        </w:tc>
        <w:tc>
          <w:tcPr>
            <w:tcW w:w="2400" w:type="dxa"/>
          </w:tcPr>
          <w:p>
            <w:r>
              <w:t xml:space="preserve">requests.xlsx record '4741': Countries Country text 'Saint Helena' could not be matched; no country assignment was inferred.</w:t>
            </w:r>
          </w:p>
        </w:tc>
      </w:tr>
      <w:tr>
        <w:tc>
          <w:tcPr>
            <w:tcW w:w="2400" w:type="dxa"/>
          </w:tcPr>
          <w:p>
            <w:r>
              <w:t xml:space="preserve">12</w:t>
            </w:r>
          </w:p>
        </w:tc>
        <w:tc>
          <w:tcPr>
            <w:tcW w:w="2400" w:type="dxa"/>
          </w:tcPr>
          <w:p>
            <w:r>
              <w:t xml:space="preserve">requests.xlsx record '4741': Country 'Mayotte' could not be matched to an ISO3 value.</w:t>
            </w:r>
          </w:p>
        </w:tc>
      </w:tr>
      <w:tr>
        <w:tc>
          <w:tcPr>
            <w:tcW w:w="2400" w:type="dxa"/>
          </w:tcPr>
          <w:p>
            <w:r>
              <w:t xml:space="preserve">13</w:t>
            </w:r>
          </w:p>
        </w:tc>
        <w:tc>
          <w:tcPr>
            <w:tcW w:w="2400" w:type="dxa"/>
          </w:tcPr>
          <w:p>
            <w:r>
              <w:t xml:space="preserve">requests.xlsx record '4741': Country 'Reunion' could not be matched to an ISO3 value.</w:t>
            </w:r>
          </w:p>
        </w:tc>
      </w:tr>
      <w:tr>
        <w:tc>
          <w:tcPr>
            <w:tcW w:w="2400" w:type="dxa"/>
          </w:tcPr>
          <w:p>
            <w:r>
              <w:t xml:space="preserve">14</w:t>
            </w:r>
          </w:p>
        </w:tc>
        <w:tc>
          <w:tcPr>
            <w:tcW w:w="2400" w:type="dxa"/>
          </w:tcPr>
          <w:p>
            <w:r>
              <w:t xml:space="preserve">requests.xlsx record '4741': Country 'Saint Helena' could not be matched to an ISO3 value.</w:t>
            </w:r>
          </w:p>
        </w:tc>
      </w:tr>
      <w:tr>
        <w:tc>
          <w:tcPr>
            <w:tcW w:w="2400" w:type="dxa"/>
          </w:tcPr>
          <w:p>
            <w:r>
              <w:t xml:space="preserve">15</w:t>
            </w:r>
          </w:p>
        </w:tc>
        <w:tc>
          <w:tcPr>
            <w:tcW w:w="2400" w:type="dxa"/>
          </w:tcPr>
          <w:p>
            <w:r>
              <w:t xml:space="preserve">requests.xlsx record '4741': Country text 'Mayotte' could not be matched; no country assignment was inferred.</w:t>
            </w:r>
          </w:p>
        </w:tc>
      </w:tr>
      <w:tr>
        <w:tc>
          <w:tcPr>
            <w:tcW w:w="2400" w:type="dxa"/>
          </w:tcPr>
          <w:p>
            <w:r>
              <w:t xml:space="preserve">16</w:t>
            </w:r>
          </w:p>
        </w:tc>
        <w:tc>
          <w:tcPr>
            <w:tcW w:w="2400" w:type="dxa"/>
          </w:tcPr>
          <w:p>
            <w:r>
              <w:t xml:space="preserve">requests.xlsx record '4741': Country text 'Reunion' could not be matched; no country assignment was inferred.</w:t>
            </w:r>
          </w:p>
        </w:tc>
      </w:tr>
      <w:tr>
        <w:tc>
          <w:tcPr>
            <w:tcW w:w="2400" w:type="dxa"/>
          </w:tcPr>
          <w:p>
            <w:r>
              <w:t xml:space="preserve">17</w:t>
            </w:r>
          </w:p>
        </w:tc>
        <w:tc>
          <w:tcPr>
            <w:tcW w:w="2400" w:type="dxa"/>
          </w:tcPr>
          <w:p>
            <w:r>
              <w:t xml:space="preserve">requests.xlsx record '4741': Country text 'Saint Helena' could not be matched; no country assignment was inferred.</w:t>
            </w:r>
          </w:p>
        </w:tc>
      </w:tr>
      <w:tr>
        <w:tc>
          <w:tcPr>
            <w:tcW w:w="2400" w:type="dxa"/>
          </w:tcPr>
          <w:p>
            <w:r>
              <w:t xml:space="preserve">18</w:t>
            </w:r>
          </w:p>
        </w:tc>
        <w:tc>
          <w:tcPr>
            <w:tcW w:w="2400" w:type="dxa"/>
          </w:tcPr>
          <w:p>
            <w:r>
              <w:t xml:space="preserve">requests.xlsx record '5575': Dates End date 2026-09-12 is before start date 2026-11-08.</w:t>
            </w:r>
          </w:p>
        </w:tc>
      </w:tr>
      <w:tr>
        <w:tc>
          <w:tcPr>
            <w:tcW w:w="2400" w:type="dxa"/>
          </w:tcPr>
          <w:p>
            <w:r>
              <w:t xml:space="preserve">19</w:t>
            </w:r>
          </w:p>
        </w:tc>
        <w:tc>
          <w:tcPr>
            <w:tcW w:w="2400" w:type="dxa"/>
          </w:tcPr>
          <w:p>
            <w:r>
              <w:t xml:space="preserve">requests.xlsx record '5575': End date 2026-09-12 is before start date 2026-11-08.</w:t>
            </w:r>
          </w:p>
        </w:tc>
      </w:tr>
      <w:tr>
        <w:tc>
          <w:tcPr>
            <w:tcW w:w="2400" w:type="dxa"/>
          </w:tcPr>
          <w:p>
            <w:r>
              <w:t xml:space="preserve">20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45</w:t>
            </w:r>
          </w:p>
        </w:tc>
        <w:tc>
          <w:tcPr>
            <w:tcW w:w="2400" w:type="dxa"/>
          </w:tcPr>
          <w:p>
            <w:r>
              <w:t xml:space="preserve">Resolved - Action: duplicate evaluation at evaluations.xlsx row 306 removed; retained row 297 ().</w:t>
            </w:r>
          </w:p>
        </w:tc>
      </w:tr>
      <w:tr>
        <w:tc>
          <w:tcPr>
            <w:tcW w:w="2400" w:type="dxa"/>
          </w:tcPr>
          <w:p>
            <w:r>
              <w:t xml:space="preserve">46</w:t>
            </w:r>
          </w:p>
        </w:tc>
        <w:tc>
          <w:tcPr>
            <w:tcW w:w="2400" w:type="dxa"/>
          </w:tcPr>
          <w:p>
            <w:r>
              <w:t xml:space="preserve">Resolved - Action: duplicate evaluation at evaluations.xlsx row 332 removed; retained row 302 ().</w:t>
            </w:r>
          </w:p>
        </w:tc>
      </w:tr>
      <w:tr>
        <w:tc>
          <w:tcPr>
            <w:tcW w:w="2400" w:type="dxa"/>
          </w:tcPr>
          <w:p>
            <w:r>
              <w:t xml:space="preserve">47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