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D175" w14:textId="6D0AF415" w:rsidR="007D0B14" w:rsidRPr="007E6E9F" w:rsidRDefault="00362964" w:rsidP="000F3A4A">
      <w:pPr>
        <w:bidi w:val="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CIDR report- </w:t>
      </w:r>
      <w:r w:rsidRPr="00362964">
        <w:rPr>
          <w:rFonts w:asciiTheme="majorBidi" w:hAnsiTheme="majorBidi" w:cstheme="majorBidi"/>
          <w:b/>
          <w:bCs/>
          <w:u w:val="single"/>
        </w:rPr>
        <w:t>interpretability</w:t>
      </w:r>
      <w:r w:rsidRPr="00362964">
        <w:rPr>
          <w:rFonts w:asciiTheme="majorBidi" w:hAnsiTheme="majorBidi" w:cstheme="majorBidi"/>
          <w:b/>
          <w:bCs/>
          <w:u w:val="single"/>
        </w:rPr>
        <w:t xml:space="preserve"> </w:t>
      </w:r>
      <w:r>
        <w:rPr>
          <w:rFonts w:asciiTheme="majorBidi" w:hAnsiTheme="majorBidi" w:cstheme="majorBidi"/>
          <w:b/>
          <w:bCs/>
          <w:u w:val="single"/>
        </w:rPr>
        <w:t>framework</w:t>
      </w:r>
    </w:p>
    <w:p w14:paraId="3B3C376F" w14:textId="150A7874" w:rsidR="009E2AFD" w:rsidRPr="007E6E9F" w:rsidRDefault="00362964" w:rsidP="001F0DFF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Pr="007E6E9F">
        <w:rPr>
          <w:rFonts w:asciiTheme="majorBidi" w:hAnsiTheme="majorBidi" w:cstheme="majorBidi"/>
        </w:rPr>
        <w:t xml:space="preserve">nterpretability </w:t>
      </w:r>
      <w:r w:rsidRPr="007E6E9F">
        <w:rPr>
          <w:rFonts w:asciiTheme="majorBidi" w:hAnsiTheme="majorBidi" w:cstheme="majorBidi"/>
        </w:rPr>
        <w:t>method</w:t>
      </w:r>
      <w:r>
        <w:rPr>
          <w:rFonts w:asciiTheme="majorBidi" w:hAnsiTheme="majorBidi" w:cstheme="majorBidi"/>
        </w:rPr>
        <w:t xml:space="preserve">s </w:t>
      </w:r>
      <w:r w:rsidRPr="007E6E9F">
        <w:rPr>
          <w:rFonts w:asciiTheme="majorBidi" w:hAnsiTheme="majorBidi" w:cstheme="majorBidi"/>
        </w:rPr>
        <w:t>try</w:t>
      </w:r>
      <w:r>
        <w:rPr>
          <w:rFonts w:asciiTheme="majorBidi" w:hAnsiTheme="majorBidi" w:cstheme="majorBidi"/>
        </w:rPr>
        <w:t xml:space="preserve"> to take machine learning models and understand their predictions in a more comprehensible way. </w:t>
      </w:r>
      <w:r w:rsidR="001F0DFF">
        <w:rPr>
          <w:rFonts w:asciiTheme="majorBidi" w:hAnsiTheme="majorBidi" w:cstheme="majorBidi"/>
        </w:rPr>
        <w:t>We focused on interpretability</w:t>
      </w:r>
      <w:r w:rsidR="001F0DFF" w:rsidRPr="007E6E9F">
        <w:rPr>
          <w:rFonts w:asciiTheme="majorBidi" w:hAnsiTheme="majorBidi" w:cstheme="majorBidi"/>
        </w:rPr>
        <w:t xml:space="preserve"> method</w:t>
      </w:r>
      <w:r w:rsidR="001F0DFF">
        <w:rPr>
          <w:rFonts w:asciiTheme="majorBidi" w:hAnsiTheme="majorBidi" w:cstheme="majorBidi"/>
        </w:rPr>
        <w:t xml:space="preserve">s that give local explanations sometimes called attributes, i.e., </w:t>
      </w:r>
      <w:r w:rsidR="00D077B5">
        <w:rPr>
          <w:rFonts w:asciiTheme="majorBidi" w:hAnsiTheme="majorBidi" w:cstheme="majorBidi"/>
        </w:rPr>
        <w:t>the method explains</w:t>
      </w:r>
      <w:r w:rsidR="001F0DFF">
        <w:rPr>
          <w:rFonts w:asciiTheme="majorBidi" w:hAnsiTheme="majorBidi" w:cstheme="majorBidi"/>
        </w:rPr>
        <w:t xml:space="preserve"> a predication of trained model on a </w:t>
      </w:r>
      <w:r w:rsidR="00D077B5">
        <w:rPr>
          <w:rFonts w:asciiTheme="majorBidi" w:hAnsiTheme="majorBidi" w:cstheme="majorBidi"/>
        </w:rPr>
        <w:t>specific</w:t>
      </w:r>
      <w:r w:rsidR="001F0DFF">
        <w:rPr>
          <w:rFonts w:asciiTheme="majorBidi" w:hAnsiTheme="majorBidi" w:cstheme="majorBidi"/>
        </w:rPr>
        <w:t xml:space="preserve"> </w:t>
      </w:r>
      <w:r w:rsidR="00D077B5">
        <w:rPr>
          <w:rFonts w:asciiTheme="majorBidi" w:hAnsiTheme="majorBidi" w:cstheme="majorBidi"/>
        </w:rPr>
        <w:t xml:space="preserve">data </w:t>
      </w:r>
      <w:r w:rsidR="001F0DFF">
        <w:rPr>
          <w:rFonts w:asciiTheme="majorBidi" w:hAnsiTheme="majorBidi" w:cstheme="majorBidi"/>
        </w:rPr>
        <w:t>sample</w:t>
      </w:r>
      <w:r w:rsidR="00D077B5">
        <w:rPr>
          <w:rFonts w:asciiTheme="majorBidi" w:hAnsiTheme="majorBidi" w:cstheme="majorBidi"/>
        </w:rPr>
        <w:t>.</w:t>
      </w:r>
    </w:p>
    <w:p w14:paraId="0E7B4AF6" w14:textId="23E73D98" w:rsidR="00EA6DD5" w:rsidRPr="007E6E9F" w:rsidRDefault="00EA6DD5" w:rsidP="003B2382">
      <w:p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 xml:space="preserve">We offer a framework for evaluating </w:t>
      </w:r>
      <w:r w:rsidR="00AA5C23" w:rsidRPr="007E6E9F">
        <w:rPr>
          <w:rFonts w:asciiTheme="majorBidi" w:hAnsiTheme="majorBidi" w:cstheme="majorBidi"/>
        </w:rPr>
        <w:t xml:space="preserve">an </w:t>
      </w:r>
      <w:r w:rsidRPr="007E6E9F">
        <w:rPr>
          <w:rFonts w:asciiTheme="majorBidi" w:hAnsiTheme="majorBidi" w:cstheme="majorBidi"/>
        </w:rPr>
        <w:t xml:space="preserve">interpretability method. Our approach can </w:t>
      </w:r>
      <w:r w:rsidR="000E344F" w:rsidRPr="007E6E9F">
        <w:rPr>
          <w:rFonts w:asciiTheme="majorBidi" w:hAnsiTheme="majorBidi" w:cstheme="majorBidi"/>
        </w:rPr>
        <w:t xml:space="preserve">be </w:t>
      </w:r>
      <w:r w:rsidR="00AA5C23" w:rsidRPr="007E6E9F">
        <w:rPr>
          <w:rFonts w:asciiTheme="majorBidi" w:hAnsiTheme="majorBidi" w:cstheme="majorBidi"/>
        </w:rPr>
        <w:t>summarized</w:t>
      </w:r>
      <w:r w:rsidRPr="007E6E9F">
        <w:rPr>
          <w:rFonts w:asciiTheme="majorBidi" w:hAnsiTheme="majorBidi" w:cstheme="majorBidi"/>
        </w:rPr>
        <w:t xml:space="preserve"> in</w:t>
      </w:r>
      <w:r w:rsidR="00936EFF" w:rsidRPr="007E6E9F">
        <w:rPr>
          <w:rFonts w:asciiTheme="majorBidi" w:hAnsiTheme="majorBidi" w:cstheme="majorBidi"/>
        </w:rPr>
        <w:t xml:space="preserve"> </w:t>
      </w:r>
      <w:r w:rsidRPr="007E6E9F">
        <w:rPr>
          <w:rFonts w:asciiTheme="majorBidi" w:hAnsiTheme="majorBidi" w:cstheme="majorBidi"/>
        </w:rPr>
        <w:t>the following scheme</w:t>
      </w:r>
      <w:r w:rsidR="00A6142F">
        <w:rPr>
          <w:rFonts w:asciiTheme="majorBidi" w:hAnsiTheme="majorBidi" w:cstheme="majorBidi"/>
        </w:rPr>
        <w:t xml:space="preserve"> [Figure1]</w:t>
      </w:r>
      <w:r w:rsidRPr="007E6E9F">
        <w:rPr>
          <w:rFonts w:asciiTheme="majorBidi" w:hAnsiTheme="majorBidi" w:cstheme="majorBidi"/>
        </w:rPr>
        <w:t>:</w:t>
      </w:r>
    </w:p>
    <w:p w14:paraId="364C0702" w14:textId="36567675" w:rsidR="000E344F" w:rsidRPr="007E6E9F" w:rsidRDefault="00EA6DD5" w:rsidP="00BD0EEF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 xml:space="preserve">Generate </w:t>
      </w:r>
      <w:r w:rsidR="001F0DFF" w:rsidRPr="007E6E9F">
        <w:rPr>
          <w:rFonts w:asciiTheme="majorBidi" w:hAnsiTheme="majorBidi" w:cstheme="majorBidi"/>
        </w:rPr>
        <w:t>2-modal datasets</w:t>
      </w:r>
      <w:r w:rsidR="00BD0EEF">
        <w:rPr>
          <w:rFonts w:asciiTheme="majorBidi" w:hAnsiTheme="majorBidi" w:cstheme="majorBidi"/>
        </w:rPr>
        <w:t>.</w:t>
      </w:r>
    </w:p>
    <w:p w14:paraId="76FECBE8" w14:textId="4B1D4BB2" w:rsidR="000E344F" w:rsidRPr="007E6E9F" w:rsidRDefault="000E344F" w:rsidP="003B2382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>Train a machine learning model on the data set</w:t>
      </w:r>
      <w:r w:rsidR="0007061C" w:rsidRPr="007E6E9F">
        <w:rPr>
          <w:rFonts w:asciiTheme="majorBidi" w:hAnsiTheme="majorBidi" w:cstheme="majorBidi"/>
        </w:rPr>
        <w:t>.</w:t>
      </w:r>
    </w:p>
    <w:p w14:paraId="2BB29547" w14:textId="0B589E6E" w:rsidR="00EA6DD5" w:rsidRPr="007E6E9F" w:rsidRDefault="00AA5C23" w:rsidP="003B2382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>Train two</w:t>
      </w:r>
      <w:r w:rsidR="000E344F" w:rsidRPr="007E6E9F">
        <w:rPr>
          <w:rFonts w:asciiTheme="majorBidi" w:hAnsiTheme="majorBidi" w:cstheme="majorBidi"/>
        </w:rPr>
        <w:t xml:space="preserve"> classifier</w:t>
      </w:r>
      <w:r w:rsidRPr="007E6E9F">
        <w:rPr>
          <w:rFonts w:asciiTheme="majorBidi" w:hAnsiTheme="majorBidi" w:cstheme="majorBidi"/>
        </w:rPr>
        <w:t>s</w:t>
      </w:r>
      <w:r w:rsidR="000E344F" w:rsidRPr="007E6E9F">
        <w:rPr>
          <w:rFonts w:asciiTheme="majorBidi" w:hAnsiTheme="majorBidi" w:cstheme="majorBidi"/>
        </w:rPr>
        <w:t xml:space="preserve"> for the </w:t>
      </w:r>
      <w:r w:rsidR="00BD0EEF">
        <w:rPr>
          <w:rFonts w:asciiTheme="majorBidi" w:hAnsiTheme="majorBidi" w:cstheme="majorBidi"/>
        </w:rPr>
        <w:t>2-</w:t>
      </w:r>
      <w:r w:rsidR="000E344F" w:rsidRPr="007E6E9F">
        <w:rPr>
          <w:rFonts w:asciiTheme="majorBidi" w:hAnsiTheme="majorBidi" w:cstheme="majorBidi"/>
        </w:rPr>
        <w:t>modalities of the data set:</w:t>
      </w:r>
    </w:p>
    <w:p w14:paraId="604D3235" w14:textId="5EDF5E8A" w:rsidR="000E344F" w:rsidRPr="007E6E9F" w:rsidRDefault="000E344F" w:rsidP="003B2382">
      <w:pPr>
        <w:pStyle w:val="ListParagraph"/>
        <w:numPr>
          <w:ilvl w:val="1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 xml:space="preserve">A </w:t>
      </w:r>
      <w:r w:rsidRPr="007E6E9F">
        <w:rPr>
          <w:rFonts w:asciiTheme="majorBidi" w:hAnsiTheme="majorBidi" w:cstheme="majorBidi"/>
          <w:i/>
          <w:iCs/>
        </w:rPr>
        <w:t>clean</w:t>
      </w:r>
      <w:r w:rsidRPr="007E6E9F">
        <w:rPr>
          <w:rFonts w:asciiTheme="majorBidi" w:hAnsiTheme="majorBidi" w:cstheme="majorBidi"/>
        </w:rPr>
        <w:t xml:space="preserve"> view – training only with </w:t>
      </w:r>
      <w:r w:rsidR="00AA5C23" w:rsidRPr="007E6E9F">
        <w:rPr>
          <w:rFonts w:asciiTheme="majorBidi" w:hAnsiTheme="majorBidi" w:cstheme="majorBidi"/>
        </w:rPr>
        <w:t xml:space="preserve">the </w:t>
      </w:r>
      <w:r w:rsidRPr="007E6E9F">
        <w:rPr>
          <w:rFonts w:asciiTheme="majorBidi" w:hAnsiTheme="majorBidi" w:cstheme="majorBidi"/>
        </w:rPr>
        <w:t>data set</w:t>
      </w:r>
      <w:r w:rsidR="00AA5C23" w:rsidRPr="007E6E9F">
        <w:rPr>
          <w:rFonts w:asciiTheme="majorBidi" w:hAnsiTheme="majorBidi" w:cstheme="majorBidi"/>
        </w:rPr>
        <w:t>.</w:t>
      </w:r>
    </w:p>
    <w:p w14:paraId="13E9DC34" w14:textId="3A3ACEF1" w:rsidR="006D6DA9" w:rsidRPr="007E6E9F" w:rsidRDefault="000E344F" w:rsidP="003B2382">
      <w:pPr>
        <w:pStyle w:val="ListParagraph"/>
        <w:numPr>
          <w:ilvl w:val="1"/>
          <w:numId w:val="3"/>
        </w:numPr>
        <w:bidi w:val="0"/>
        <w:jc w:val="both"/>
        <w:rPr>
          <w:rFonts w:asciiTheme="majorBidi" w:hAnsiTheme="majorBidi" w:cstheme="majorBidi"/>
        </w:rPr>
      </w:pPr>
      <w:r w:rsidRPr="007E6E9F">
        <w:rPr>
          <w:rFonts w:asciiTheme="majorBidi" w:hAnsiTheme="majorBidi" w:cstheme="majorBidi"/>
        </w:rPr>
        <w:t xml:space="preserve">An </w:t>
      </w:r>
      <w:r w:rsidRPr="007E6E9F">
        <w:rPr>
          <w:rFonts w:asciiTheme="majorBidi" w:hAnsiTheme="majorBidi" w:cstheme="majorBidi"/>
          <w:i/>
          <w:iCs/>
        </w:rPr>
        <w:t>interpreted</w:t>
      </w:r>
      <w:r w:rsidRPr="007E6E9F">
        <w:rPr>
          <w:rFonts w:asciiTheme="majorBidi" w:hAnsiTheme="majorBidi" w:cstheme="majorBidi"/>
        </w:rPr>
        <w:t xml:space="preserve"> view – training only with attributes of the </w:t>
      </w:r>
      <w:r w:rsidR="006D6DA9" w:rsidRPr="007E6E9F">
        <w:rPr>
          <w:rFonts w:asciiTheme="majorBidi" w:hAnsiTheme="majorBidi" w:cstheme="majorBidi"/>
        </w:rPr>
        <w:t>trained model</w:t>
      </w:r>
      <w:r w:rsidR="00AA5C23" w:rsidRPr="007E6E9F">
        <w:rPr>
          <w:rFonts w:asciiTheme="majorBidi" w:hAnsiTheme="majorBidi" w:cstheme="majorBidi"/>
        </w:rPr>
        <w:t>.</w:t>
      </w:r>
    </w:p>
    <w:p w14:paraId="3452CED4" w14:textId="4BAC0572" w:rsidR="006D6DA9" w:rsidRPr="007E6E9F" w:rsidRDefault="000866F8" w:rsidP="003B2382">
      <w:pPr>
        <w:pStyle w:val="ListParagraph"/>
        <w:numPr>
          <w:ilvl w:val="0"/>
          <w:numId w:val="3"/>
        </w:numPr>
        <w:bidi w:val="0"/>
        <w:jc w:val="both"/>
        <w:rPr>
          <w:rFonts w:asciiTheme="majorBidi" w:hAnsiTheme="majorBidi" w:cstheme="majorBidi"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6A873C8D" wp14:editId="3A1F5A9C">
            <wp:simplePos x="0" y="0"/>
            <wp:positionH relativeFrom="margin">
              <wp:posOffset>-876935</wp:posOffset>
            </wp:positionH>
            <wp:positionV relativeFrom="paragraph">
              <wp:posOffset>524698</wp:posOffset>
            </wp:positionV>
            <wp:extent cx="735838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29" y="21521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8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EFF" w:rsidRPr="007E6E9F">
        <w:rPr>
          <w:rFonts w:asciiTheme="majorBidi" w:hAnsiTheme="majorBidi" w:cstheme="majorBidi"/>
        </w:rPr>
        <w:t xml:space="preserve">Evaluate interpretability method by comparison of the </w:t>
      </w:r>
      <w:r w:rsidR="00936EFF" w:rsidRPr="007E6E9F">
        <w:rPr>
          <w:rFonts w:asciiTheme="majorBidi" w:hAnsiTheme="majorBidi" w:cstheme="majorBidi"/>
          <w:i/>
          <w:iCs/>
        </w:rPr>
        <w:t>clean</w:t>
      </w:r>
      <w:r w:rsidR="00936EFF" w:rsidRPr="007E6E9F">
        <w:rPr>
          <w:rFonts w:asciiTheme="majorBidi" w:hAnsiTheme="majorBidi" w:cstheme="majorBidi"/>
        </w:rPr>
        <w:t xml:space="preserve"> classifier to </w:t>
      </w:r>
      <w:r w:rsidR="00936EFF" w:rsidRPr="007E6E9F">
        <w:rPr>
          <w:rFonts w:asciiTheme="majorBidi" w:hAnsiTheme="majorBidi" w:cstheme="majorBidi"/>
          <w:i/>
          <w:iCs/>
        </w:rPr>
        <w:t>interpreted</w:t>
      </w:r>
      <w:r w:rsidR="00936EFF" w:rsidRPr="007E6E9F">
        <w:rPr>
          <w:rFonts w:asciiTheme="majorBidi" w:hAnsiTheme="majorBidi" w:cstheme="majorBidi"/>
        </w:rPr>
        <w:t xml:space="preserve"> classifier with simple classification metrics.</w:t>
      </w:r>
      <w:r w:rsidR="003B2382" w:rsidRPr="007E6E9F">
        <w:rPr>
          <w:rFonts w:asciiTheme="majorBidi" w:hAnsiTheme="majorBidi" w:cstheme="majorBidi"/>
        </w:rPr>
        <w:t xml:space="preserve"> </w:t>
      </w:r>
    </w:p>
    <w:p w14:paraId="6526AF81" w14:textId="11AB4656" w:rsidR="00523EA4" w:rsidRDefault="00523EA4" w:rsidP="00523EA4">
      <w:pPr>
        <w:pStyle w:val="Caption"/>
        <w:bidi w:val="0"/>
        <w:jc w:val="center"/>
        <w:rPr>
          <w:rFonts w:asciiTheme="majorBidi" w:hAnsiTheme="majorBidi" w:cstheme="majorBidi"/>
        </w:rPr>
      </w:pPr>
      <w:r>
        <w:t xml:space="preserve">Figure </w:t>
      </w:r>
      <w:r w:rsidR="007B7316">
        <w:fldChar w:fldCharType="begin"/>
      </w:r>
      <w:r w:rsidR="007B7316">
        <w:instrText xml:space="preserve"> SEQ Figure \* ARABIC </w:instrText>
      </w:r>
      <w:r w:rsidR="007B7316">
        <w:fldChar w:fldCharType="separate"/>
      </w:r>
      <w:r w:rsidR="00076482">
        <w:rPr>
          <w:noProof/>
        </w:rPr>
        <w:t>1</w:t>
      </w:r>
      <w:r w:rsidR="007B7316">
        <w:rPr>
          <w:noProof/>
        </w:rPr>
        <w:fldChar w:fldCharType="end"/>
      </w:r>
      <w:r>
        <w:rPr>
          <w:noProof/>
        </w:rPr>
        <w:t xml:space="preserve"> Evauation Scheme</w:t>
      </w:r>
    </w:p>
    <w:p w14:paraId="2CBC0504" w14:textId="77777777" w:rsidR="006751B3" w:rsidRDefault="00C57705" w:rsidP="00BD0EEF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used this </w:t>
      </w:r>
      <w:r w:rsidRPr="007E6E9F">
        <w:rPr>
          <w:rFonts w:asciiTheme="majorBidi" w:hAnsiTheme="majorBidi" w:cstheme="majorBidi"/>
        </w:rPr>
        <w:t>framework</w:t>
      </w:r>
      <w:r>
        <w:rPr>
          <w:rFonts w:asciiTheme="majorBidi" w:hAnsiTheme="majorBidi" w:cstheme="majorBidi"/>
        </w:rPr>
        <w:t xml:space="preserve"> to </w:t>
      </w:r>
      <w:r w:rsidRPr="007E6E9F">
        <w:rPr>
          <w:rFonts w:asciiTheme="majorBidi" w:hAnsiTheme="majorBidi" w:cstheme="majorBidi"/>
        </w:rPr>
        <w:t xml:space="preserve">evaluate the </w:t>
      </w:r>
      <w:r w:rsidRPr="007E6E9F">
        <w:rPr>
          <w:rFonts w:asciiTheme="majorBidi" w:hAnsiTheme="majorBidi" w:cstheme="majorBidi"/>
          <w:i/>
          <w:iCs/>
        </w:rPr>
        <w:t xml:space="preserve">Integrated Gradients </w:t>
      </w:r>
      <w:r w:rsidRPr="007E6E9F">
        <w:rPr>
          <w:rFonts w:asciiTheme="majorBidi" w:hAnsiTheme="majorBidi" w:cstheme="majorBidi"/>
        </w:rPr>
        <w:t>[</w:t>
      </w:r>
      <w:r w:rsidR="00BD0EEF">
        <w:rPr>
          <w:rFonts w:asciiTheme="majorBidi" w:hAnsiTheme="majorBidi" w:cstheme="majorBidi"/>
        </w:rPr>
        <w:t>1</w:t>
      </w:r>
      <w:r w:rsidRPr="007E6E9F">
        <w:rPr>
          <w:rFonts w:asciiTheme="majorBidi" w:hAnsiTheme="majorBidi" w:cstheme="majorBidi"/>
        </w:rPr>
        <w:t>] interpretability</w:t>
      </w:r>
      <w:r w:rsidR="00A55314">
        <w:rPr>
          <w:rFonts w:asciiTheme="majorBidi" w:hAnsiTheme="majorBidi" w:cstheme="majorBidi"/>
        </w:rPr>
        <w:t xml:space="preserve"> method</w:t>
      </w:r>
      <w:r>
        <w:rPr>
          <w:rFonts w:asciiTheme="majorBidi" w:hAnsiTheme="majorBidi" w:cstheme="majorBidi"/>
        </w:rPr>
        <w:t xml:space="preserve">. </w:t>
      </w:r>
      <w:r w:rsidR="001065AC">
        <w:rPr>
          <w:rFonts w:asciiTheme="majorBidi" w:hAnsiTheme="majorBidi" w:cstheme="majorBidi"/>
        </w:rPr>
        <w:t>Our data sets were taken from the hydrology domain</w:t>
      </w:r>
      <w:r w:rsidR="00BD0EEF">
        <w:rPr>
          <w:rFonts w:asciiTheme="majorBidi" w:hAnsiTheme="majorBidi" w:cstheme="majorBidi"/>
        </w:rPr>
        <w:t xml:space="preserve"> (DREAM model)</w:t>
      </w:r>
      <w:r w:rsidR="00A55314">
        <w:rPr>
          <w:rFonts w:asciiTheme="majorBidi" w:hAnsiTheme="majorBidi" w:cstheme="majorBidi"/>
        </w:rPr>
        <w:t>,</w:t>
      </w:r>
      <w:r w:rsidR="001065AC">
        <w:rPr>
          <w:rFonts w:asciiTheme="majorBidi" w:hAnsiTheme="majorBidi" w:cstheme="majorBidi"/>
        </w:rPr>
        <w:t xml:space="preserve"> </w:t>
      </w:r>
      <w:r w:rsidR="00A55314">
        <w:rPr>
          <w:rFonts w:asciiTheme="majorBidi" w:hAnsiTheme="majorBidi" w:cstheme="majorBidi"/>
        </w:rPr>
        <w:t>w</w:t>
      </w:r>
      <w:r w:rsidR="001065AC">
        <w:rPr>
          <w:rFonts w:asciiTheme="majorBidi" w:hAnsiTheme="majorBidi" w:cstheme="majorBidi"/>
        </w:rPr>
        <w:t xml:space="preserve">e </w:t>
      </w:r>
      <w:r w:rsidR="00A55314">
        <w:rPr>
          <w:rFonts w:asciiTheme="majorBidi" w:hAnsiTheme="majorBidi" w:cstheme="majorBidi"/>
        </w:rPr>
        <w:t xml:space="preserve">basically </w:t>
      </w:r>
      <w:r w:rsidR="001065AC">
        <w:rPr>
          <w:rFonts w:asciiTheme="majorBidi" w:hAnsiTheme="majorBidi" w:cstheme="majorBidi"/>
        </w:rPr>
        <w:t xml:space="preserve">took 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 xml:space="preserve">two synthetic (but realistic) rainfall </w:t>
      </w:r>
      <w:r w:rsidR="00BD0EEF">
        <w:rPr>
          <w:rFonts w:asciiTheme="majorBidi" w:hAnsiTheme="majorBidi" w:cstheme="majorBidi"/>
          <w:color w:val="222222"/>
          <w:shd w:val="clear" w:color="auto" w:fill="FFFFFF"/>
        </w:rPr>
        <w:t>d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 xml:space="preserve">ata </w:t>
      </w:r>
      <w:r w:rsidR="00BD0EEF">
        <w:rPr>
          <w:rFonts w:asciiTheme="majorBidi" w:hAnsiTheme="majorBidi" w:cstheme="majorBidi"/>
          <w:color w:val="222222"/>
          <w:shd w:val="clear" w:color="auto" w:fill="FFFFFF"/>
        </w:rPr>
        <w:t xml:space="preserve">time 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>series, representing two weather scenarios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 xml:space="preserve"> (</w:t>
      </w:r>
      <w:r w:rsidR="001065AC" w:rsidRPr="00BD0EEF">
        <w:rPr>
          <w:rFonts w:asciiTheme="majorBidi" w:hAnsiTheme="majorBidi" w:cstheme="majorBidi"/>
          <w:b/>
          <w:bCs/>
          <w:color w:val="222222"/>
          <w:shd w:val="clear" w:color="auto" w:fill="FFFFFF"/>
        </w:rPr>
        <w:t>step 1 data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>)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>. They were merged and fed a rainfall-runoff model that simulated streamflow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 xml:space="preserve"> (</w:t>
      </w:r>
      <w:r w:rsidR="001065AC" w:rsidRPr="00BD0EEF">
        <w:rPr>
          <w:rFonts w:asciiTheme="majorBidi" w:hAnsiTheme="majorBidi" w:cstheme="majorBidi"/>
          <w:b/>
          <w:bCs/>
          <w:color w:val="222222"/>
          <w:shd w:val="clear" w:color="auto" w:fill="FFFFFF"/>
        </w:rPr>
        <w:t>step 1 labels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>)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>.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="001065AC" w:rsidRPr="001065AC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>We trained LSTM model (</w:t>
      </w:r>
      <w:r w:rsidR="001065AC" w:rsidRPr="00BD0EEF">
        <w:rPr>
          <w:rFonts w:asciiTheme="majorBidi" w:hAnsiTheme="majorBidi" w:cstheme="majorBidi"/>
          <w:b/>
          <w:bCs/>
          <w:color w:val="222222"/>
          <w:shd w:val="clear" w:color="auto" w:fill="FFFFFF"/>
        </w:rPr>
        <w:t>step 2</w:t>
      </w:r>
      <w:r w:rsidR="001065AC">
        <w:rPr>
          <w:rFonts w:asciiTheme="majorBidi" w:hAnsiTheme="majorBidi" w:cstheme="majorBidi"/>
          <w:color w:val="222222"/>
          <w:shd w:val="clear" w:color="auto" w:fill="FFFFFF"/>
        </w:rPr>
        <w:t xml:space="preserve">) and run </w:t>
      </w:r>
      <w:r w:rsidR="00E46BB9">
        <w:rPr>
          <w:rFonts w:asciiTheme="majorBidi" w:hAnsiTheme="majorBidi" w:cstheme="majorBidi"/>
        </w:rPr>
        <w:t xml:space="preserve">several </w:t>
      </w:r>
      <w:r w:rsidR="001065AC" w:rsidRPr="007E6E9F">
        <w:rPr>
          <w:rFonts w:asciiTheme="majorBidi" w:hAnsiTheme="majorBidi" w:cstheme="majorBidi"/>
        </w:rPr>
        <w:t>interpretability</w:t>
      </w:r>
      <w:r w:rsidR="001065AC">
        <w:rPr>
          <w:rFonts w:asciiTheme="majorBidi" w:hAnsiTheme="majorBidi" w:cstheme="majorBidi"/>
        </w:rPr>
        <w:t xml:space="preserve"> </w:t>
      </w:r>
      <w:r w:rsidR="00E46BB9">
        <w:rPr>
          <w:rFonts w:asciiTheme="majorBidi" w:hAnsiTheme="majorBidi" w:cstheme="majorBidi"/>
        </w:rPr>
        <w:t xml:space="preserve">methods and then trained the </w:t>
      </w:r>
      <w:r w:rsidR="00E46BB9">
        <w:rPr>
          <w:rFonts w:asciiTheme="majorBidi" w:hAnsiTheme="majorBidi" w:cstheme="majorBidi"/>
          <w:i/>
          <w:iCs/>
        </w:rPr>
        <w:t xml:space="preserve">clean </w:t>
      </w:r>
      <w:r w:rsidR="00E46BB9">
        <w:rPr>
          <w:rFonts w:asciiTheme="majorBidi" w:hAnsiTheme="majorBidi" w:cstheme="majorBidi"/>
        </w:rPr>
        <w:t xml:space="preserve">and </w:t>
      </w:r>
      <w:r w:rsidR="00E46BB9">
        <w:rPr>
          <w:rFonts w:asciiTheme="majorBidi" w:hAnsiTheme="majorBidi" w:cstheme="majorBidi"/>
          <w:i/>
          <w:iCs/>
        </w:rPr>
        <w:t xml:space="preserve">interpreted </w:t>
      </w:r>
      <w:r w:rsidR="00E46BB9">
        <w:rPr>
          <w:rFonts w:asciiTheme="majorBidi" w:hAnsiTheme="majorBidi" w:cstheme="majorBidi"/>
        </w:rPr>
        <w:t>classifiers (</w:t>
      </w:r>
      <w:r w:rsidR="00E46BB9" w:rsidRPr="00BD0EEF">
        <w:rPr>
          <w:rFonts w:asciiTheme="majorBidi" w:hAnsiTheme="majorBidi" w:cstheme="majorBidi"/>
          <w:b/>
          <w:bCs/>
        </w:rPr>
        <w:t>step</w:t>
      </w:r>
      <w:r w:rsidR="00A55314" w:rsidRPr="00BD0EEF">
        <w:rPr>
          <w:rFonts w:asciiTheme="majorBidi" w:hAnsiTheme="majorBidi" w:cstheme="majorBidi"/>
          <w:b/>
          <w:bCs/>
        </w:rPr>
        <w:t>s</w:t>
      </w:r>
      <w:r w:rsidR="00E46BB9" w:rsidRPr="00BD0EEF">
        <w:rPr>
          <w:rFonts w:asciiTheme="majorBidi" w:hAnsiTheme="majorBidi" w:cstheme="majorBidi"/>
          <w:b/>
          <w:bCs/>
        </w:rPr>
        <w:t xml:space="preserve"> 3</w:t>
      </w:r>
      <w:r w:rsidR="00A55314" w:rsidRPr="00BD0EEF">
        <w:rPr>
          <w:rFonts w:asciiTheme="majorBidi" w:hAnsiTheme="majorBidi" w:cstheme="majorBidi"/>
          <w:b/>
          <w:bCs/>
        </w:rPr>
        <w:t>a+3b</w:t>
      </w:r>
      <w:r w:rsidR="00E46BB9">
        <w:rPr>
          <w:rFonts w:asciiTheme="majorBidi" w:hAnsiTheme="majorBidi" w:cstheme="majorBidi"/>
        </w:rPr>
        <w:t xml:space="preserve">). Finally, we used classical ML classification </w:t>
      </w:r>
      <w:r w:rsidR="00BD0EEF">
        <w:rPr>
          <w:rFonts w:asciiTheme="majorBidi" w:hAnsiTheme="majorBidi" w:cstheme="majorBidi"/>
        </w:rPr>
        <w:t xml:space="preserve">the </w:t>
      </w:r>
      <w:r w:rsidR="00E46BB9">
        <w:rPr>
          <w:rFonts w:asciiTheme="majorBidi" w:hAnsiTheme="majorBidi" w:cstheme="majorBidi"/>
        </w:rPr>
        <w:t xml:space="preserve">metric </w:t>
      </w:r>
      <w:r w:rsidR="00BD0EEF">
        <w:rPr>
          <w:rFonts w:asciiTheme="majorBidi" w:hAnsiTheme="majorBidi" w:cstheme="majorBidi"/>
        </w:rPr>
        <w:t xml:space="preserve">of test classification accuracy to evaluate how good was the interpretably method. </w:t>
      </w:r>
    </w:p>
    <w:p w14:paraId="1378BF37" w14:textId="574529E5" w:rsidR="005469E6" w:rsidRDefault="006751B3" w:rsidP="001F0DFF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 way of "challenging" the </w:t>
      </w:r>
      <w:r>
        <w:rPr>
          <w:rFonts w:asciiTheme="majorBidi" w:hAnsiTheme="majorBidi" w:cstheme="majorBidi"/>
        </w:rPr>
        <w:t>interpretably method</w:t>
      </w:r>
      <w:r>
        <w:rPr>
          <w:rFonts w:asciiTheme="majorBidi" w:hAnsiTheme="majorBidi" w:cstheme="majorBidi"/>
        </w:rPr>
        <w:t xml:space="preserve"> was to see how performance of the classification metric diminishes while we train over smaller and smaller number of samples from the train set. We compared the results to the </w:t>
      </w:r>
      <w:r w:rsidRPr="006751B3">
        <w:rPr>
          <w:rFonts w:asciiTheme="majorBidi" w:hAnsiTheme="majorBidi" w:cstheme="majorBidi"/>
          <w:i/>
          <w:iCs/>
        </w:rPr>
        <w:t>clean view</w:t>
      </w:r>
      <w:r>
        <w:rPr>
          <w:rFonts w:asciiTheme="majorBidi" w:hAnsiTheme="majorBidi" w:cstheme="majorBidi"/>
        </w:rPr>
        <w:t xml:space="preserve"> classification. Our basic assumption </w:t>
      </w:r>
      <w:r w:rsidR="001F0DFF">
        <w:rPr>
          <w:rFonts w:asciiTheme="majorBidi" w:hAnsiTheme="majorBidi" w:cstheme="majorBidi"/>
        </w:rPr>
        <w:t xml:space="preserve">was that if we treat an </w:t>
      </w:r>
      <w:r w:rsidR="001F0DFF">
        <w:rPr>
          <w:rFonts w:asciiTheme="majorBidi" w:hAnsiTheme="majorBidi" w:cstheme="majorBidi"/>
        </w:rPr>
        <w:t>interpretably method</w:t>
      </w:r>
      <w:r w:rsidR="001F0DFF">
        <w:rPr>
          <w:rFonts w:asciiTheme="majorBidi" w:hAnsiTheme="majorBidi" w:cstheme="majorBidi"/>
        </w:rPr>
        <w:t xml:space="preserve"> as a feature importance rank method, a classifier trained with less and less data samples of the explanations will </w:t>
      </w:r>
      <w:r w:rsidR="00D077B5">
        <w:rPr>
          <w:rFonts w:asciiTheme="majorBidi" w:hAnsiTheme="majorBidi" w:cstheme="majorBidi"/>
        </w:rPr>
        <w:t>do</w:t>
      </w:r>
      <w:r w:rsidR="001F0DFF">
        <w:rPr>
          <w:rFonts w:asciiTheme="majorBidi" w:hAnsiTheme="majorBidi" w:cstheme="majorBidi"/>
        </w:rPr>
        <w:t xml:space="preserve"> better in this sense rather than using </w:t>
      </w:r>
      <w:r w:rsidR="00D077B5">
        <w:rPr>
          <w:rFonts w:asciiTheme="majorBidi" w:hAnsiTheme="majorBidi" w:cstheme="majorBidi"/>
        </w:rPr>
        <w:t>the</w:t>
      </w:r>
      <w:r w:rsidR="00BF690B">
        <w:rPr>
          <w:rFonts w:asciiTheme="majorBidi" w:hAnsiTheme="majorBidi" w:cstheme="majorBidi"/>
        </w:rPr>
        <w:t xml:space="preserve"> </w:t>
      </w:r>
      <w:r w:rsidR="00D077B5">
        <w:rPr>
          <w:rFonts w:asciiTheme="majorBidi" w:hAnsiTheme="majorBidi" w:cstheme="majorBidi"/>
        </w:rPr>
        <w:t>original data sample</w:t>
      </w:r>
      <w:r w:rsidR="00BF690B">
        <w:rPr>
          <w:rFonts w:asciiTheme="majorBidi" w:hAnsiTheme="majorBidi" w:cstheme="majorBidi"/>
        </w:rPr>
        <w:t>s that were used for the explanations</w:t>
      </w:r>
      <w:r w:rsidR="00D077B5">
        <w:rPr>
          <w:rFonts w:asciiTheme="majorBidi" w:hAnsiTheme="majorBidi" w:cstheme="majorBidi"/>
        </w:rPr>
        <w:t>.</w:t>
      </w:r>
    </w:p>
    <w:p w14:paraId="24A55318" w14:textId="77777777" w:rsidR="006751B3" w:rsidRDefault="006751B3" w:rsidP="006751B3">
      <w:pPr>
        <w:bidi w:val="0"/>
        <w:jc w:val="both"/>
        <w:rPr>
          <w:rFonts w:asciiTheme="majorBidi" w:hAnsiTheme="majorBidi" w:cstheme="majorBidi"/>
        </w:rPr>
      </w:pPr>
    </w:p>
    <w:p w14:paraId="6B4607B9" w14:textId="77777777" w:rsidR="00076482" w:rsidRDefault="00D077B5" w:rsidP="00076482">
      <w:pPr>
        <w:keepNext/>
        <w:bidi w:val="0"/>
        <w:jc w:val="both"/>
      </w:pPr>
      <w:r>
        <w:rPr>
          <w:noProof/>
        </w:rPr>
        <w:lastRenderedPageBreak/>
        <w:drawing>
          <wp:inline distT="0" distB="0" distL="0" distR="0" wp14:anchorId="1A98F6AD" wp14:editId="6BF71C6C">
            <wp:extent cx="6155832" cy="30861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783" cy="30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4F1D" w14:textId="1470481A" w:rsidR="005469E6" w:rsidRDefault="00076482" w:rsidP="00076482">
      <w:pPr>
        <w:pStyle w:val="Caption"/>
        <w:bidi w:val="0"/>
        <w:jc w:val="both"/>
        <w:rPr>
          <w:rFonts w:asciiTheme="majorBidi" w:hAnsiTheme="majorBidi" w:cstheme="majorBidi"/>
        </w:rPr>
      </w:pPr>
      <w:r>
        <w:t xml:space="preserve">Figure </w:t>
      </w: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SEQ Figure \* ARABIC 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2</w:t>
      </w:r>
      <w:r>
        <w:rPr>
          <w:rFonts w:asciiTheme="majorBidi" w:hAnsiTheme="majorBidi" w:cstheme="majorBidi"/>
        </w:rPr>
        <w:fldChar w:fldCharType="end"/>
      </w:r>
      <w:r>
        <w:rPr>
          <w:rFonts w:asciiTheme="majorBidi" w:hAnsiTheme="majorBidi" w:cstheme="majorBidi"/>
        </w:rPr>
        <w:t xml:space="preserve"> </w:t>
      </w:r>
    </w:p>
    <w:p w14:paraId="2DF0B463" w14:textId="0644F2B1" w:rsidR="00D077B5" w:rsidRDefault="00D077B5" w:rsidP="00D077B5">
      <w:pPr>
        <w:bidi w:val="0"/>
        <w:jc w:val="both"/>
        <w:rPr>
          <w:rFonts w:asciiTheme="majorBidi" w:hAnsiTheme="majorBidi" w:cstheme="majorBidi"/>
        </w:rPr>
      </w:pPr>
    </w:p>
    <w:p w14:paraId="1E1F27AD" w14:textId="4B0D031C" w:rsidR="00D077B5" w:rsidRDefault="00D077B5" w:rsidP="00D077B5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</w:t>
      </w:r>
      <w:r w:rsidR="00076482">
        <w:rPr>
          <w:rFonts w:asciiTheme="majorBidi" w:hAnsiTheme="majorBidi" w:cstheme="majorBidi"/>
        </w:rPr>
        <w:t>figure 2</w:t>
      </w:r>
      <w:r>
        <w:rPr>
          <w:rFonts w:asciiTheme="majorBidi" w:hAnsiTheme="majorBidi" w:cstheme="majorBidi"/>
        </w:rPr>
        <w:t xml:space="preserve"> we see the results </w:t>
      </w:r>
      <w:r w:rsidR="001F7BC6">
        <w:rPr>
          <w:rFonts w:asciiTheme="majorBidi" w:hAnsiTheme="majorBidi" w:cstheme="majorBidi"/>
        </w:rPr>
        <w:t xml:space="preserve">of the evaluation framework for Integrated Gradient method for </w:t>
      </w:r>
      <w:r>
        <w:rPr>
          <w:rFonts w:asciiTheme="majorBidi" w:hAnsiTheme="majorBidi" w:cstheme="majorBidi"/>
        </w:rPr>
        <w:t>3 types of classifiers: 1. DNN- deep neural network 2</w:t>
      </w:r>
      <w:r w:rsidR="001F7BC6">
        <w:rPr>
          <w:rFonts w:asciiTheme="majorBidi" w:hAnsiTheme="majorBidi" w:cstheme="majorBidi"/>
        </w:rPr>
        <w:t>-3</w:t>
      </w:r>
      <w:r>
        <w:rPr>
          <w:rFonts w:asciiTheme="majorBidi" w:hAnsiTheme="majorBidi" w:cstheme="majorBidi"/>
        </w:rPr>
        <w:t xml:space="preserve"> SVC</w:t>
      </w:r>
      <w:r w:rsidR="001F7BC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-</w:t>
      </w:r>
      <w:r w:rsidR="001F7BC6">
        <w:rPr>
          <w:rFonts w:asciiTheme="majorBidi" w:hAnsiTheme="majorBidi" w:cstheme="majorBidi"/>
        </w:rPr>
        <w:t>support vector classifier with non-linear kernel and different regularization</w:t>
      </w:r>
      <w:r w:rsidR="00BF690B">
        <w:rPr>
          <w:rFonts w:asciiTheme="majorBidi" w:hAnsiTheme="majorBidi" w:cstheme="majorBidi"/>
        </w:rPr>
        <w:t xml:space="preserve"> parameters</w:t>
      </w:r>
      <w:r w:rsidR="001F7BC6">
        <w:rPr>
          <w:rFonts w:asciiTheme="majorBidi" w:hAnsiTheme="majorBidi" w:cstheme="majorBidi"/>
        </w:rPr>
        <w:t xml:space="preserve">.  These classifiers were trained of different data sizes (x-values) and were evaluated on the test set accuracy (y-values). Our main conclusion </w:t>
      </w:r>
      <w:r w:rsidR="00076482">
        <w:rPr>
          <w:rFonts w:asciiTheme="majorBidi" w:hAnsiTheme="majorBidi" w:cstheme="majorBidi"/>
        </w:rPr>
        <w:t>was</w:t>
      </w:r>
      <w:r w:rsidR="001F7BC6">
        <w:rPr>
          <w:rFonts w:asciiTheme="majorBidi" w:hAnsiTheme="majorBidi" w:cstheme="majorBidi"/>
        </w:rPr>
        <w:t xml:space="preserve"> that </w:t>
      </w:r>
      <w:r w:rsidR="00076482">
        <w:rPr>
          <w:rFonts w:asciiTheme="majorBidi" w:hAnsiTheme="majorBidi" w:cstheme="majorBidi"/>
        </w:rPr>
        <w:t xml:space="preserve">the clean classification in most of the case prevails the interpreted classification. </w:t>
      </w:r>
    </w:p>
    <w:p w14:paraId="4460B5AE" w14:textId="4D26A5E2" w:rsidR="00076482" w:rsidRDefault="00076482" w:rsidP="00076482">
      <w:pPr>
        <w:bidi w:val="0"/>
        <w:jc w:val="both"/>
        <w:rPr>
          <w:rFonts w:asciiTheme="majorBidi" w:hAnsiTheme="majorBidi" w:cstheme="majorBidi"/>
        </w:rPr>
      </w:pPr>
    </w:p>
    <w:p w14:paraId="2BCE454A" w14:textId="77777777" w:rsidR="00076482" w:rsidRDefault="00076482" w:rsidP="00076482">
      <w:pPr>
        <w:keepNext/>
        <w:bidi w:val="0"/>
        <w:jc w:val="both"/>
      </w:pPr>
      <w:r>
        <w:rPr>
          <w:noProof/>
        </w:rPr>
        <w:drawing>
          <wp:inline distT="0" distB="0" distL="0" distR="0" wp14:anchorId="01403F29" wp14:editId="2A85985A">
            <wp:extent cx="6305550" cy="3152775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A87D" w14:textId="0B94C4A3" w:rsidR="00076482" w:rsidRDefault="00076482" w:rsidP="00076482">
      <w:pPr>
        <w:pStyle w:val="Caption"/>
        <w:bidi w:val="0"/>
        <w:jc w:val="both"/>
        <w:rPr>
          <w:rFonts w:asciiTheme="majorBidi" w:hAnsiTheme="majorBidi" w:cstheme="majorBidi"/>
        </w:rPr>
      </w:pPr>
      <w:r>
        <w:t xml:space="preserve">Figure </w:t>
      </w: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SEQ Figure \* ARABIC 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3</w:t>
      </w:r>
      <w:r>
        <w:rPr>
          <w:rFonts w:asciiTheme="majorBidi" w:hAnsiTheme="majorBidi" w:cstheme="majorBidi"/>
        </w:rPr>
        <w:fldChar w:fldCharType="end"/>
      </w:r>
    </w:p>
    <w:p w14:paraId="38CA0741" w14:textId="61491B20" w:rsidR="00076482" w:rsidRDefault="00076482" w:rsidP="00076482">
      <w:pPr>
        <w:bidi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In figure 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we see the results of the evaluation framework for </w:t>
      </w:r>
      <w:r>
        <w:rPr>
          <w:rFonts w:asciiTheme="majorBidi" w:hAnsiTheme="majorBidi" w:cstheme="majorBidi"/>
        </w:rPr>
        <w:t xml:space="preserve">an </w:t>
      </w:r>
      <w:r>
        <w:rPr>
          <w:rFonts w:asciiTheme="majorBidi" w:hAnsiTheme="majorBidi" w:cstheme="majorBidi"/>
        </w:rPr>
        <w:t xml:space="preserve">Integrated Gradient </w:t>
      </w:r>
      <w:r>
        <w:rPr>
          <w:rFonts w:asciiTheme="majorBidi" w:hAnsiTheme="majorBidi" w:cstheme="majorBidi"/>
        </w:rPr>
        <w:t>variant called Local Integrated Gradients. In these cases, we saw that the interpretability method was able to extract explanation that helped the classifier reach better than the clean view.</w:t>
      </w:r>
    </w:p>
    <w:p w14:paraId="26DC3440" w14:textId="77777777" w:rsidR="00076482" w:rsidRDefault="00076482" w:rsidP="00076482">
      <w:pPr>
        <w:bidi w:val="0"/>
        <w:jc w:val="both"/>
        <w:rPr>
          <w:rFonts w:asciiTheme="majorBidi" w:hAnsiTheme="majorBidi" w:cstheme="majorBidi"/>
          <w:rtl/>
        </w:rPr>
      </w:pPr>
    </w:p>
    <w:p w14:paraId="404C8BC1" w14:textId="561D2C13" w:rsidR="000F3A4A" w:rsidRPr="007E6E9F" w:rsidRDefault="000F3A4A" w:rsidP="006D6DA9">
      <w:pPr>
        <w:bidi w:val="0"/>
        <w:rPr>
          <w:rFonts w:asciiTheme="majorBidi" w:hAnsiTheme="majorBidi" w:cstheme="majorBidi"/>
          <w:b/>
          <w:bCs/>
          <w:u w:val="single"/>
        </w:rPr>
      </w:pPr>
      <w:r w:rsidRPr="007E6E9F">
        <w:rPr>
          <w:rFonts w:asciiTheme="majorBidi" w:hAnsiTheme="majorBidi" w:cstheme="majorBidi"/>
        </w:rPr>
        <w:br/>
      </w:r>
      <w:r w:rsidR="00C26BA7" w:rsidRPr="007E6E9F">
        <w:rPr>
          <w:rFonts w:asciiTheme="majorBidi" w:hAnsiTheme="majorBidi" w:cstheme="majorBidi"/>
          <w:b/>
          <w:bCs/>
          <w:u w:val="single"/>
        </w:rPr>
        <w:t>R</w:t>
      </w:r>
      <w:r w:rsidRPr="007E6E9F">
        <w:rPr>
          <w:rFonts w:asciiTheme="majorBidi" w:hAnsiTheme="majorBidi" w:cstheme="majorBidi"/>
          <w:b/>
          <w:bCs/>
          <w:u w:val="single"/>
        </w:rPr>
        <w:t xml:space="preserve">eferences: </w:t>
      </w:r>
    </w:p>
    <w:p w14:paraId="00130507" w14:textId="0DE59F11" w:rsidR="00212A42" w:rsidRPr="007E6E9F" w:rsidRDefault="009E2AFD" w:rsidP="003B238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7E6E9F">
        <w:rPr>
          <w:rStyle w:val="fontstyle01"/>
          <w:rFonts w:asciiTheme="majorBidi" w:hAnsiTheme="majorBidi" w:cstheme="majorBidi"/>
        </w:rPr>
        <w:t xml:space="preserve">Mukund Sundararajan, Ankur </w:t>
      </w:r>
      <w:proofErr w:type="spellStart"/>
      <w:r w:rsidRPr="007E6E9F">
        <w:rPr>
          <w:rStyle w:val="fontstyle01"/>
          <w:rFonts w:asciiTheme="majorBidi" w:hAnsiTheme="majorBidi" w:cstheme="majorBidi"/>
        </w:rPr>
        <w:t>Taly</w:t>
      </w:r>
      <w:proofErr w:type="spellEnd"/>
      <w:r w:rsidRPr="007E6E9F">
        <w:rPr>
          <w:rStyle w:val="fontstyle01"/>
          <w:rFonts w:asciiTheme="majorBidi" w:hAnsiTheme="majorBidi" w:cstheme="majorBidi"/>
        </w:rPr>
        <w:t xml:space="preserve">, and </w:t>
      </w:r>
      <w:proofErr w:type="spellStart"/>
      <w:r w:rsidRPr="007E6E9F">
        <w:rPr>
          <w:rStyle w:val="fontstyle01"/>
          <w:rFonts w:asciiTheme="majorBidi" w:hAnsiTheme="majorBidi" w:cstheme="majorBidi"/>
        </w:rPr>
        <w:t>Qiqi</w:t>
      </w:r>
      <w:proofErr w:type="spellEnd"/>
      <w:r w:rsidRPr="007E6E9F">
        <w:rPr>
          <w:rStyle w:val="fontstyle01"/>
          <w:rFonts w:asciiTheme="majorBidi" w:hAnsiTheme="majorBidi" w:cstheme="majorBidi"/>
        </w:rPr>
        <w:t xml:space="preserve"> Yan. Axiomatic Attribution</w:t>
      </w:r>
      <w:r w:rsidRPr="007E6E9F">
        <w:rPr>
          <w:rFonts w:asciiTheme="majorBidi" w:hAnsiTheme="majorBidi" w:cstheme="majorBidi"/>
          <w:color w:val="000000"/>
          <w:sz w:val="20"/>
          <w:szCs w:val="20"/>
        </w:rPr>
        <w:br/>
      </w:r>
      <w:r w:rsidRPr="007E6E9F">
        <w:rPr>
          <w:rStyle w:val="fontstyle01"/>
          <w:rFonts w:asciiTheme="majorBidi" w:hAnsiTheme="majorBidi" w:cstheme="majorBidi"/>
        </w:rPr>
        <w:t xml:space="preserve">for Deep Networks". In: </w:t>
      </w:r>
      <w:proofErr w:type="spellStart"/>
      <w:r w:rsidRPr="007E6E9F">
        <w:rPr>
          <w:rStyle w:val="fontstyle21"/>
          <w:rFonts w:asciiTheme="majorBidi" w:hAnsiTheme="majorBidi" w:cstheme="majorBidi"/>
        </w:rPr>
        <w:t>CoRR</w:t>
      </w:r>
      <w:proofErr w:type="spellEnd"/>
      <w:r w:rsidRPr="007E6E9F">
        <w:rPr>
          <w:rStyle w:val="fontstyle21"/>
          <w:rFonts w:asciiTheme="majorBidi" w:hAnsiTheme="majorBidi" w:cstheme="majorBidi"/>
        </w:rPr>
        <w:t xml:space="preserve"> </w:t>
      </w:r>
      <w:r w:rsidRPr="007E6E9F">
        <w:rPr>
          <w:rStyle w:val="fontstyle01"/>
          <w:rFonts w:asciiTheme="majorBidi" w:hAnsiTheme="majorBidi" w:cstheme="majorBidi"/>
        </w:rPr>
        <w:t xml:space="preserve">abs/1703.01365 (2017). </w:t>
      </w:r>
      <w:proofErr w:type="spellStart"/>
      <w:r w:rsidRPr="007E6E9F">
        <w:rPr>
          <w:rStyle w:val="fontstyle01"/>
          <w:rFonts w:asciiTheme="majorBidi" w:hAnsiTheme="majorBidi" w:cstheme="majorBidi"/>
        </w:rPr>
        <w:t>arXiv</w:t>
      </w:r>
      <w:proofErr w:type="spellEnd"/>
      <w:r w:rsidRPr="007E6E9F">
        <w:rPr>
          <w:rStyle w:val="fontstyle01"/>
          <w:rFonts w:asciiTheme="majorBidi" w:hAnsiTheme="majorBidi" w:cstheme="majorBidi"/>
        </w:rPr>
        <w:t xml:space="preserve">: </w:t>
      </w:r>
      <w:r w:rsidRPr="007E6E9F">
        <w:rPr>
          <w:rStyle w:val="fontstyle31"/>
          <w:rFonts w:asciiTheme="majorBidi" w:hAnsiTheme="majorBidi" w:cstheme="majorBidi"/>
        </w:rPr>
        <w:t>1703.01365</w:t>
      </w:r>
      <w:r w:rsidRPr="007E6E9F">
        <w:rPr>
          <w:rStyle w:val="fontstyle01"/>
          <w:rFonts w:asciiTheme="majorBidi" w:hAnsiTheme="majorBidi" w:cstheme="majorBidi"/>
        </w:rPr>
        <w:t>.</w:t>
      </w:r>
      <w:r w:rsidRPr="007E6E9F">
        <w:rPr>
          <w:rFonts w:asciiTheme="majorBidi" w:hAnsiTheme="majorBidi" w:cstheme="majorBidi"/>
          <w:color w:val="000000"/>
          <w:sz w:val="20"/>
          <w:szCs w:val="20"/>
        </w:rPr>
        <w:br/>
      </w:r>
      <w:r w:rsidRPr="007E6E9F">
        <w:rPr>
          <w:rStyle w:val="fontstyle41"/>
          <w:rFonts w:asciiTheme="majorBidi" w:hAnsiTheme="majorBidi" w:cstheme="majorBidi"/>
        </w:rPr>
        <w:t>url</w:t>
      </w:r>
      <w:r w:rsidRPr="007E6E9F">
        <w:rPr>
          <w:rStyle w:val="fontstyle01"/>
          <w:rFonts w:asciiTheme="majorBidi" w:hAnsiTheme="majorBidi" w:cstheme="majorBidi"/>
        </w:rPr>
        <w:t xml:space="preserve">: </w:t>
      </w:r>
      <w:hyperlink r:id="rId10" w:history="1">
        <w:r w:rsidRPr="007E6E9F">
          <w:rPr>
            <w:rStyle w:val="Hyperlink"/>
            <w:rFonts w:asciiTheme="majorBidi" w:hAnsiTheme="majorBidi" w:cstheme="majorBidi"/>
            <w:sz w:val="20"/>
            <w:szCs w:val="20"/>
          </w:rPr>
          <w:t>http://arxiv.org/abs/1703.01365</w:t>
        </w:r>
      </w:hyperlink>
      <w:r w:rsidRPr="007E6E9F">
        <w:rPr>
          <w:rStyle w:val="fontstyle01"/>
          <w:rFonts w:asciiTheme="majorBidi" w:hAnsiTheme="majorBidi" w:cstheme="majorBidi"/>
        </w:rPr>
        <w:t>.</w:t>
      </w:r>
    </w:p>
    <w:p w14:paraId="60259453" w14:textId="465A304D" w:rsidR="009E2AFD" w:rsidRPr="007E6E9F" w:rsidRDefault="009E2AFD" w:rsidP="00D077B5">
      <w:pPr>
        <w:pStyle w:val="ListParagraph"/>
        <w:bidi w:val="0"/>
        <w:rPr>
          <w:rFonts w:asciiTheme="majorBidi" w:hAnsiTheme="majorBidi" w:cstheme="majorBidi"/>
        </w:rPr>
      </w:pPr>
    </w:p>
    <w:sectPr w:rsidR="009E2AFD" w:rsidRPr="007E6E9F" w:rsidSect="003535D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4F38" w14:textId="77777777" w:rsidR="007B7316" w:rsidRDefault="007B7316" w:rsidP="007E6E9F">
      <w:pPr>
        <w:spacing w:after="0" w:line="240" w:lineRule="auto"/>
      </w:pPr>
      <w:r>
        <w:separator/>
      </w:r>
    </w:p>
  </w:endnote>
  <w:endnote w:type="continuationSeparator" w:id="0">
    <w:p w14:paraId="6858615B" w14:textId="77777777" w:rsidR="007B7316" w:rsidRDefault="007B7316" w:rsidP="007E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MCSC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9ADD" w14:textId="77777777" w:rsidR="007B7316" w:rsidRDefault="007B7316" w:rsidP="007E6E9F">
      <w:pPr>
        <w:spacing w:after="0" w:line="240" w:lineRule="auto"/>
      </w:pPr>
      <w:r>
        <w:separator/>
      </w:r>
    </w:p>
  </w:footnote>
  <w:footnote w:type="continuationSeparator" w:id="0">
    <w:p w14:paraId="01ECD355" w14:textId="77777777" w:rsidR="007B7316" w:rsidRDefault="007B7316" w:rsidP="007E6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7DEE"/>
    <w:multiLevelType w:val="hybridMultilevel"/>
    <w:tmpl w:val="BA3C3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76A4"/>
    <w:multiLevelType w:val="multilevel"/>
    <w:tmpl w:val="698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43CC4"/>
    <w:multiLevelType w:val="hybridMultilevel"/>
    <w:tmpl w:val="CC2C4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227523">
    <w:abstractNumId w:val="0"/>
  </w:num>
  <w:num w:numId="2" w16cid:durableId="1139893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</w:lvl>
    </w:lvlOverride>
  </w:num>
  <w:num w:numId="3" w16cid:durableId="146580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4A"/>
    <w:rsid w:val="0007061C"/>
    <w:rsid w:val="00076482"/>
    <w:rsid w:val="000866F8"/>
    <w:rsid w:val="000E344F"/>
    <w:rsid w:val="000E4EDA"/>
    <w:rsid w:val="000F3A4A"/>
    <w:rsid w:val="001065AC"/>
    <w:rsid w:val="001109CD"/>
    <w:rsid w:val="001F0DFF"/>
    <w:rsid w:val="001F7BC6"/>
    <w:rsid w:val="00212A42"/>
    <w:rsid w:val="003535D6"/>
    <w:rsid w:val="00362964"/>
    <w:rsid w:val="003834A4"/>
    <w:rsid w:val="003B2382"/>
    <w:rsid w:val="004D18AD"/>
    <w:rsid w:val="00523EA4"/>
    <w:rsid w:val="005469E6"/>
    <w:rsid w:val="00551F83"/>
    <w:rsid w:val="006751B3"/>
    <w:rsid w:val="006D6DA9"/>
    <w:rsid w:val="007B0702"/>
    <w:rsid w:val="007B7316"/>
    <w:rsid w:val="007C56F2"/>
    <w:rsid w:val="007E6E9F"/>
    <w:rsid w:val="00825CE7"/>
    <w:rsid w:val="008F5969"/>
    <w:rsid w:val="00936EFF"/>
    <w:rsid w:val="009749BD"/>
    <w:rsid w:val="009E2AFD"/>
    <w:rsid w:val="00A55314"/>
    <w:rsid w:val="00A6142F"/>
    <w:rsid w:val="00AA5C23"/>
    <w:rsid w:val="00B4765F"/>
    <w:rsid w:val="00BD0EEF"/>
    <w:rsid w:val="00BF690B"/>
    <w:rsid w:val="00C26BA7"/>
    <w:rsid w:val="00C57705"/>
    <w:rsid w:val="00D077B5"/>
    <w:rsid w:val="00E46BB9"/>
    <w:rsid w:val="00E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01128"/>
  <w15:chartTrackingRefBased/>
  <w15:docId w15:val="{F167FD53-123F-47A1-BFB8-86035A68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A4A"/>
    <w:pPr>
      <w:ind w:left="720"/>
      <w:contextualSpacing/>
    </w:pPr>
  </w:style>
  <w:style w:type="character" w:customStyle="1" w:styleId="fontstyle01">
    <w:name w:val="fontstyle01"/>
    <w:basedOn w:val="DefaultParagraphFont"/>
    <w:rsid w:val="000F3A4A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F3A4A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F3A4A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9E2AFD"/>
    <w:rPr>
      <w:rFonts w:ascii="CMCSC10" w:hAnsi="CMCSC10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A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6D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23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rxiv.org/abs/1703.013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3</Pages>
  <Words>532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Rojas</dc:creator>
  <cp:keywords/>
  <dc:description/>
  <cp:lastModifiedBy>Ronen Rojas</cp:lastModifiedBy>
  <cp:revision>7</cp:revision>
  <cp:lastPrinted>2022-03-15T15:08:00Z</cp:lastPrinted>
  <dcterms:created xsi:type="dcterms:W3CDTF">2022-03-15T13:48:00Z</dcterms:created>
  <dcterms:modified xsi:type="dcterms:W3CDTF">2022-08-15T23:16:00Z</dcterms:modified>
</cp:coreProperties>
</file>