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rFonts w:ascii="Times" w:hAnsi="Times" w:cs="Times"/>
          <w:color w:val="000000"/>
          <w:sz w:val="53"/>
          <w:szCs w:val="53"/>
        </w:rPr>
        <w:t xml:space="preserve">Ronald Fletcher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Atlanta, GA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Security Clearance Eligible, Willing to Relocate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443-768-7135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ronfletcher1@me.com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Summary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Diversified Full-Stack Developer with core functional experience as an IT Business Analyst, Q/A Analyst, Program/Project Manager, Sales Manager and Accountant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Advanced interpersonal abilities which allows effective communication with Executive level leadership, IT team members, vendors, and end users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Industry experience includes Mortgage, Broadcasting, Healthcare, Energy,  and Retail with a focus on systems implementation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Fully functional in all phases of the SDLC with expertise in Agile Development Methodologies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Development Skills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HTML, CSS, Bootstrap, Flex-Box, Sass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Javascript, jQuery, JSON, Node.js, Express, React, Redux, REST API, AJAX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Linux, Python, Stripe (e-commerce), AWS, Apache2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SSMS, MySQL, MongoDB, PostgreSQL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WordPress, Visual Studio Code, Sublime Text, Git, GitHub, 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Professional History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IT Business Analyst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AmeriSave Mortgage Corporation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Atlanta, Georgia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April 2010 – October 2018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Direct report to CTO responsible for executing company-wide IT projects to support Sales, Operations, and Customers to provide the cutting-edge on line mortgage experience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Managed 3rd party vendor relationships for the design and implementation of internal and customer facing chat system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Managed the design, implementation, testing and deployment of the consumer on line mortgage application (https://apply.amerisave.com)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Acted as QA manager responsible for developing testing methodologies and test plans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Developed and managed the companies on-line help system using WordPress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Branch Manager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Heartland Home Finance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Columbia, Maryland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February 2002 – November 2008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Top producing branch consistently exceeding sales quotas while providing excellent customer service to help customers fulfill the dream of homeownership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Responsible for staffing and managing a team of 10 loan officers and 2 loan processors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Trained and mentored loan officers in the mortgage process, understanding the needs of the consumer, handling objections, and selling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Prepared monthly payroll, sales reports,  and branch marketing strategy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Managed the branch implementation of the company-wide lead system, Velocity ( formerly Leads360)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Management Consultant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NOR Consulting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Columbia, Maryland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February 1994 – January 2002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Provided consulting services for the design and implementation of financial systems for healthcare, broadcasting, and managed hosting industries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Investigate and understand existing systems, connectivity, independencies and challenges and recommend future improvements that align with business needs and solve issues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Responsible for managing the implementation of the Costpoint and Deltek Accounting Systems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Responsible for managing the implementation of Microsoft Great Plains and Microsoft Project Server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Provided Program Management for the design and development of the customer portal for managed hosting services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W2/1099 Contractor/Consultant for DIGEX, VISICU, NPR, Wang, BET, GE Capital Consulting, DELTEK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Management Consultant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Price Waterhouse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Baltimore, Maryland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February 1990 – May 1993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Team member responsible for Analyst functions while applying the PW System Management Methodology (PW SMM)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Process and workflow improvement documentation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Managed the implementation of a 3rd party project billing system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Systems Accountant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Texcom, Inc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Greater Landover, Maryland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March 1988 – February 1990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Deltek Systems Implementation lead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Accounts Payable Accountant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Novell Network back-up system administrator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Education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DigitalCrafts | Certificate in Software Engineering | March 2019  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Morgan State University </w:t>
      </w:r>
      <w:r>
        <w:rPr>
          <w:rFonts w:ascii="Times" w:hAnsi="Times" w:cs="Times"/>
          <w:b/>
          <w:color w:val="000000"/>
          <w:sz w:val="24"/>
          <w:szCs w:val="24"/>
        </w:rPr>
        <w:t xml:space="preserve">|</w:t>
      </w:r>
      <w:r>
        <w:rPr>
          <w:rFonts w:ascii="Times" w:hAnsi="Times" w:cs="Times"/>
          <w:b/>
          <w:color w:val="000000"/>
          <w:sz w:val="24"/>
          <w:szCs w:val="24"/>
        </w:rPr>
        <w:t xml:space="preserve"> BS Accounting </w:t>
      </w:r>
      <w:r>
        <w:rPr>
          <w:rFonts w:ascii="Times" w:hAnsi="Times" w:cs="Times"/>
          <w:b/>
          <w:color w:val="000000"/>
          <w:sz w:val="24"/>
          <w:szCs w:val="24"/>
        </w:rPr>
        <w:t xml:space="preserve">| June 1987</w:t>
      </w:r>
    </w:p>
    <w:sectPr xmlns:w="http://schemas.openxmlformats.org/wordprocessingml/2006/main" w:rsidR="00AC197E" w:rsidRPr="00DF064E" w:rsidSect="000F6147">
      <w:pgSz w:w="12240" w:h="20160" w:orient="portrait" w:code="5"/>
      <w:pgMar w:top="1300" w:right="1300" w:bottom="1300" w:left="1300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