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0.png" ContentType="image/png"/>
  <Override PartName="/word/media/rId31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80.png" ContentType="image/png"/>
  <Override PartName="/word/media/rId84.png" ContentType="image/png"/>
  <Override PartName="/word/media/rId98.png" ContentType="image/png"/>
  <Override PartName="/word/media/rId95.png" ContentType="image/png"/>
  <Override PartName="/word/media/rId35.png" ContentType="image/png"/>
  <Override PartName="/word/media/rId107.png" ContentType="image/png"/>
  <Override PartName="/word/media/rId92.png" ContentType="image/png"/>
  <Override PartName="/word/media/rId104.png" ContentType="image/png"/>
  <Override PartName="/word/media/rId57.png" ContentType="image/png"/>
  <Override PartName="/word/media/rId40.png" ContentType="image/png"/>
  <Override PartName="/word/media/rId101.png" ContentType="image/png"/>
  <Override PartName="/word/media/rId53.png" ContentType="image/png"/>
  <Override PartName="/word/media/rId44.png" ContentType="image/png"/>
  <Override PartName="/word/media/rId48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OzonFlow</w:t>
      </w:r>
      <w:r>
        <w:t xml:space="preserve"> </w:t>
      </w:r>
      <w:r>
        <w:t xml:space="preserve">产品需求文档（PRD）</w:t>
      </w:r>
    </w:p>
    <w:p>
      <w:pPr>
        <w:pStyle w:val="Subtitle"/>
      </w:pPr>
      <w:r>
        <w:t xml:space="preserve">面向</w:t>
      </w:r>
      <w:r>
        <w:t xml:space="preserve"> </w:t>
      </w:r>
      <w:r>
        <w:t xml:space="preserve">Ozon</w:t>
      </w:r>
      <w:r>
        <w:t xml:space="preserve"> </w:t>
      </w:r>
      <w:r>
        <w:t xml:space="preserve">rFBS</w:t>
      </w:r>
      <w:r>
        <w:t xml:space="preserve"> </w:t>
      </w:r>
      <w:r>
        <w:t xml:space="preserve">跨境直发中国卖家的经营操作系统</w:t>
      </w:r>
    </w:p>
    <w:p>
      <w:pPr>
        <w:pStyle w:val="Date"/>
      </w:pPr>
      <w:r>
        <w:t xml:space="preserve">2026</w:t>
      </w:r>
      <w:r>
        <w:t xml:space="preserve"> </w:t>
      </w:r>
      <w:r>
        <w:t xml:space="preserve">年</w:t>
      </w:r>
      <w:r>
        <w:t xml:space="preserve"> </w:t>
      </w:r>
      <w:r>
        <w:t xml:space="preserve">10</w:t>
      </w:r>
      <w:r>
        <w:t xml:space="preserve"> </w:t>
      </w:r>
      <w:r>
        <w:t xml:space="preserve">月</w:t>
      </w:r>
      <w:r>
        <w:t xml:space="preserve"> </w:t>
      </w:r>
      <w:r>
        <w:t xml:space="preserve">·</w:t>
      </w:r>
      <w:r>
        <w:t xml:space="preserve"> </w:t>
      </w:r>
      <w:r>
        <w:t xml:space="preserve">v1.0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产品需求文档prd"/>
    <w:p>
      <w:pPr>
        <w:pStyle w:val="Heading1"/>
      </w:pPr>
      <w:r>
        <w:t xml:space="preserve">产品需求文档（PRD）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OzonFlow · Ozon rFBS 跨境直发经营操作系统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v1.0（已上线的 Web 版 + 浏览器连接器扩展 v1.0.0）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线上地址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https://rong001.github.io/ozonflow-rfbs-app/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代码仓库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rong001/ozonflow-rfbs-app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已上线功能 + 需要 Api-Key / 第三方接口的 9 项规划能力</w:t>
            </w:r>
          </w:p>
        </w:tc>
      </w:tr>
    </w:tbl>
    <w:bookmarkEnd w:id="20"/>
    <w:bookmarkStart w:id="21" w:name="背景"/>
    <w:p>
      <w:pPr>
        <w:pStyle w:val="Heading1"/>
      </w:pPr>
      <w:r>
        <w:t xml:space="preserve">1. 背景</w:t>
      </w:r>
    </w:p>
    <w:p>
      <w:pPr>
        <w:pStyle w:val="FirstParagraph"/>
      </w:pPr>
      <w:r>
        <w:t xml:space="preserve">Ozon 是俄罗斯第一大电商平台。中国卖家多以</w:t>
      </w:r>
      <w:r>
        <w:t xml:space="preserve"> </w:t>
      </w:r>
      <w:r>
        <w:rPr>
          <w:b/>
          <w:bCs/>
        </w:rPr>
        <w:t xml:space="preserve">rFBS（Realistic FBS，卖家自发货跨境直发）</w:t>
      </w:r>
      <w:r>
        <w:t xml:space="preserve"> </w:t>
      </w:r>
      <w:r>
        <w:t xml:space="preserve">模式经营：买家下单后，卖家需在截单时效内完成审单、1688 采购、打包、申请面单、交给跨境物流并回传运单号。这条链路跨越 Ozon 卖家后台、1688、物流商系统、Excel 利润表和多个聊天工具，信息分散、全靠人盯。</w:t>
      </w:r>
    </w:p>
    <w:p>
      <w:pPr>
        <w:pStyle w:val="BodyText"/>
      </w:pPr>
      <w:r>
        <w:t xml:space="preserve">2025–2026 年平台规则持续收紧：错误指数自 2026-09-22 起重新计算并分档罚款；财务旧接口 2026-09-08 停用；评价 / 问答 / 聊天接口需要 Premium Plus 订阅；同一执照最多开 6 家店。卖家需要一套以</w:t>
      </w:r>
      <w:r>
        <w:t xml:space="preserve"> </w:t>
      </w:r>
      <w:r>
        <w:rPr>
          <w:b/>
          <w:bCs/>
        </w:rPr>
        <w:t xml:space="preserve">履约时效、利润、店铺健康</w:t>
      </w:r>
      <w:r>
        <w:t xml:space="preserve"> </w:t>
      </w:r>
      <w:r>
        <w:t xml:space="preserve">为核心、能被团队分工使用、且高风险动作可控的经营系统。</w:t>
      </w:r>
    </w:p>
    <w:bookmarkEnd w:id="21"/>
    <w:bookmarkStart w:id="24" w:name="用户与角色"/>
    <w:p>
      <w:pPr>
        <w:pStyle w:val="Heading1"/>
      </w:pPr>
      <w:r>
        <w:t xml:space="preserve">2. 用户与角色</w:t>
      </w:r>
    </w:p>
    <w:bookmarkStart w:id="22" w:name="目标用户"/>
    <w:p>
      <w:pPr>
        <w:pStyle w:val="Heading2"/>
      </w:pPr>
      <w:r>
        <w:t xml:space="preserve">2.1 目标用户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用户类型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对应经营场景（业务数据集）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新手卖家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刚开店，1 家店、几个 SKU，不懂 rFBS 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小白冷启动（义乌）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成长期卖家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家店，日单几十到上百，旺季超时多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旺季履约突击（广州，默认）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公司化团队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家以上店铺，老板 / 运营 / 仓管 / 客服 / 财务分工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多店公司化</w:t>
            </w:r>
          </w:p>
        </w:tc>
      </w:tr>
    </w:tbl>
    <w:bookmarkEnd w:id="22"/>
    <w:bookmarkStart w:id="23" w:name="角色"/>
    <w:p>
      <w:pPr>
        <w:pStyle w:val="Heading2"/>
      </w:pPr>
      <w:r>
        <w:t xml:space="preserve">2.2 角色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可见页面数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全局经营、审批高风险动作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选品、刊登、定价、推广、订单与规则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仓管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订单履约、物流、库存、退货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评价、问答、聊天、退货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财务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利润、对账、回款、健康、审批查看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</w:tbl>
    <w:bookmarkEnd w:id="23"/>
    <w:bookmarkEnd w:id="24"/>
    <w:bookmarkStart w:id="25" w:name="痛点"/>
    <w:p>
      <w:pPr>
        <w:pStyle w:val="Heading1"/>
      </w:pPr>
      <w:r>
        <w:t xml:space="preserve">3. 痛点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时效焦虑</w:t>
      </w:r>
      <w:r>
        <w:t xml:space="preserve">：rFBS 截单时效短，休息日、缺货、面单没取都会导致逾期，直接推高错误指数与罚款。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利润算不清</w:t>
      </w:r>
      <w:r>
        <w:t xml:space="preserve">：佣金阶梯、汇率、头程、退货拨备、广告、VAT 叠加，跟卖与活动价常常亏本而不自知。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工具割裂</w:t>
      </w:r>
      <w:r>
        <w:t xml:space="preserve">：卖家后台、1688、物流商、Excel、聊天工具来回切换，团队协作靠截图和口头。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俄语客服门槛</w:t>
      </w:r>
      <w:r>
        <w:t xml:space="preserve">：差评、问答、聊天需俄语回复，响应慢导致评分下降。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对账黑盒</w:t>
      </w:r>
      <w:r>
        <w:t xml:space="preserve">：结算单罚款、物流费差异、汇兑损益难以逐单核对。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门槛</w:t>
      </w:r>
      <w:r>
        <w:t xml:space="preserve">：Api-Key 申请、Premium Plus 订阅、接口频繁废弃迁移，小卖家难以接入。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自动化不可控</w:t>
      </w:r>
      <w:r>
        <w:t xml:space="preserve">：直接让脚本改价、退款、采购风险高，缺少审批与审计。</w:t>
      </w:r>
    </w:p>
    <w:bookmarkEnd w:id="25"/>
    <w:bookmarkStart w:id="26" w:name="产品目标与指标"/>
    <w:p>
      <w:pPr>
        <w:pStyle w:val="Heading1"/>
      </w:pPr>
      <w:r>
        <w:t xml:space="preserve">4. 产品目标与指标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降低逾期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rFBS 逾期发货率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平台阈值，超时风险订单当日清零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控制罚款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5%（正常档）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守住利润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低于利润底价（净利率 20%）上架或调价的 SKU 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0（全部被拦截或送审）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订单审单 + 物流匹配 + 取号自动化率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 订单由规则 / Agent 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客服响应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差评、问答 24 小时内回复率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结算差异单定位时间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由逐单人工核对降到分钟级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高风险动作经审批比例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100%，且全部留审计日志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新手完成开店向导的时间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 分钟</w:t>
            </w:r>
          </w:p>
        </w:tc>
      </w:tr>
    </w:tbl>
    <w:bookmarkEnd w:id="26"/>
    <w:bookmarkStart w:id="30" w:name="范围"/>
    <w:p>
      <w:pPr>
        <w:pStyle w:val="Heading1"/>
      </w:pPr>
      <w:r>
        <w:t xml:space="preserve">5. 范围</w:t>
      </w:r>
    </w:p>
    <w:bookmarkStart w:id="27" w:name="已上线v1.0"/>
    <w:p>
      <w:pPr>
        <w:pStyle w:val="Heading2"/>
      </w:pPr>
      <w:r>
        <w:t xml:space="preserve">5.1 已上线（v1.0）</w:t>
      </w:r>
    </w:p>
    <w:p>
      <w:pPr>
        <w:pStyle w:val="Compact"/>
        <w:numPr>
          <w:ilvl w:val="0"/>
          <w:numId w:val="1002"/>
        </w:numPr>
      </w:pPr>
      <w:r>
        <w:t xml:space="preserve">26 个页面：经营总览、AI 指令台、审批中心、经营周报、订单履约、时效物流、物流与库存、供应链库存、自动化规则、智能选品、市场选品、刊登上架、素材工坊、内容合规、价格竞争、推广活动、客服评价、客服收件箱、退货异常、利润定价、财务对账、店铺健康、自动化 Agent、数据连接、平台集成、能力矩阵。</w:t>
      </w:r>
    </w:p>
    <w:p>
      <w:pPr>
        <w:pStyle w:val="Compact"/>
        <w:numPr>
          <w:ilvl w:val="0"/>
          <w:numId w:val="1002"/>
        </w:numPr>
      </w:pPr>
      <w:r>
        <w:t xml:space="preserve">13 个垂直 Agent（「旺季履约突击」「多店公司化」默认启用 9 个），一键级联运行。</w:t>
      </w:r>
    </w:p>
    <w:p>
      <w:pPr>
        <w:pStyle w:val="Compact"/>
        <w:numPr>
          <w:ilvl w:val="0"/>
          <w:numId w:val="1002"/>
        </w:numPr>
      </w:pPr>
      <w:r>
        <w:t xml:space="preserve">5 角色权限、多店分区、审批中心 + 审计日志。</w:t>
      </w:r>
    </w:p>
    <w:p>
      <w:pPr>
        <w:pStyle w:val="Compact"/>
        <w:numPr>
          <w:ilvl w:val="0"/>
          <w:numId w:val="1002"/>
        </w:numPr>
      </w:pPr>
      <w:r>
        <w:t xml:space="preserve">免 Api-Key 数据接入：浏览器连接器扩展（读取已登录的卖家后台）、卖家后台报表导入（CSV / XLSX）、同款公开价格采集（Ozon / WB）、菜鸟物流轨迹公开查询、以图搜货跳转、群机器人简报推送。</w:t>
      </w:r>
    </w:p>
    <w:p>
      <w:pPr>
        <w:pStyle w:val="Compact"/>
        <w:numPr>
          <w:ilvl w:val="0"/>
          <w:numId w:val="1002"/>
        </w:numPr>
      </w:pPr>
      <w:r>
        <w:t xml:space="preserve">浏览器内语义模型的中文指令解析；素材工坊本地生成主图 / 视频 / 富内容 JSON。</w:t>
      </w:r>
    </w:p>
    <w:p>
      <w:pPr>
        <w:pStyle w:val="Compact"/>
        <w:numPr>
          <w:ilvl w:val="0"/>
          <w:numId w:val="1002"/>
        </w:numPr>
      </w:pPr>
      <w:r>
        <w:t xml:space="preserve">本地 MCP 服务（</w:t>
      </w:r>
      <w:r>
        <w:rPr>
          <w:rStyle w:val="VerbatimChar"/>
        </w:rPr>
        <w:t xml:space="preserve">server/mcp-ozonflow.js</w:t>
      </w:r>
      <w:r>
        <w:t xml:space="preserve">，8 个只读 / 建议类工具）与经营数据 JSON 导出。</w:t>
      </w:r>
    </w:p>
    <w:p>
      <w:pPr>
        <w:pStyle w:val="Compact"/>
        <w:numPr>
          <w:ilvl w:val="0"/>
          <w:numId w:val="1002"/>
        </w:numPr>
      </w:pPr>
      <w:r>
        <w:t xml:space="preserve">需求地图 62 条（22 个方向）全部为已上线状态。</w:t>
      </w:r>
    </w:p>
    <w:bookmarkEnd w:id="27"/>
    <w:bookmarkStart w:id="28" w:name="需要-api-key-或第三方接口的-9-项规划"/>
    <w:p>
      <w:pPr>
        <w:pStyle w:val="Heading2"/>
      </w:pPr>
      <w:r>
        <w:t xml:space="preserve">5.2 需要 Api-Key 或第三方接口的 9 项（规划）</w:t>
      </w:r>
    </w:p>
    <w:p>
      <w:pPr>
        <w:pStyle w:val="BlockText"/>
      </w:pPr>
      <w:r>
        <w:t xml:space="preserve">说明：代码中没有单独的「9 项」清单，以下由适配层</w:t>
      </w:r>
      <w:r>
        <w:t xml:space="preserve"> </w:t>
      </w:r>
      <w:r>
        <w:rPr>
          <w:rStyle w:val="VerbatimChar"/>
        </w:rPr>
        <w:t xml:space="preserve">js/adapters/ozon-seller-api.js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AI_ARCHITECTURE.md</w:t>
      </w:r>
      <w:r>
        <w:t xml:space="preserve"> </w:t>
      </w:r>
      <w:r>
        <w:t xml:space="preserve">中需要密钥的写操作整理。适配层已映射端点，代理</w:t>
      </w:r>
      <w:r>
        <w:t xml:space="preserve"> </w:t>
      </w:r>
      <w:r>
        <w:rPr>
          <w:rStyle w:val="VerbatimChar"/>
        </w:rPr>
        <w:t xml:space="preserve">server/ozon-proxy.js</w:t>
      </w:r>
      <w:r>
        <w:t xml:space="preserve"> </w:t>
      </w:r>
      <w:r>
        <w:t xml:space="preserve">已就绪，填入密钥并放开</w:t>
      </w:r>
      <w:r>
        <w:t xml:space="preserve"> </w:t>
      </w:r>
      <w:r>
        <w:rPr>
          <w:rStyle w:val="VerbatimChar"/>
        </w:rPr>
        <w:t xml:space="preserve">WRITE_ALLOW</w:t>
      </w:r>
      <w:r>
        <w:t xml:space="preserve"> </w:t>
      </w:r>
      <w:r>
        <w:t xml:space="preserve">后即可启用。当前这些动作在系统内完成计算 / 审批后，</w:t>
      </w:r>
      <w:r>
        <w:rPr>
          <w:b/>
          <w:bCs/>
        </w:rPr>
        <w:t xml:space="preserve">需要在 Ozon 卖家后台或第三方平台人工完成</w:t>
      </w:r>
      <w:r>
        <w:t xml:space="preserve">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当前人工替代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发货回写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/v4/posting/fbs/ship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Ozon Api-Key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卖家后台点「发货」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运单号回传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/v2/fbs/posting/tracking-number/set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Ozon Api-Key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卖家后台填写运单号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面单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/v2/posting/fbs/package-label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Ozon Api-Key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卖家后台下载面单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改价回写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/v1/product/import/prices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Ozon Api-Key（审批后执行）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卖家后台改价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商品发布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/v3/product/import</w:t>
            </w:r>
            <w:r>
              <w:t xml:space="preserve">（含类目属性</w:t>
            </w:r>
            <w:r>
              <w:t xml:space="preserve"> </w:t>
            </w:r>
            <w:r>
              <w:rPr>
                <w:rStyle w:val="VerbatimChar"/>
              </w:rPr>
              <w:t xml:space="preserve">/v1/description-category/attribute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Ozon Api-Key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卖家后台上架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库存回写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/v2/products/stocks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Ozon Api-Key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卖家后台改库存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评价 / 问答 / 聊天回复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/v1/review/comment/create</w:t>
            </w:r>
            <w:r>
              <w:t xml:space="preserve">、</w:t>
            </w:r>
            <w:r>
              <w:rPr>
                <w:rStyle w:val="VerbatimChar"/>
              </w:rPr>
              <w:t xml:space="preserve">/v1/question/answer/create</w:t>
            </w:r>
            <w:r>
              <w:t xml:space="preserve">、</w:t>
            </w:r>
            <w:r>
              <w:rPr>
                <w:rStyle w:val="VerbatimChar"/>
              </w:rPr>
              <w:t xml:space="preserve">/v1/chat/send/message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Api-Key + Premium Plus 订阅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复制俄语模板到后台发送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广告数据与暂停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Ozon Performance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client_id + client_secret（OAuth）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广告后台手动暂停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1688 下单与采购价同步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1688 开放平台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1688 应用授权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1688 手动下单、拍立淘搜同款</w:t>
            </w:r>
          </w:p>
        </w:tc>
      </w:tr>
    </w:tbl>
    <w:p>
      <w:pPr>
        <w:pStyle w:val="BodyText"/>
      </w:pPr>
      <w:r>
        <w:t xml:space="preserve">其他候选：物流商面单 / 轨迹 API（云途、燕文等，需物流商账号）；活动报名</w:t>
      </w:r>
      <w:r>
        <w:t xml:space="preserve"> </w:t>
      </w:r>
      <w:r>
        <w:rPr>
          <w:rStyle w:val="VerbatimChar"/>
        </w:rPr>
        <w:t xml:space="preserve">/v1/actions/products/activate</w:t>
      </w:r>
      <w:r>
        <w:t xml:space="preserve">；新财务接口</w:t>
      </w:r>
      <w:r>
        <w:t xml:space="preserve"> </w:t>
      </w:r>
      <w:r>
        <w:rPr>
          <w:rStyle w:val="VerbatimChar"/>
        </w:rPr>
        <w:t xml:space="preserve">/v1/finance/accrual/*</w:t>
      </w:r>
      <w:r>
        <w:t xml:space="preserve"> </w:t>
      </w:r>
      <w:r>
        <w:t xml:space="preserve">自动拉取。</w:t>
      </w:r>
    </w:p>
    <w:bookmarkEnd w:id="28"/>
    <w:bookmarkStart w:id="29" w:name="不在范围"/>
    <w:p>
      <w:pPr>
        <w:pStyle w:val="Heading2"/>
      </w:pPr>
      <w:r>
        <w:t xml:space="preserve">5.3 不在范围</w:t>
      </w:r>
    </w:p>
    <w:p>
      <w:pPr>
        <w:pStyle w:val="Compact"/>
        <w:numPr>
          <w:ilvl w:val="0"/>
          <w:numId w:val="1003"/>
        </w:numPr>
      </w:pPr>
      <w:r>
        <w:t xml:space="preserve">代替卖家登录 Ozon 或存储卖家后台密码；</w:t>
      </w:r>
    </w:p>
    <w:p>
      <w:pPr>
        <w:pStyle w:val="Compact"/>
        <w:numPr>
          <w:ilvl w:val="0"/>
          <w:numId w:val="1003"/>
        </w:numPr>
      </w:pPr>
      <w:r>
        <w:t xml:space="preserve">自动绕过平台订阅门槛；</w:t>
      </w:r>
    </w:p>
    <w:p>
      <w:pPr>
        <w:pStyle w:val="Compact"/>
        <w:numPr>
          <w:ilvl w:val="0"/>
          <w:numId w:val="1003"/>
        </w:numPr>
      </w:pPr>
      <w:r>
        <w:t xml:space="preserve">无审批的高风险写操作。</w:t>
      </w:r>
    </w:p>
    <w:bookmarkEnd w:id="29"/>
    <w:bookmarkEnd w:id="30"/>
    <w:bookmarkStart w:id="39" w:name="信息架构"/>
    <w:p>
      <w:pPr>
        <w:pStyle w:val="Heading1"/>
      </w:pPr>
      <w:r>
        <w:t xml:space="preserve">6. 信息架构</w:t>
      </w:r>
    </w:p>
    <w:bookmarkStart w:id="34" w:name="导航结构"/>
    <w:p>
      <w:pPr>
        <w:pStyle w:val="Heading2"/>
      </w:pPr>
      <w:r>
        <w:t xml:space="preserve">6.1 导航结构</w:t>
      </w:r>
    </w:p>
    <w:p>
      <w:pPr>
        <w:pStyle w:val="CaptionedFigure"/>
      </w:pPr>
      <w:r>
        <w:drawing>
          <wp:inline>
            <wp:extent cx="5334000" cy="23794138"/>
            <wp:effectExtent b="0" l="0" r="0" t="0"/>
            <wp:docPr descr="图 1：导航结构" title="" id="32" name="Picture"/>
            <a:graphic>
              <a:graphicData uri="http://schemas.openxmlformats.org/drawingml/2006/picture">
                <pic:pic>
                  <pic:nvPicPr>
                    <pic:cNvPr descr="/workspace/ozonflow-rfbs-app/docs/manual/img/mmd-prd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94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1：导航结构</w:t>
      </w:r>
    </w:p>
    <w:bookmarkEnd w:id="34"/>
    <w:bookmarkStart w:id="38" w:name="全局框架"/>
    <w:p>
      <w:pPr>
        <w:pStyle w:val="Heading2"/>
      </w:pPr>
      <w:r>
        <w:t xml:space="preserve">6.2 全局框架</w:t>
      </w:r>
    </w:p>
    <w:p>
      <w:pPr>
        <w:pStyle w:val="Compact"/>
        <w:numPr>
          <w:ilvl w:val="0"/>
          <w:numId w:val="1004"/>
        </w:numPr>
      </w:pPr>
      <w:r>
        <w:t xml:space="preserve">顶栏：命令面板（Ctrl/⌘K）、经营场景、店铺、角色、同步状态、通知、使用手册、重置。</w:t>
      </w:r>
    </w:p>
    <w:p>
      <w:pPr>
        <w:pStyle w:val="Compact"/>
        <w:numPr>
          <w:ilvl w:val="0"/>
          <w:numId w:val="1004"/>
        </w:numPr>
      </w:pPr>
      <w:r>
        <w:t xml:space="preserve">侧栏：6 分组，悬停展开 / 固定，分组角标 = 组内待办合计；订单、客服、退货有三级菜单。</w:t>
      </w:r>
    </w:p>
    <w:p>
      <w:pPr>
        <w:pStyle w:val="Compact"/>
        <w:numPr>
          <w:ilvl w:val="0"/>
          <w:numId w:val="1004"/>
        </w:numPr>
      </w:pPr>
      <w:r>
        <w:t xml:space="preserve">浮层：开店向导、订单详情抽屉、命令面板、提示消息。</w:t>
      </w:r>
    </w:p>
    <w:p>
      <w:pPr>
        <w:pStyle w:val="CaptionedFigure"/>
      </w:pPr>
      <w:r>
        <w:drawing>
          <wp:inline>
            <wp:extent cx="5334000" cy="5682191"/>
            <wp:effectExtent b="0" l="0" r="0" t="0"/>
            <wp:docPr descr="经营总览" title="" id="36" name="Picture"/>
            <a:graphic>
              <a:graphicData uri="http://schemas.openxmlformats.org/drawingml/2006/picture">
                <pic:pic>
                  <pic:nvPicPr>
                    <pic:cNvPr descr="/workspace/ozonflow-rfbs-app/docs/manual/img/p-dashboard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82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经营总览</w:t>
      </w:r>
    </w:p>
    <w:bookmarkEnd w:id="38"/>
    <w:bookmarkEnd w:id="39"/>
    <w:bookmarkStart w:id="61" w:name="功能需求按模块"/>
    <w:p>
      <w:pPr>
        <w:pStyle w:val="Heading1"/>
      </w:pPr>
      <w:r>
        <w:t xml:space="preserve">7. 功能需求（按模块）</w:t>
      </w:r>
    </w:p>
    <w:p>
      <w:pPr>
        <w:pStyle w:val="BlockText"/>
      </w:pPr>
      <w:r>
        <w:t xml:space="preserve">每个模块包含：用户故事、功能、业务规则、验收标准。</w:t>
      </w:r>
    </w:p>
    <w:bookmarkStart w:id="43" w:name="工作台"/>
    <w:p>
      <w:pPr>
        <w:pStyle w:val="Heading2"/>
      </w:pPr>
      <w:r>
        <w:t xml:space="preserve">7.1 工作台</w:t>
      </w:r>
    </w:p>
    <w:p>
      <w:pPr>
        <w:pStyle w:val="FirstParagraph"/>
      </w:pPr>
      <w:r>
        <w:rPr>
          <w:b/>
          <w:bCs/>
        </w:rPr>
        <w:t xml:space="preserve">用户故事</w:t>
      </w:r>
    </w:p>
    <w:p>
      <w:pPr>
        <w:pStyle w:val="Compact"/>
        <w:numPr>
          <w:ilvl w:val="0"/>
          <w:numId w:val="1005"/>
        </w:numPr>
      </w:pPr>
      <w:r>
        <w:t xml:space="preserve">作为老板，我打开系统就能看到今天最该先做的事，按风险排好序。</w:t>
      </w:r>
    </w:p>
    <w:p>
      <w:pPr>
        <w:pStyle w:val="Compact"/>
        <w:numPr>
          <w:ilvl w:val="0"/>
          <w:numId w:val="1005"/>
        </w:numPr>
      </w:pPr>
      <w:r>
        <w:t xml:space="preserve">作为老板，我用一句中文就能批量处理（如「处理所有超时订单」），并先看到影响范围。</w:t>
      </w:r>
    </w:p>
    <w:p>
      <w:pPr>
        <w:pStyle w:val="Compact"/>
        <w:numPr>
          <w:ilvl w:val="0"/>
          <w:numId w:val="1005"/>
        </w:numPr>
      </w:pPr>
      <w:r>
        <w:t xml:space="preserve">作为老板，所有高风险动作都要经我审批，可追溯。</w:t>
      </w:r>
    </w:p>
    <w:p>
      <w:pPr>
        <w:pStyle w:val="FirstParagraph"/>
      </w:pPr>
      <w:r>
        <w:rPr>
          <w:b/>
          <w:bCs/>
        </w:rPr>
        <w:t xml:space="preserve">功能</w:t>
      </w:r>
      <w:r>
        <w:t xml:space="preserve">：经营总览（5 KPI、今日待办、7 日趋势、热销 TOP5、一键跑全部 Agent）；AI 指令台（22 条示例、执行计划预览、确认执行）；审批中心（待审批 / 已处理、批量通过、审计日志）；经营周报（分店铺 / SKU 汇总、导出）。</w:t>
      </w:r>
    </w:p>
    <w:p>
      <w:pPr>
        <w:pStyle w:val="BodyText"/>
      </w:pPr>
      <w:r>
        <w:rPr>
          <w:b/>
          <w:bCs/>
        </w:rPr>
        <w:t xml:space="preserve">业务规则</w:t>
      </w:r>
    </w:p>
    <w:p>
      <w:pPr>
        <w:pStyle w:val="Compact"/>
        <w:numPr>
          <w:ilvl w:val="0"/>
          <w:numId w:val="1006"/>
        </w:numPr>
      </w:pPr>
      <w:r>
        <w:t xml:space="preserve">待办排序：高风险审批 &gt; 超时 &gt; 待审单 &gt; 缺货 &gt; 差评 &gt; 退货 &gt; 轨迹异常 &gt; 资金 &gt; 刊登。</w:t>
      </w:r>
    </w:p>
    <w:p>
      <w:pPr>
        <w:pStyle w:val="Compact"/>
        <w:numPr>
          <w:ilvl w:val="0"/>
          <w:numId w:val="1006"/>
        </w:numPr>
      </w:pPr>
      <w:r>
        <w:t xml:space="preserve">审批阈值：改价 &gt; 10%、退款 ≥ 2000₽、采购 ≥ ¥1000、取消订单、暂停广告、低于底价报名活动、申诉、侵权投诉。</w:t>
      </w:r>
    </w:p>
    <w:p>
      <w:pPr>
        <w:pStyle w:val="Compact"/>
        <w:numPr>
          <w:ilvl w:val="0"/>
          <w:numId w:val="1006"/>
        </w:numPr>
      </w:pPr>
      <w:r>
        <w:t xml:space="preserve">仅老板可通过 / 驳回；其他角色按钮置灰并提示。</w:t>
      </w:r>
    </w:p>
    <w:p>
      <w:pPr>
        <w:pStyle w:val="Compact"/>
        <w:numPr>
          <w:ilvl w:val="0"/>
          <w:numId w:val="1006"/>
        </w:numPr>
      </w:pPr>
      <w:r>
        <w:t xml:space="preserve">AI 指令台非只读指令写入审计日志。</w:t>
      </w:r>
    </w:p>
    <w:p>
      <w:pPr>
        <w:pStyle w:val="FirstParagraph"/>
      </w:pPr>
      <w:r>
        <w:rPr>
          <w:b/>
          <w:bCs/>
        </w:rPr>
        <w:t xml:space="preserve">验收标准</w:t>
      </w:r>
    </w:p>
    <w:p>
      <w:pPr>
        <w:pStyle w:val="Compact"/>
        <w:numPr>
          <w:ilvl w:val="0"/>
          <w:numId w:val="1007"/>
        </w:numPr>
      </w:pPr>
      <w:r>
        <w:t xml:space="preserve">总览 KPI 与订单页筛选数一致；待办按钮跳转到对应页面与筛选签。</w:t>
      </w:r>
    </w:p>
    <w:p>
      <w:pPr>
        <w:pStyle w:val="Compact"/>
        <w:numPr>
          <w:ilvl w:val="0"/>
          <w:numId w:val="1007"/>
        </w:numPr>
      </w:pPr>
      <w:r>
        <w:t xml:space="preserve">输入「把毛利低于 20% 的商品提价 8%」出现执行计划，确认后生成改价或审批项。</w:t>
      </w:r>
    </w:p>
    <w:p>
      <w:pPr>
        <w:pStyle w:val="Compact"/>
        <w:numPr>
          <w:ilvl w:val="0"/>
          <w:numId w:val="1007"/>
        </w:numPr>
      </w:pPr>
      <w:r>
        <w:t xml:space="preserve">审批通过后状态变为已处理，审计日志新增一条。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审批中心" title="" id="41" name="Picture"/>
            <a:graphic>
              <a:graphicData uri="http://schemas.openxmlformats.org/drawingml/2006/picture">
                <pic:pic>
                  <pic:nvPicPr>
                    <pic:cNvPr descr="/workspace/ozonflow-rfbs-app/docs/manual/img/s-apv-02-approve-b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审批中心</w:t>
      </w:r>
    </w:p>
    <w:bookmarkEnd w:id="43"/>
    <w:bookmarkStart w:id="47" w:name="订单履约"/>
    <w:p>
      <w:pPr>
        <w:pStyle w:val="Heading2"/>
      </w:pPr>
      <w:r>
        <w:t xml:space="preserve">7.2 订单履约</w:t>
      </w:r>
    </w:p>
    <w:p>
      <w:pPr>
        <w:pStyle w:val="FirstParagraph"/>
      </w:pPr>
      <w:r>
        <w:rPr>
          <w:b/>
          <w:bCs/>
        </w:rPr>
        <w:t xml:space="preserve">用户故事</w:t>
      </w:r>
    </w:p>
    <w:p>
      <w:pPr>
        <w:pStyle w:val="Compact"/>
        <w:numPr>
          <w:ilvl w:val="0"/>
          <w:numId w:val="1008"/>
        </w:numPr>
      </w:pPr>
      <w:r>
        <w:t xml:space="preserve">作为仓管，我希望订单自动审单、匹配物流、取号，我只负责打包发货。</w:t>
      </w:r>
    </w:p>
    <w:p>
      <w:pPr>
        <w:pStyle w:val="Compact"/>
        <w:numPr>
          <w:ilvl w:val="0"/>
          <w:numId w:val="1008"/>
        </w:numPr>
      </w:pPr>
      <w:r>
        <w:t xml:space="preserve">作为运营，我要第一时间看到 6 小时内要超时的订单。</w:t>
      </w:r>
    </w:p>
    <w:p>
      <w:pPr>
        <w:pStyle w:val="Compact"/>
        <w:numPr>
          <w:ilvl w:val="0"/>
          <w:numId w:val="1008"/>
        </w:numPr>
      </w:pPr>
      <w:r>
        <w:t xml:space="preserve">作为仓管，休息日前要知道哪些单必须提前发。</w:t>
      </w:r>
    </w:p>
    <w:p>
      <w:pPr>
        <w:pStyle w:val="FirstParagraph"/>
      </w:pPr>
      <w:r>
        <w:rPr>
          <w:b/>
          <w:bCs/>
        </w:rPr>
        <w:t xml:space="preserve">功能</w:t>
      </w:r>
      <w:r>
        <w:t xml:space="preserve">：订单 6 状态筛选 + 搜索；一键审单；批量申请面单；订单抽屉与自动化时间线；6 条 IF / THEN 规则；休息日截单影响；运单号回传；渠道运价比较；报关一致性；IML 退货处置；物流渠道；库存同步与补货；多店共享库存防超卖；rFBS / FBO / FBP 决策；海外仓补货与滞销。</w:t>
      </w:r>
    </w:p>
    <w:p>
      <w:pPr>
        <w:pStyle w:val="BodyText"/>
      </w:pPr>
      <w:r>
        <w:rPr>
          <w:b/>
          <w:bCs/>
        </w:rPr>
        <w:t xml:space="preserve">业务规则</w:t>
      </w:r>
    </w:p>
    <w:p>
      <w:pPr>
        <w:pStyle w:val="Compact"/>
        <w:numPr>
          <w:ilvl w:val="0"/>
          <w:numId w:val="1009"/>
        </w:numPr>
      </w:pPr>
      <w:r>
        <w:t xml:space="preserve">自动审单：金额 &lt; 5000₽ 且无买家留言。</w:t>
      </w:r>
    </w:p>
    <w:p>
      <w:pPr>
        <w:pStyle w:val="Compact"/>
        <w:numPr>
          <w:ilvl w:val="0"/>
          <w:numId w:val="1009"/>
        </w:numPr>
      </w:pPr>
      <w:r>
        <w:t xml:space="preserve">物流匹配：≤ 500g 云途俄线，&gt; 500g 燕文经济。</w:t>
      </w:r>
    </w:p>
    <w:p>
      <w:pPr>
        <w:pStyle w:val="Compact"/>
        <w:numPr>
          <w:ilvl w:val="0"/>
          <w:numId w:val="1009"/>
        </w:numPr>
      </w:pPr>
      <w:r>
        <w:t xml:space="preserve">审单后本地库存不足 → 待采购；采购完成 → 待发货。</w:t>
      </w:r>
    </w:p>
    <w:p>
      <w:pPr>
        <w:pStyle w:val="Compact"/>
        <w:numPr>
          <w:ilvl w:val="0"/>
          <w:numId w:val="1009"/>
        </w:numPr>
      </w:pPr>
      <w:r>
        <w:t xml:space="preserve">超时风险：剩余时效 ≤ 6h 且未发货。</w:t>
      </w:r>
    </w:p>
    <w:p>
      <w:pPr>
        <w:pStyle w:val="Compact"/>
        <w:numPr>
          <w:ilvl w:val="0"/>
          <w:numId w:val="1009"/>
        </w:numPr>
      </w:pPr>
      <w:r>
        <w:t xml:space="preserve">运费 = 单价 × 重量 + 挂号费 ¥12；报关申报价按订单价 80% 校准。</w:t>
      </w:r>
    </w:p>
    <w:p>
      <w:pPr>
        <w:pStyle w:val="Compact"/>
        <w:numPr>
          <w:ilvl w:val="0"/>
          <w:numId w:val="1009"/>
        </w:numPr>
      </w:pPr>
      <w:r>
        <w:t xml:space="preserve">共享库存按近 7 天销量比例分配，预留 10%。</w:t>
      </w:r>
    </w:p>
    <w:p>
      <w:pPr>
        <w:pStyle w:val="Compact"/>
        <w:numPr>
          <w:ilvl w:val="0"/>
          <w:numId w:val="1009"/>
        </w:numPr>
      </w:pPr>
      <w:r>
        <w:t xml:space="preserve">补货单金额 ≥ ¥1000 进审批。</w:t>
      </w:r>
    </w:p>
    <w:p>
      <w:pPr>
        <w:pStyle w:val="FirstParagraph"/>
      </w:pPr>
      <w:r>
        <w:rPr>
          <w:b/>
          <w:bCs/>
        </w:rPr>
        <w:t xml:space="preserve">验收标准</w:t>
      </w:r>
    </w:p>
    <w:p>
      <w:pPr>
        <w:pStyle w:val="Compact"/>
        <w:numPr>
          <w:ilvl w:val="0"/>
          <w:numId w:val="1010"/>
        </w:numPr>
      </w:pPr>
      <w:r>
        <w:t xml:space="preserve">「一键审单」后符合规则的订单进入待发货并带「已审单」「已匹配物流」标签。</w:t>
      </w:r>
    </w:p>
    <w:p>
      <w:pPr>
        <w:pStyle w:val="Compact"/>
        <w:numPr>
          <w:ilvl w:val="0"/>
          <w:numId w:val="1010"/>
        </w:numPr>
      </w:pPr>
      <w:r>
        <w:t xml:space="preserve">「批量申请面单」后订单生成运单号与「已取号」标签。</w:t>
      </w:r>
    </w:p>
    <w:p>
      <w:pPr>
        <w:pStyle w:val="Compact"/>
        <w:numPr>
          <w:ilvl w:val="0"/>
          <w:numId w:val="1010"/>
        </w:numPr>
      </w:pPr>
      <w:r>
        <w:t xml:space="preserve">「发货」后状态为已发货，总览待发货数同步减少。</w:t>
      </w:r>
    </w:p>
    <w:p>
      <w:pPr>
        <w:pStyle w:val="Compact"/>
        <w:numPr>
          <w:ilvl w:val="0"/>
          <w:numId w:val="1010"/>
        </w:numPr>
      </w:pPr>
      <w:r>
        <w:t xml:space="preserve">发货 / 运单号回传在接入 Api-Key 前明确提示需在卖家后台完成。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订单履约 · 批量面单" title="" id="45" name="Picture"/>
            <a:graphic>
              <a:graphicData uri="http://schemas.openxmlformats.org/drawingml/2006/picture">
                <pic:pic>
                  <pic:nvPicPr>
                    <pic:cNvPr descr="/workspace/ozonflow-rfbs-app/docs/manual/img/s-ord-08-waybill-a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订单履约 · 批量面单</w:t>
      </w:r>
    </w:p>
    <w:bookmarkEnd w:id="47"/>
    <w:bookmarkStart w:id="51" w:name="商品增长"/>
    <w:p>
      <w:pPr>
        <w:pStyle w:val="Heading2"/>
      </w:pPr>
      <w:r>
        <w:t xml:space="preserve">7.3 商品增长</w:t>
      </w:r>
    </w:p>
    <w:p>
      <w:pPr>
        <w:pStyle w:val="FirstParagraph"/>
      </w:pPr>
      <w:r>
        <w:rPr>
          <w:b/>
          <w:bCs/>
        </w:rPr>
        <w:t xml:space="preserve">用户故事</w:t>
      </w:r>
    </w:p>
    <w:p>
      <w:pPr>
        <w:pStyle w:val="Compact"/>
        <w:numPr>
          <w:ilvl w:val="0"/>
          <w:numId w:val="1011"/>
        </w:numPr>
      </w:pPr>
      <w:r>
        <w:t xml:space="preserve">作为运营，我要知道哪个品值得做，上架前就算清利润。</w:t>
      </w:r>
    </w:p>
    <w:p>
      <w:pPr>
        <w:pStyle w:val="Compact"/>
        <w:numPr>
          <w:ilvl w:val="0"/>
          <w:numId w:val="1011"/>
        </w:numPr>
      </w:pPr>
      <w:r>
        <w:t xml:space="preserve">作为运营，刊登前自动检查属性、证书、禁限售词和图片规范。</w:t>
      </w:r>
    </w:p>
    <w:p>
      <w:pPr>
        <w:pStyle w:val="Compact"/>
        <w:numPr>
          <w:ilvl w:val="0"/>
          <w:numId w:val="1011"/>
        </w:numPr>
      </w:pPr>
      <w:r>
        <w:t xml:space="preserve">作为运营，跟卖压价时不能跌破底价，大幅调价要老板批。</w:t>
      </w:r>
    </w:p>
    <w:p>
      <w:pPr>
        <w:pStyle w:val="FirstParagraph"/>
      </w:pPr>
      <w:r>
        <w:rPr>
          <w:b/>
          <w:bCs/>
        </w:rPr>
        <w:t xml:space="preserve">功能</w:t>
      </w:r>
      <w:r>
        <w:t xml:space="preserve">：智能选品（爆款 / 蓝海 / 跟卖、利润测算、认领）；市场选品（5 维评分、节点倒推、断货换供）；刊登上架（草稿 → 映射 → 待发布 → 已发布）；素材工坊（白底主图、视频、富内容 JSON）；内容合规（内容评分、标题公式、EAC、Честный знак、禁限售词、图片规范、问答回写、防盗图）；价格竞争（价格指数、跟卖、底价、比价、成本栈、VAT、佣金重排）；推广活动（ДРР / ROI、亏损暂停、预算分配、活动利润）。</w:t>
      </w:r>
    </w:p>
    <w:p>
      <w:pPr>
        <w:pStyle w:val="BodyText"/>
      </w:pPr>
      <w:r>
        <w:rPr>
          <w:b/>
          <w:bCs/>
        </w:rPr>
        <w:t xml:space="preserve">业务规则</w:t>
      </w:r>
    </w:p>
    <w:p>
      <w:pPr>
        <w:pStyle w:val="Compact"/>
        <w:numPr>
          <w:ilvl w:val="0"/>
          <w:numId w:val="1012"/>
        </w:numPr>
      </w:pPr>
      <w:r>
        <w:t xml:space="preserve">选品评分权重：销量 25 · 净利率 30 · 重量 10 · 竞争度 15 · 趋势 20；红线品直接 0 分。</w:t>
      </w:r>
    </w:p>
    <w:p>
      <w:pPr>
        <w:pStyle w:val="Compact"/>
        <w:numPr>
          <w:ilvl w:val="0"/>
          <w:numId w:val="1012"/>
        </w:numPr>
      </w:pPr>
      <w:r>
        <w:t xml:space="preserve">备货截止 = 节点日期 − 26 天。</w:t>
      </w:r>
    </w:p>
    <w:p>
      <w:pPr>
        <w:pStyle w:val="Compact"/>
        <w:numPr>
          <w:ilvl w:val="0"/>
          <w:numId w:val="1012"/>
        </w:numPr>
      </w:pPr>
      <w:r>
        <w:t xml:space="preserve">内容评分：俄语标题 25、类目属性 25、图片 20、富文本 10、视频 10、合规 10。</w:t>
      </w:r>
    </w:p>
    <w:p>
      <w:pPr>
        <w:pStyle w:val="Compact"/>
        <w:numPr>
          <w:ilvl w:val="0"/>
          <w:numId w:val="1012"/>
        </w:numPr>
      </w:pPr>
      <w:r>
        <w:t xml:space="preserve">证书到期前 60 天提醒；缺失或过期的商品被刊登 Agent 拦截。</w:t>
      </w:r>
    </w:p>
    <w:p>
      <w:pPr>
        <w:pStyle w:val="Compact"/>
        <w:numPr>
          <w:ilvl w:val="0"/>
          <w:numId w:val="1012"/>
        </w:numPr>
      </w:pPr>
      <w:r>
        <w:t xml:space="preserve">图片：≥ 5 张、主图白底、无中文与水印、边长 ≥ 900px。</w:t>
      </w:r>
    </w:p>
    <w:p>
      <w:pPr>
        <w:pStyle w:val="Compact"/>
        <w:numPr>
          <w:ilvl w:val="0"/>
          <w:numId w:val="1012"/>
        </w:numPr>
      </w:pPr>
      <w:r>
        <w:t xml:space="preserve">价格指数偏红 = 比全网最低高 10% 以上；建议价不低于底价（净利率 20%）。</w:t>
      </w:r>
    </w:p>
    <w:p>
      <w:pPr>
        <w:pStyle w:val="Compact"/>
        <w:numPr>
          <w:ilvl w:val="0"/>
          <w:numId w:val="1012"/>
        </w:numPr>
      </w:pPr>
      <w:r>
        <w:t xml:space="preserve">整体 ДРР 目标 ≤ 15%；亏损广告暂停需审批；低于底价的活动报名需审批。</w:t>
      </w:r>
    </w:p>
    <w:p>
      <w:pPr>
        <w:pStyle w:val="FirstParagraph"/>
      </w:pPr>
      <w:r>
        <w:rPr>
          <w:b/>
          <w:bCs/>
        </w:rPr>
        <w:t xml:space="preserve">验收标准</w:t>
      </w:r>
    </w:p>
    <w:p>
      <w:pPr>
        <w:pStyle w:val="Compact"/>
        <w:numPr>
          <w:ilvl w:val="0"/>
          <w:numId w:val="1013"/>
        </w:numPr>
      </w:pPr>
      <w:r>
        <w:t xml:space="preserve">选品「测算利润」后右侧显示净利与利润率；「认领」后进入刊登草稿并跳转。</w:t>
      </w:r>
    </w:p>
    <w:p>
      <w:pPr>
        <w:pStyle w:val="Compact"/>
        <w:numPr>
          <w:ilvl w:val="0"/>
          <w:numId w:val="1013"/>
        </w:numPr>
      </w:pPr>
      <w:r>
        <w:t xml:space="preserve">刊登「批量发布待发布」后状态为已发布。</w:t>
      </w:r>
    </w:p>
    <w:p>
      <w:pPr>
        <w:pStyle w:val="Compact"/>
        <w:numPr>
          <w:ilvl w:val="0"/>
          <w:numId w:val="1013"/>
        </w:numPr>
      </w:pPr>
      <w:r>
        <w:t xml:space="preserve">价格竞争「按建议调价」幅度 &gt; 10% 时生成审批项，否则直接生效。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智能选品 · 测算" title="" id="49" name="Picture"/>
            <a:graphic>
              <a:graphicData uri="http://schemas.openxmlformats.org/drawingml/2006/picture">
                <pic:pic>
                  <pic:nvPicPr>
                    <pic:cNvPr descr="/workspace/ozonflow-rfbs-app/docs/manual/img/s-prd-02-calc-b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智能选品 · 测算</w:t>
      </w:r>
    </w:p>
    <w:bookmarkEnd w:id="51"/>
    <w:bookmarkStart w:id="52" w:name="客服售后"/>
    <w:p>
      <w:pPr>
        <w:pStyle w:val="Heading2"/>
      </w:pPr>
      <w:r>
        <w:t xml:space="preserve">7.4 客服售后</w:t>
      </w:r>
    </w:p>
    <w:p>
      <w:pPr>
        <w:pStyle w:val="FirstParagraph"/>
      </w:pPr>
      <w:r>
        <w:rPr>
          <w:b/>
          <w:bCs/>
        </w:rPr>
        <w:t xml:space="preserve">用户故事</w:t>
      </w:r>
    </w:p>
    <w:p>
      <w:pPr>
        <w:pStyle w:val="Compact"/>
        <w:numPr>
          <w:ilvl w:val="0"/>
          <w:numId w:val="1014"/>
        </w:numPr>
      </w:pPr>
      <w:r>
        <w:t xml:space="preserve">作为客服，我不会俄语也能用模板快速回复差评和问答。</w:t>
      </w:r>
    </w:p>
    <w:p>
      <w:pPr>
        <w:pStyle w:val="Compact"/>
        <w:numPr>
          <w:ilvl w:val="0"/>
          <w:numId w:val="1014"/>
        </w:numPr>
      </w:pPr>
      <w:r>
        <w:t xml:space="preserve">作为客服，多家店的买家消息要在一个地方回。</w:t>
      </w:r>
    </w:p>
    <w:p>
      <w:pPr>
        <w:pStyle w:val="Compact"/>
        <w:numPr>
          <w:ilvl w:val="0"/>
          <w:numId w:val="1014"/>
        </w:numPr>
      </w:pPr>
      <w:r>
        <w:t xml:space="preserve">作为老板，大额退款要我批。</w:t>
      </w:r>
    </w:p>
    <w:p>
      <w:pPr>
        <w:pStyle w:val="FirstParagraph"/>
      </w:pPr>
      <w:r>
        <w:rPr>
          <w:b/>
          <w:bCs/>
        </w:rPr>
        <w:t xml:space="preserve">功能</w:t>
      </w:r>
      <w:r>
        <w:t xml:space="preserve">：评价 / 问答 / 俄语模板（5 类）；多店聊天聚合与意图建议回复；差评根因聚类回流；退货状态机（待处理 → 调查中 / 已同意 / 已拒绝 → 已退款 → 已关闭）。</w:t>
      </w:r>
    </w:p>
    <w:p>
      <w:pPr>
        <w:pStyle w:val="BodyText"/>
      </w:pPr>
      <w:r>
        <w:rPr>
          <w:b/>
          <w:bCs/>
        </w:rPr>
        <w:t xml:space="preserve">业务规则</w:t>
      </w:r>
      <w:r>
        <w:t xml:space="preserve">：≤ 3 星为差评；1 星差评升级为理赔工单；退款 ≥ 2000₽ 进审批；回复发送需 Premium Plus（未开通时复制到后台）。</w:t>
      </w:r>
    </w:p>
    <w:p>
      <w:pPr>
        <w:pStyle w:val="BodyText"/>
      </w:pPr>
      <w:r>
        <w:rPr>
          <w:b/>
          <w:bCs/>
        </w:rPr>
        <w:t xml:space="preserve">验收标准</w:t>
      </w:r>
      <w:r>
        <w:t xml:space="preserve">：「模板回复」后评价显示回复内容、待回数减少；退款 ≥ 2000₽ 时出现在审批中心。</w:t>
      </w:r>
    </w:p>
    <w:bookmarkEnd w:id="52"/>
    <w:bookmarkStart w:id="56" w:name="财务风控"/>
    <w:p>
      <w:pPr>
        <w:pStyle w:val="Heading2"/>
      </w:pPr>
      <w:r>
        <w:t xml:space="preserve">7.5 财务风控</w:t>
      </w:r>
    </w:p>
    <w:p>
      <w:pPr>
        <w:pStyle w:val="FirstParagraph"/>
      </w:pPr>
      <w:r>
        <w:rPr>
          <w:b/>
          <w:bCs/>
        </w:rPr>
        <w:t xml:space="preserve">用户故事</w:t>
      </w:r>
    </w:p>
    <w:p>
      <w:pPr>
        <w:pStyle w:val="Compact"/>
        <w:numPr>
          <w:ilvl w:val="0"/>
          <w:numId w:val="1015"/>
        </w:numPr>
      </w:pPr>
      <w:r>
        <w:t xml:space="preserve">作为财务，我要逐单看结算和预期利润的差异，找出罚款和多扣的物流费。</w:t>
      </w:r>
    </w:p>
    <w:p>
      <w:pPr>
        <w:pStyle w:val="Compact"/>
        <w:numPr>
          <w:ilvl w:val="0"/>
          <w:numId w:val="1015"/>
        </w:numPr>
      </w:pPr>
      <w:r>
        <w:t xml:space="preserve">作为老板，我要知道错误指数离下一档还差多少、要罚多少钱。</w:t>
      </w:r>
    </w:p>
    <w:p>
      <w:pPr>
        <w:pStyle w:val="FirstParagraph"/>
      </w:pPr>
      <w:r>
        <w:rPr>
          <w:b/>
          <w:bCs/>
        </w:rPr>
        <w:t xml:space="preserve">功能</w:t>
      </w:r>
      <w:r>
        <w:t xml:space="preserve">：共享费率与三情景测算；逐单对账、申诉、回款日历、汇兑损益、合规清单；服务质量指标、错误指数分档与罚金、风险分、临期抢救、多账号、商品卡合并违规。</w:t>
      </w:r>
    </w:p>
    <w:p>
      <w:pPr>
        <w:pStyle w:val="BodyText"/>
      </w:pPr>
      <w:r>
        <w:rPr>
          <w:b/>
          <w:bCs/>
        </w:rPr>
        <w:t xml:space="preserve">业务规则</w:t>
      </w:r>
    </w:p>
    <w:p>
      <w:pPr>
        <w:pStyle w:val="Compact"/>
        <w:numPr>
          <w:ilvl w:val="0"/>
          <w:numId w:val="1016"/>
        </w:numPr>
      </w:pPr>
      <w:r>
        <w:t xml:space="preserve">佣金阶梯：≤ 500₽ 15%，500–2000₽ 12%，&gt; 2000₽ 10%。</w:t>
      </w:r>
    </w:p>
    <w:p>
      <w:pPr>
        <w:pStyle w:val="Compact"/>
        <w:numPr>
          <w:ilvl w:val="0"/>
          <w:numId w:val="1016"/>
        </w:numPr>
      </w:pPr>
      <w:r>
        <w:t xml:space="preserve">跟卖价 = 售价 × 95%，活动价 = 售价 × 90%。</w:t>
      </w:r>
    </w:p>
    <w:p>
      <w:pPr>
        <w:pStyle w:val="Compact"/>
        <w:numPr>
          <w:ilvl w:val="0"/>
          <w:numId w:val="1016"/>
        </w:numPr>
      </w:pPr>
      <w:r>
        <w:t xml:space="preserve">头程运费 = max(80, 重量 kg × 头程 ¥/kg × 汇率 + 45) ₽。</w:t>
      </w:r>
    </w:p>
    <w:p>
      <w:pPr>
        <w:pStyle w:val="Compact"/>
        <w:numPr>
          <w:ilvl w:val="0"/>
          <w:numId w:val="1016"/>
        </w:numPr>
      </w:pPr>
      <w:r>
        <w:t xml:space="preserve">对账差异：实际净利偏离预期超过 30₽。</w:t>
      </w:r>
    </w:p>
    <w:p>
      <w:pPr>
        <w:pStyle w:val="Compact"/>
        <w:numPr>
          <w:ilvl w:val="0"/>
          <w:numId w:val="1016"/>
        </w:numPr>
      </w:pPr>
      <w:r>
        <w:t xml:space="preserve">回款：每月 15 日与月末两次估算。</w:t>
      </w:r>
    </w:p>
    <w:p>
      <w:pPr>
        <w:pStyle w:val="Compact"/>
        <w:numPr>
          <w:ilvl w:val="0"/>
          <w:numId w:val="1016"/>
        </w:numPr>
      </w:pPr>
      <w:r>
        <w:t xml:space="preserve">错误指数：≤ 5% 正常，5.1–10% 一档，&gt; 10% 二档。</w:t>
      </w:r>
    </w:p>
    <w:p>
      <w:pPr>
        <w:pStyle w:val="Compact"/>
        <w:numPr>
          <w:ilvl w:val="0"/>
          <w:numId w:val="1016"/>
        </w:numPr>
      </w:pPr>
      <w:r>
        <w:t xml:space="preserve">风险分权重：取消率 30、逾期 25、错误指数 20、差评 15、退货 10；≥ 60 时申诉 / 下架 / 批量改价强制审批。</w:t>
      </w:r>
    </w:p>
    <w:p>
      <w:pPr>
        <w:pStyle w:val="FirstParagraph"/>
      </w:pPr>
      <w:r>
        <w:rPr>
          <w:b/>
          <w:bCs/>
        </w:rPr>
        <w:t xml:space="preserve">验收标准</w:t>
      </w:r>
      <w:r>
        <w:t xml:space="preserve">：修改费率保存后，选品、价格竞争、利润定价净利同步更新；对账「发起申诉」生成审批项。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财务对账" title="" id="54" name="Picture"/>
            <a:graphic>
              <a:graphicData uri="http://schemas.openxmlformats.org/drawingml/2006/picture">
                <pic:pic>
                  <pic:nvPicPr>
                    <pic:cNvPr descr="/workspace/ozonflow-rfbs-app/docs/manual/img/s-fin-01-check-a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财务对账</w:t>
      </w:r>
    </w:p>
    <w:bookmarkEnd w:id="56"/>
    <w:bookmarkStart w:id="60" w:name="自动化与集成"/>
    <w:p>
      <w:pPr>
        <w:pStyle w:val="Heading2"/>
      </w:pPr>
      <w:r>
        <w:t xml:space="preserve">7.6 自动化与集成</w:t>
      </w:r>
    </w:p>
    <w:p>
      <w:pPr>
        <w:pStyle w:val="FirstParagraph"/>
      </w:pPr>
      <w:r>
        <w:rPr>
          <w:b/>
          <w:bCs/>
        </w:rPr>
        <w:t xml:space="preserve">用户故事</w:t>
      </w:r>
    </w:p>
    <w:p>
      <w:pPr>
        <w:pStyle w:val="Compact"/>
        <w:numPr>
          <w:ilvl w:val="0"/>
          <w:numId w:val="1017"/>
        </w:numPr>
      </w:pPr>
      <w:r>
        <w:t xml:space="preserve">作为老板，我希望重复劳动交给 Agent，按顺序自动跑完一轮，高风险的留给我批。</w:t>
      </w:r>
    </w:p>
    <w:p>
      <w:pPr>
        <w:pStyle w:val="Compact"/>
        <w:numPr>
          <w:ilvl w:val="0"/>
          <w:numId w:val="1017"/>
        </w:numPr>
      </w:pPr>
      <w:r>
        <w:t xml:space="preserve">作为卖家，我没有 Api-Key 也能把真实店铺数据接进来。</w:t>
      </w:r>
    </w:p>
    <w:p>
      <w:pPr>
        <w:pStyle w:val="FirstParagraph"/>
      </w:pPr>
      <w:r>
        <w:rPr>
          <w:b/>
          <w:bCs/>
        </w:rPr>
        <w:t xml:space="preserve">功能</w:t>
      </w:r>
      <w:r>
        <w:t xml:space="preserve">：13 Agent 开关 / 运行 / 定时回合（45 秒）/ 一键级联 / 活动日志；数据连接 7 个入口；Seller API 适配层（17 端点）与代理配置、废弃迁移与订阅门槛监控、规则知识库、MCP 工具清单、每日简报、角色说明；能力矩阵 62 条需求。</w:t>
      </w:r>
    </w:p>
    <w:p>
      <w:pPr>
        <w:pStyle w:val="BodyText"/>
      </w:pPr>
      <w:r>
        <w:rPr>
          <w:b/>
          <w:bCs/>
        </w:rPr>
        <w:t xml:space="preserve">业务规则</w:t>
      </w:r>
    </w:p>
    <w:p>
      <w:pPr>
        <w:pStyle w:val="Compact"/>
        <w:numPr>
          <w:ilvl w:val="0"/>
          <w:numId w:val="1018"/>
        </w:numPr>
      </w:pPr>
      <w:r>
        <w:t xml:space="preserve">一键级联顺序：选品雷达 → 刊登过审 → 利润守门 → 汇率佣金重算 → 1688 采购跟单 → 超时抢救 → 审单履约 → 物流轨迹异常 → 库存补货 → 俄语客服 → 差评预警升级 → 退货理赔 → 周报汇报。</w:t>
      </w:r>
    </w:p>
    <w:p>
      <w:pPr>
        <w:pStyle w:val="Compact"/>
        <w:numPr>
          <w:ilvl w:val="0"/>
          <w:numId w:val="1018"/>
        </w:numPr>
      </w:pPr>
      <w:r>
        <w:t xml:space="preserve">Agent 产生的高风险动作一律进入审批中心。</w:t>
      </w:r>
    </w:p>
    <w:p>
      <w:pPr>
        <w:pStyle w:val="Compact"/>
        <w:numPr>
          <w:ilvl w:val="0"/>
          <w:numId w:val="1018"/>
        </w:numPr>
      </w:pPr>
      <w:r>
        <w:t xml:space="preserve">MCP / 适配层工具权限：只读自动执行；写操作记审计；高风险写操作必须审批。</w:t>
      </w:r>
    </w:p>
    <w:p>
      <w:pPr>
        <w:pStyle w:val="Compact"/>
        <w:numPr>
          <w:ilvl w:val="0"/>
          <w:numId w:val="1018"/>
        </w:numPr>
      </w:pPr>
      <w:r>
        <w:t xml:space="preserve">连接器只读取用户已登录页面，不保存账号密码。</w:t>
      </w:r>
    </w:p>
    <w:p>
      <w:pPr>
        <w:pStyle w:val="FirstParagraph"/>
      </w:pPr>
      <w:r>
        <w:rPr>
          <w:b/>
          <w:bCs/>
        </w:rPr>
        <w:t xml:space="preserve">验收标准</w:t>
      </w:r>
      <w:r>
        <w:t xml:space="preserve">：「一键跑全部 Agent」后提示处理条数，活动日志合流新增记录；安装扩展后数据连接显示「已连接 v1.0.0」，「从插件同步」后订单数增加。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一键跑全部 Agent" title="" id="58" name="Picture"/>
            <a:graphic>
              <a:graphicData uri="http://schemas.openxmlformats.org/drawingml/2006/picture">
                <pic:pic>
                  <pic:nvPicPr>
                    <pic:cNvPr descr="/workspace/ozonflow-rfbs-app/docs/manual/img/s-agt-05-runall-b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一键跑全部 Agent</w:t>
      </w:r>
    </w:p>
    <w:bookmarkEnd w:id="60"/>
    <w:bookmarkEnd w:id="61"/>
    <w:bookmarkStart w:id="74" w:name="关键流程"/>
    <w:p>
      <w:pPr>
        <w:pStyle w:val="Heading1"/>
      </w:pPr>
      <w:r>
        <w:t xml:space="preserve">8. 关键流程</w:t>
      </w:r>
    </w:p>
    <w:bookmarkStart w:id="65" w:name="订单履约-1"/>
    <w:p>
      <w:pPr>
        <w:pStyle w:val="Heading2"/>
      </w:pPr>
      <w:r>
        <w:t xml:space="preserve">8.1 订单履约</w:t>
      </w:r>
    </w:p>
    <w:p>
      <w:pPr>
        <w:pStyle w:val="CaptionedFigure"/>
      </w:pPr>
      <w:r>
        <w:drawing>
          <wp:inline>
            <wp:extent cx="5334000" cy="15873469"/>
            <wp:effectExtent b="0" l="0" r="0" t="0"/>
            <wp:docPr descr="图 2：订单履约" title="" id="63" name="Picture"/>
            <a:graphic>
              <a:graphicData uri="http://schemas.openxmlformats.org/drawingml/2006/picture">
                <pic:pic>
                  <pic:nvPicPr>
                    <pic:cNvPr descr="/workspace/ozonflow-rfbs-app/docs/manual/img/mmd-prd-2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73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2：订单履约</w:t>
      </w:r>
    </w:p>
    <w:bookmarkEnd w:id="65"/>
    <w:bookmarkStart w:id="69" w:name="审批"/>
    <w:p>
      <w:pPr>
        <w:pStyle w:val="Heading2"/>
      </w:pPr>
      <w:r>
        <w:t xml:space="preserve">8.2 审批</w:t>
      </w:r>
    </w:p>
    <w:p>
      <w:pPr>
        <w:pStyle w:val="CaptionedFigure"/>
      </w:pPr>
      <w:r>
        <w:drawing>
          <wp:inline>
            <wp:extent cx="5334000" cy="8402656"/>
            <wp:effectExtent b="0" l="0" r="0" t="0"/>
            <wp:docPr descr="图 3：审批" title="" id="67" name="Picture"/>
            <a:graphic>
              <a:graphicData uri="http://schemas.openxmlformats.org/drawingml/2006/picture">
                <pic:pic>
                  <pic:nvPicPr>
                    <pic:cNvPr descr="/workspace/ozonflow-rfbs-app/docs/manual/img/mmd-prd-3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0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3：审批</w:t>
      </w:r>
    </w:p>
    <w:bookmarkEnd w:id="69"/>
    <w:bookmarkStart w:id="73" w:name="agent-编排一键级联"/>
    <w:p>
      <w:pPr>
        <w:pStyle w:val="Heading2"/>
      </w:pPr>
      <w:r>
        <w:t xml:space="preserve">8.3 Agent 编排（一键级联）</w:t>
      </w:r>
    </w:p>
    <w:p>
      <w:pPr>
        <w:pStyle w:val="CaptionedFigure"/>
      </w:pPr>
      <w:r>
        <w:drawing>
          <wp:inline>
            <wp:extent cx="5334000" cy="3518512"/>
            <wp:effectExtent b="0" l="0" r="0" t="0"/>
            <wp:docPr descr="图 4：Agent 编排（一键级联）" title="" id="71" name="Picture"/>
            <a:graphic>
              <a:graphicData uri="http://schemas.openxmlformats.org/drawingml/2006/picture">
                <pic:pic>
                  <pic:nvPicPr>
                    <pic:cNvPr descr="/workspace/ozonflow-rfbs-app/docs/manual/img/mmd-prd-4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4：Agent 编排（一键级联）</w:t>
      </w:r>
    </w:p>
    <w:bookmarkEnd w:id="73"/>
    <w:bookmarkEnd w:id="74"/>
    <w:bookmarkStart w:id="78" w:name="权限矩阵"/>
    <w:p>
      <w:pPr>
        <w:pStyle w:val="Heading1"/>
      </w:pPr>
      <w:r>
        <w:t xml:space="preserve">9. 权限矩阵</w:t>
      </w:r>
    </w:p>
    <w:p>
      <w:pPr>
        <w:pStyle w:val="FirstParagraph"/>
      </w:pPr>
      <w:r>
        <w:t xml:space="preserve">✔ = 可见可操作；◐ = 可见、部分操作受限；— = 不可见。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财务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经营总览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指令台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审批中心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✔（审批）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 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 查看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经营周报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订单履约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时效物流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物流与库存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供应链库存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自动化规则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智能选品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市场选品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刊登上架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素材工坊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价格竞争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推广活动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客服评价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客服收件箱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退货异常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利润定价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财务对账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店铺健康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自动化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数据连接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能力矩阵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合计可见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</w:t>
            </w:r>
          </w:p>
        </w:tc>
      </w:tr>
    </w:tbl>
    <w:p>
      <w:pPr>
        <w:pStyle w:val="BlockText"/>
      </w:pPr>
      <w:r>
        <w:t xml:space="preserve">来源：</w:t>
      </w:r>
      <w:r>
        <w:rPr>
          <w:rStyle w:val="VerbatimChar"/>
        </w:rPr>
        <w:t xml:space="preserve">js/store.js</w:t>
      </w:r>
      <w:r>
        <w:t xml:space="preserve"> </w:t>
      </w:r>
      <w:r>
        <w:t xml:space="preserve">中的</w:t>
      </w:r>
      <w:r>
        <w:t xml:space="preserve"> </w:t>
      </w:r>
      <w:r>
        <w:rPr>
          <w:rStyle w:val="VerbatimChar"/>
        </w:rPr>
        <w:t xml:space="preserve">ROLE_VIEWS</w:t>
      </w:r>
      <w:r>
        <w:t xml:space="preserve">。切换角色后侧栏只显示可见页面；直接访问不可见页面时提示「当前角色无权访问」，当前页面不可见时自动回到经营总览。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角色切换" title="" id="76" name="Picture"/>
            <a:graphic>
              <a:graphicData uri="http://schemas.openxmlformats.org/drawingml/2006/picture">
                <pic:pic>
                  <pic:nvPicPr>
                    <pic:cNvPr descr="/workspace/ozonflow-rfbs-app/docs/manual/img/s-role-02-warehouse-nav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角色切换</w:t>
      </w:r>
    </w:p>
    <w:bookmarkEnd w:id="78"/>
    <w:bookmarkStart w:id="79" w:name="非功能需求"/>
    <w:p>
      <w:pPr>
        <w:pStyle w:val="Heading1"/>
      </w:pPr>
      <w:r>
        <w:t xml:space="preserve">10. 非功能需求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首屏为纯静态 HTML/JS，无构建；页面切换 &lt; 200ms；语义模型首次加载约 24MB，加载前降级为规则解析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兼容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 Chrome / Edge 最新版；1440 宽为基准；移动端 390 宽侧栏收为底部图标栏、表格横向滚动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不保存卖家后台账号密码；Api-Key 只存在代理服务器环境变量（</w:t>
            </w:r>
            <w:r>
              <w:rPr>
                <w:rStyle w:val="VerbatimChar"/>
              </w:rPr>
              <w:t xml:space="preserve">OZON_CLIENT_ID</w:t>
            </w:r>
            <w:r>
              <w:t xml:space="preserve">、</w:t>
            </w:r>
            <w:r>
              <w:rPr>
                <w:rStyle w:val="VerbatimChar"/>
              </w:rPr>
              <w:t xml:space="preserve">OZON_API_KEY</w:t>
            </w:r>
            <w:r>
              <w:t xml:space="preserve">），前端不接触；代理默认只读，</w:t>
            </w:r>
            <w:r>
              <w:rPr>
                <w:rStyle w:val="VerbatimChar"/>
              </w:rPr>
              <w:t xml:space="preserve">WRITE_ALLOW</w:t>
            </w:r>
            <w:r>
              <w:t xml:space="preserve"> </w:t>
            </w:r>
            <w:r>
              <w:t xml:space="preserve">显式放开写操作；</w:t>
            </w:r>
            <w:r>
              <w:rPr>
                <w:rStyle w:val="VerbatimChar"/>
              </w:rPr>
              <w:t xml:space="preserve">ALLOW_ORIGIN</w:t>
            </w:r>
            <w:r>
              <w:t xml:space="preserve"> </w:t>
            </w:r>
            <w:r>
              <w:t xml:space="preserve">限制来源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高风险动作 100% 经审批；所有写动作写审计日志（时间、操作人、动作、对象、结果）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多店分区，所有列表与 KPI 按当前店铺过滤；状态存于浏览器 localStorage（</w:t>
            </w:r>
            <w:r>
              <w:rPr>
                <w:rStyle w:val="VerbatimChar"/>
              </w:rPr>
              <w:t xml:space="preserve">ozonflow_rfbs_v2</w:t>
            </w:r>
            <w:r>
              <w:t xml:space="preserve">），可一键重置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 KPI / 卡片有 ⓘ 口径说明；所有操作有即时提示；命令面板全局可达；内置使用手册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可维护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平台规则集中在规则知识库；API 端点集中在适配层，废弃迁移有监控</w:t>
            </w:r>
          </w:p>
        </w:tc>
      </w:tr>
    </w:tbl>
    <w:bookmarkEnd w:id="79"/>
    <w:bookmarkStart w:id="88" w:name="数据与集成"/>
    <w:p>
      <w:pPr>
        <w:pStyle w:val="Heading1"/>
      </w:pPr>
      <w:r>
        <w:t xml:space="preserve">11. 数据与集成</w:t>
      </w:r>
    </w:p>
    <w:bookmarkStart w:id="83" w:name="免密钥模式当前"/>
    <w:p>
      <w:pPr>
        <w:pStyle w:val="Heading2"/>
      </w:pPr>
      <w:r>
        <w:t xml:space="preserve">11.1 免密钥模式（当前）</w:t>
      </w:r>
    </w:p>
    <w:p>
      <w:pPr>
        <w:pStyle w:val="CaptionedFigure"/>
      </w:pPr>
      <w:r>
        <w:drawing>
          <wp:inline>
            <wp:extent cx="5334000" cy="1622692"/>
            <wp:effectExtent b="0" l="0" r="0" t="0"/>
            <wp:docPr descr="图 5：免密钥模式（当前）" title="" id="81" name="Picture"/>
            <a:graphic>
              <a:graphicData uri="http://schemas.openxmlformats.org/drawingml/2006/picture">
                <pic:pic>
                  <pic:nvPicPr>
                    <pic:cNvPr descr="/workspace/ozonflow-rfbs-app/docs/manual/img/mmd-prd-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2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5：免密钥模式（当前）</w:t>
      </w:r>
    </w:p>
    <w:p>
      <w:pPr>
        <w:pStyle w:val="Compact"/>
        <w:numPr>
          <w:ilvl w:val="0"/>
          <w:numId w:val="1019"/>
        </w:numPr>
      </w:pPr>
      <w:r>
        <w:t xml:space="preserve">连接器：Chrome 扩展（ID 以安装为准），在用户已登录的卖家后台页面读取接口返回，app 页面经 bridge 获取数据并显示「已连接 v1.0.0」。</w:t>
      </w:r>
    </w:p>
    <w:p>
      <w:pPr>
        <w:pStyle w:val="Compact"/>
        <w:numPr>
          <w:ilvl w:val="0"/>
          <w:numId w:val="1019"/>
        </w:numPr>
      </w:pPr>
      <w:r>
        <w:t xml:space="preserve">报表导入：自动识别订单报表与财务报表，记录识别行数。</w:t>
      </w:r>
    </w:p>
    <w:p>
      <w:pPr>
        <w:pStyle w:val="Compact"/>
        <w:numPr>
          <w:ilvl w:val="0"/>
          <w:numId w:val="1019"/>
        </w:numPr>
      </w:pPr>
      <w:r>
        <w:t xml:space="preserve">MCP：</w:t>
      </w:r>
      <w:r>
        <w:rPr>
          <w:rStyle w:val="VerbatimChar"/>
        </w:rPr>
        <w:t xml:space="preserve">node server/mcp-ozonflow.js</w:t>
      </w:r>
      <w:r>
        <w:t xml:space="preserve">，工具 ozonflow_summary、list_orders、list_products、shop_health、finance_diffs、compete_prices、daily_brief、propose_price_change；改价建议写入 ozonflow-pending.json，导入后全部进审批。</w:t>
      </w:r>
    </w:p>
    <w:bookmarkEnd w:id="83"/>
    <w:bookmarkStart w:id="87" w:name="api-key-模式规划"/>
    <w:p>
      <w:pPr>
        <w:pStyle w:val="Heading2"/>
      </w:pPr>
      <w:r>
        <w:t xml:space="preserve">11.2 Api-Key 模式（规划）</w:t>
      </w:r>
    </w:p>
    <w:p>
      <w:pPr>
        <w:pStyle w:val="CaptionedFigure"/>
      </w:pPr>
      <w:r>
        <w:drawing>
          <wp:inline>
            <wp:extent cx="5334000" cy="1349566"/>
            <wp:effectExtent b="0" l="0" r="0" t="0"/>
            <wp:docPr descr="图 6：Api-Key 模式（规划）" title="" id="85" name="Picture"/>
            <a:graphic>
              <a:graphicData uri="http://schemas.openxmlformats.org/drawingml/2006/picture">
                <pic:pic>
                  <pic:nvPicPr>
                    <pic:cNvPr descr="/workspace/ozonflow-rfbs-app/docs/manual/img/mmd-prd-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9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6：Api-Key 模式（规划）</w:t>
      </w:r>
    </w:p>
    <w:p>
      <w:pPr>
        <w:pStyle w:val="Compact"/>
        <w:numPr>
          <w:ilvl w:val="0"/>
          <w:numId w:val="1020"/>
        </w:numPr>
      </w:pPr>
      <w:r>
        <w:t xml:space="preserve">部署：</w:t>
      </w:r>
      <w:r>
        <w:rPr>
          <w:rStyle w:val="VerbatimChar"/>
        </w:rPr>
        <w:t xml:space="preserve">OZON_CLIENT_ID=… OZON_API_KEY=… ALLOW_ORIGIN=… PORT=8787 node server/ozon-proxy.js</w:t>
      </w:r>
      <w:r>
        <w:t xml:space="preserve">；平台集成页切换「代理」模式并「测试连接」。</w:t>
      </w:r>
    </w:p>
    <w:p>
      <w:pPr>
        <w:pStyle w:val="Compact"/>
        <w:numPr>
          <w:ilvl w:val="0"/>
          <w:numId w:val="1020"/>
        </w:numPr>
      </w:pPr>
      <w:r>
        <w:t xml:space="preserve">写操作白名单</w:t>
      </w:r>
      <w:r>
        <w:t xml:space="preserve"> </w:t>
      </w:r>
      <w:r>
        <w:rPr>
          <w:rStyle w:val="VerbatimChar"/>
        </w:rPr>
        <w:t xml:space="preserve">WRITE_ALLOW</w:t>
      </w:r>
      <w:r>
        <w:t xml:space="preserve">，并叠加审批中心。</w:t>
      </w:r>
    </w:p>
    <w:p>
      <w:pPr>
        <w:pStyle w:val="Compact"/>
        <w:numPr>
          <w:ilvl w:val="0"/>
          <w:numId w:val="1020"/>
        </w:numPr>
      </w:pPr>
      <w:r>
        <w:t xml:space="preserve">端点迁移：shipOrder 用 v4；财务改用</w:t>
      </w:r>
      <w:r>
        <w:t xml:space="preserve"> </w:t>
      </w:r>
      <w:r>
        <w:rPr>
          <w:rStyle w:val="VerbatimChar"/>
        </w:rPr>
        <w:t xml:space="preserve">/v1/finance/accrual/*</w:t>
      </w:r>
      <w:r>
        <w:t xml:space="preserve">。</w:t>
      </w:r>
    </w:p>
    <w:bookmarkEnd w:id="87"/>
    <w:bookmarkEnd w:id="88"/>
    <w:bookmarkStart w:id="89" w:name="版本规划"/>
    <w:p>
      <w:pPr>
        <w:pStyle w:val="Heading1"/>
      </w:pPr>
      <w:r>
        <w:t xml:space="preserve">12. 版本规划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v1.0（当前）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页 + 13 Agent + 5 角色 + 审批 / 审计 + 免密钥连接器 / 报表导入 / 公开数据 + MCP + 使用手册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Api-Key 只读接入：订单、商品、库存、结算自动拉取（代理只读模式），替代手动同步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写回 1–6：发货、运单号、面单 PDF、改价、发布、库存（审批后执行）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 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7–8：Premium Plus 评价 / 问答 / 聊天回复，Performance API 广告读取与暂停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 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9：1688 开放平台下单与采购价同步；物流商面单 / 轨迹 API；活动报名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 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多人账号与云端同步、团队权限后台、跨设备审批</w:t>
            </w:r>
          </w:p>
        </w:tc>
      </w:tr>
    </w:tbl>
    <w:bookmarkEnd w:id="89"/>
    <w:bookmarkStart w:id="113" w:name="关键页面截图"/>
    <w:p>
      <w:pPr>
        <w:pStyle w:val="Heading1"/>
      </w:pPr>
      <w:r>
        <w:t xml:space="preserve">13. 关键页面截图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经营总览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568219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workspace/ozonflow-rfbs-app/docs/manual/img/p-dashboard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6821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订单履约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422275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workspace/ozonflow-rfbs-app/docs/manual/img/p-orders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22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审批中心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3363383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workspace/ozonflow-rfbs-app/docs/manual/img/p-approvals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633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自动化 Agent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491913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workspace/ozonflow-rfbs-app/docs/manual/img/p-agents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9191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数据连接（已连接）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333375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workspace/ozonflow-rfbs-app/docs/manual/img/s-ext-05-connected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利润定价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4715404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workspace/ozonflow-rfbs-app/docs/manual/img/p-profit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154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店铺健康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4733925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workspace/ozonflow-rfbs-app/docs/manual/img/p-health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33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移动端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11543323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workspace/ozonflow-rfbs-app/docs/manual/img/m-01-dashboard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543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11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Noto Sans CJK SC" w:hAnsi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Noto Sans CJK SC" w:hAnsi="Arial"/>
      <w:color w:val="1F1D24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cs="Arial" w:eastAsia="Noto Sans CJK SC" w:hAnsi="Arial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Noto Sans CJK SC" w:hAnsi="Arial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Noto Sans CJK SC" w:hAnsi="Arial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Noto Sans CJK SC" w:hAnsi="Arial"/>
      <w:b/>
      <w:bCs/>
      <w:color w:val="3A46C9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Noto Sans CJK SC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Noto Sans CJK SC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Noto Sans CJK SC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rial" w:cs="Arial" w:eastAsia="Noto Sans CJK SC" w:hAnsi="Arial"/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Noto Sans CJK SC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Noto Sans CJK SC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Noto Sans CJK SC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Noto Sans CJK SC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Noto Sans CJK SC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Noto Sans CJK SC" w:hAnsi="Arial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Noto Sans CJK SC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Noto Sans CJK SC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Noto Sans CJK SC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Noto Sans CJK SC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Noto Sans CJK SC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Noto Sans CJK SC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Noto Sans CJK SC" w:hAnsi="Arial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  <w:rPr>
      <w:rFonts w:ascii="Arial" w:cs="Arial" w:eastAsia="Noto Sans CJK SC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Noto Sans CJK SC" w:hAnsi="Arial"/>
      <w:b/>
    </w:rPr>
  </w:style>
  <w:style w:customStyle="1" w:styleId="Definition" w:type="paragraph">
    <w:name w:val="Definition"/>
    <w:basedOn w:val="Normal"/>
    <w:rPr>
      <w:rFonts w:ascii="Arial" w:cs="Arial" w:eastAsia="Noto Sans CJK SC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Noto Sans CJK SC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Noto Sans CJK SC" w:hAnsi="Arial"/>
    </w:rPr>
  </w:style>
  <w:style w:customStyle="1" w:styleId="ImageCaption" w:type="paragraph">
    <w:name w:val="Image Caption"/>
    <w:basedOn w:val="Caption"/>
    <w:rPr>
      <w:rFonts w:ascii="Arial" w:cs="Arial" w:eastAsia="Noto Sans CJK SC" w:hAnsi="Arial"/>
    </w:rPr>
  </w:style>
  <w:style w:customStyle="1" w:styleId="Figure" w:type="paragraph">
    <w:name w:val="Figure"/>
    <w:basedOn w:val="Normal"/>
    <w:rPr>
      <w:rFonts w:ascii="Arial" w:cs="Arial" w:eastAsia="Noto Sans CJK SC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Noto Sans CJK SC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Noto Sans CJK SC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10" Target="media/rId110.png" /><Relationship Type="http://schemas.openxmlformats.org/officeDocument/2006/relationships/image" Id="rId31" Target="media/rId31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98" Target="media/rId98.png" /><Relationship Type="http://schemas.openxmlformats.org/officeDocument/2006/relationships/image" Id="rId95" Target="media/rId95.png" /><Relationship Type="http://schemas.openxmlformats.org/officeDocument/2006/relationships/image" Id="rId35" Target="media/rId35.png" /><Relationship Type="http://schemas.openxmlformats.org/officeDocument/2006/relationships/image" Id="rId107" Target="media/rId107.png" /><Relationship Type="http://schemas.openxmlformats.org/officeDocument/2006/relationships/image" Id="rId92" Target="media/rId92.png" /><Relationship Type="http://schemas.openxmlformats.org/officeDocument/2006/relationships/image" Id="rId104" Target="media/rId104.png" /><Relationship Type="http://schemas.openxmlformats.org/officeDocument/2006/relationships/image" Id="rId57" Target="media/rId57.png" /><Relationship Type="http://schemas.openxmlformats.org/officeDocument/2006/relationships/image" Id="rId40" Target="media/rId40.png" /><Relationship Type="http://schemas.openxmlformats.org/officeDocument/2006/relationships/image" Id="rId101" Target="media/rId101.png" /><Relationship Type="http://schemas.openxmlformats.org/officeDocument/2006/relationships/image" Id="rId53" Target="media/rId53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75" Target="media/rId7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OzonFlow 产品需求文档（PRD）</dc:title>
  <dc:creator/>
  <cp:keywords/>
  <dcterms:created xsi:type="dcterms:W3CDTF">2026-10-06T13:14:33Z</dcterms:created>
  <dcterms:modified xsi:type="dcterms:W3CDTF">2026-10-06T13:14:33Z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10 月 · v1.0</vt:lpwstr>
  </property>
  <property fmtid="{D5CDD505-2E9C-101B-9397-08002B2CF9AE}" pid="3" name="subtitle">
    <vt:lpwstr>面向 Ozon rFBS 跨境直发中国卖家的经营操作系统</vt:lpwstr>
  </property>
  <property fmtid="{D5CDD505-2E9C-101B-9397-08002B2CF9AE}" pid="4" name="toc-title">
    <vt:lpwstr>目录</vt:lpwstr>
  </property>
</Properties>
</file>