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F0455" w:rsidRDefault="00CF0455" w:rsidP="00CF0455">
      <w:pPr>
        <w:pStyle w:val="Title"/>
        <w:tabs>
          <w:tab w:val="left" w:pos="1560"/>
        </w:tabs>
      </w:pPr>
      <w:r>
        <w:t>11sdd assessment: AREA51</w:t>
      </w:r>
      <w:r>
        <w:br/>
      </w:r>
    </w:p>
    <w:p w:rsidR="00CF0455" w:rsidRDefault="00CF0455" w:rsidP="00CF0455">
      <w:pPr>
        <w:pStyle w:val="Heading1"/>
      </w:pPr>
      <w:r>
        <w:t>Defining and understanding</w:t>
      </w:r>
    </w:p>
    <w:p w:rsidR="00CF0455" w:rsidRPr="00CF0455" w:rsidRDefault="00CF0455" w:rsidP="00CF0455">
      <w:pPr>
        <w:pStyle w:val="Heading2"/>
        <w:rPr>
          <w:rStyle w:val="IntenseEmphasis"/>
          <w:b w:val="0"/>
          <w:bCs w:val="0"/>
        </w:rPr>
      </w:pPr>
      <w:r>
        <w:rPr>
          <w:noProof/>
        </w:rPr>
        <w:drawing>
          <wp:anchor distT="0" distB="0" distL="114300" distR="114300" simplePos="0" relativeHeight="251659264" behindDoc="1" locked="0" layoutInCell="1" allowOverlap="1">
            <wp:simplePos x="0" y="0"/>
            <wp:positionH relativeFrom="column">
              <wp:posOffset>-28575</wp:posOffset>
            </wp:positionH>
            <wp:positionV relativeFrom="page">
              <wp:posOffset>2609850</wp:posOffset>
            </wp:positionV>
            <wp:extent cx="5731510" cy="2428240"/>
            <wp:effectExtent l="0" t="0" r="254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text Diagram.jpg"/>
                    <pic:cNvPicPr/>
                  </pic:nvPicPr>
                  <pic:blipFill>
                    <a:blip r:embed="rId5">
                      <a:extLst>
                        <a:ext uri="{28A0092B-C50C-407E-A947-70E740481C1C}">
                          <a14:useLocalDpi xmlns:a14="http://schemas.microsoft.com/office/drawing/2010/main" val="0"/>
                        </a:ext>
                      </a:extLst>
                    </a:blip>
                    <a:stretch>
                      <a:fillRect/>
                    </a:stretch>
                  </pic:blipFill>
                  <pic:spPr>
                    <a:xfrm>
                      <a:off x="0" y="0"/>
                      <a:ext cx="5731510" cy="2428240"/>
                    </a:xfrm>
                    <a:prstGeom prst="rect">
                      <a:avLst/>
                    </a:prstGeom>
                  </pic:spPr>
                </pic:pic>
              </a:graphicData>
            </a:graphic>
          </wp:anchor>
        </w:drawing>
      </w:r>
      <w:r w:rsidRPr="00CF0455">
        <w:rPr>
          <w:rStyle w:val="IntenseEmphasis"/>
          <w:b w:val="0"/>
          <w:bCs w:val="0"/>
        </w:rPr>
        <w:t>CONTEXT DIAGRAM</w:t>
      </w:r>
    </w:p>
    <w:p w:rsidR="00CF0455" w:rsidRDefault="00CF0455" w:rsidP="00CF0455"/>
    <w:p w:rsidR="00CF0455" w:rsidRDefault="00CF0455" w:rsidP="00CF0455">
      <w:pPr>
        <w:pStyle w:val="Heading2"/>
      </w:pPr>
      <w:r>
        <w:rPr>
          <w:noProof/>
        </w:rPr>
        <w:drawing>
          <wp:anchor distT="0" distB="0" distL="114300" distR="114300" simplePos="0" relativeHeight="251658240" behindDoc="1" locked="0" layoutInCell="1" allowOverlap="1">
            <wp:simplePos x="0" y="0"/>
            <wp:positionH relativeFrom="margin">
              <wp:posOffset>827405</wp:posOffset>
            </wp:positionH>
            <wp:positionV relativeFrom="paragraph">
              <wp:posOffset>406400</wp:posOffset>
            </wp:positionV>
            <wp:extent cx="3864610" cy="3864610"/>
            <wp:effectExtent l="0" t="0" r="2540" b="254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 flow diagram.jpg"/>
                    <pic:cNvPicPr/>
                  </pic:nvPicPr>
                  <pic:blipFill>
                    <a:blip r:embed="rId6">
                      <a:extLst>
                        <a:ext uri="{28A0092B-C50C-407E-A947-70E740481C1C}">
                          <a14:useLocalDpi xmlns:a14="http://schemas.microsoft.com/office/drawing/2010/main" val="0"/>
                        </a:ext>
                      </a:extLst>
                    </a:blip>
                    <a:stretch>
                      <a:fillRect/>
                    </a:stretch>
                  </pic:blipFill>
                  <pic:spPr>
                    <a:xfrm>
                      <a:off x="0" y="0"/>
                      <a:ext cx="3864610" cy="3864610"/>
                    </a:xfrm>
                    <a:prstGeom prst="rect">
                      <a:avLst/>
                    </a:prstGeom>
                  </pic:spPr>
                </pic:pic>
              </a:graphicData>
            </a:graphic>
            <wp14:sizeRelH relativeFrom="margin">
              <wp14:pctWidth>0</wp14:pctWidth>
            </wp14:sizeRelH>
            <wp14:sizeRelV relativeFrom="margin">
              <wp14:pctHeight>0</wp14:pctHeight>
            </wp14:sizeRelV>
          </wp:anchor>
        </w:drawing>
      </w:r>
      <w:r>
        <w:t>Data flow diagram</w:t>
      </w:r>
    </w:p>
    <w:p w:rsidR="00CF0455" w:rsidRPr="00CF0455" w:rsidRDefault="00CF0455" w:rsidP="00CF0455">
      <w:bookmarkStart w:id="0" w:name="_GoBack"/>
    </w:p>
    <w:bookmarkEnd w:id="0"/>
    <w:p w:rsidR="00CF0455" w:rsidRDefault="00CF0455" w:rsidP="00CF0455">
      <w:pPr>
        <w:pStyle w:val="Heading1"/>
      </w:pPr>
      <w:r>
        <w:t>planning and desgining</w:t>
      </w:r>
    </w:p>
    <w:p w:rsidR="00CF0455" w:rsidRDefault="00CF0455" w:rsidP="00CF0455">
      <w:pPr>
        <w:pStyle w:val="Heading2"/>
      </w:pPr>
      <w:r>
        <w:t>Gannt Chart</w:t>
      </w:r>
    </w:p>
    <w:p w:rsidR="00CF0455" w:rsidRPr="00CF0455" w:rsidRDefault="00CF0455" w:rsidP="00CF0455"/>
    <w:p w:rsidR="00CF0455" w:rsidRDefault="00CF0455" w:rsidP="00CF0455">
      <w:pPr>
        <w:pStyle w:val="Heading2"/>
      </w:pPr>
      <w:r>
        <w:t>Test Data</w:t>
      </w:r>
    </w:p>
    <w:p w:rsidR="00CF0455" w:rsidRDefault="00CF0455" w:rsidP="00CF0455"/>
    <w:p w:rsidR="00CF0455" w:rsidRDefault="00CF0455" w:rsidP="00CF0455">
      <w:pPr>
        <w:pStyle w:val="Heading2"/>
      </w:pPr>
      <w:r>
        <w:t>Screen Design</w:t>
      </w:r>
    </w:p>
    <w:p w:rsidR="00CF0455" w:rsidRDefault="00B774E5" w:rsidP="00CF0455">
      <w:r>
        <w:rPr>
          <w:noProof/>
        </w:rPr>
        <w:drawing>
          <wp:inline distT="0" distB="0" distL="0" distR="0">
            <wp:extent cx="5731510" cy="35820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design.png"/>
                    <pic:cNvPicPr/>
                  </pic:nvPicPr>
                  <pic:blipFill>
                    <a:blip r:embed="rId7">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rsidR="00CF0455" w:rsidRDefault="00CF0455" w:rsidP="00CF0455">
      <w:pPr>
        <w:pStyle w:val="Heading2"/>
      </w:pPr>
      <w:r>
        <w:t>Structure Chart</w:t>
      </w:r>
    </w:p>
    <w:p w:rsidR="00CF0455" w:rsidRDefault="00CF0455" w:rsidP="00CF0455"/>
    <w:p w:rsidR="0023697B" w:rsidRDefault="00CF0455" w:rsidP="0023697B">
      <w:pPr>
        <w:pStyle w:val="Heading2"/>
      </w:pPr>
      <w:r>
        <w:t>Data dictionary</w:t>
      </w:r>
    </w:p>
    <w:tbl>
      <w:tblPr>
        <w:tblStyle w:val="LightShading-Accent1"/>
        <w:tblW w:w="5000" w:type="pct"/>
        <w:tblLook w:val="0660" w:firstRow="1" w:lastRow="1" w:firstColumn="0" w:lastColumn="0" w:noHBand="1" w:noVBand="1"/>
      </w:tblPr>
      <w:tblGrid>
        <w:gridCol w:w="2576"/>
        <w:gridCol w:w="1937"/>
        <w:gridCol w:w="2576"/>
        <w:gridCol w:w="1937"/>
      </w:tblGrid>
      <w:tr w:rsidR="0023697B" w:rsidTr="00A8204D">
        <w:trPr>
          <w:cnfStyle w:val="100000000000" w:firstRow="1" w:lastRow="0" w:firstColumn="0" w:lastColumn="0" w:oddVBand="0" w:evenVBand="0" w:oddHBand="0" w:evenHBand="0" w:firstRowFirstColumn="0" w:firstRowLastColumn="0" w:lastRowFirstColumn="0" w:lastRowLastColumn="0"/>
        </w:trPr>
        <w:tc>
          <w:tcPr>
            <w:tcW w:w="1250" w:type="pct"/>
            <w:noWrap/>
          </w:tcPr>
          <w:p w:rsidR="0023697B" w:rsidRDefault="0023697B">
            <w:r>
              <w:t>Variable Name</w:t>
            </w:r>
          </w:p>
        </w:tc>
        <w:tc>
          <w:tcPr>
            <w:tcW w:w="1250" w:type="pct"/>
          </w:tcPr>
          <w:p w:rsidR="0023697B" w:rsidRDefault="0023697B">
            <w:r>
              <w:t>Data Type</w:t>
            </w:r>
          </w:p>
        </w:tc>
        <w:tc>
          <w:tcPr>
            <w:tcW w:w="1250" w:type="pct"/>
          </w:tcPr>
          <w:p w:rsidR="0023697B" w:rsidRDefault="0023697B">
            <w:r>
              <w:t>Scope</w:t>
            </w:r>
          </w:p>
        </w:tc>
        <w:tc>
          <w:tcPr>
            <w:tcW w:w="1250" w:type="pct"/>
          </w:tcPr>
          <w:p w:rsidR="0023697B" w:rsidRDefault="0023697B" w:rsidP="0023697B">
            <w:r>
              <w:t xml:space="preserve">Description                </w:t>
            </w:r>
          </w:p>
        </w:tc>
      </w:tr>
      <w:tr w:rsidR="0023697B" w:rsidTr="00A8204D">
        <w:tc>
          <w:tcPr>
            <w:tcW w:w="1250" w:type="pct"/>
            <w:noWrap/>
          </w:tcPr>
          <w:p w:rsidR="0023697B" w:rsidRDefault="001F57ED" w:rsidP="0023697B">
            <w:r>
              <w:t>X</w:t>
            </w:r>
          </w:p>
        </w:tc>
        <w:tc>
          <w:tcPr>
            <w:tcW w:w="1250" w:type="pct"/>
          </w:tcPr>
          <w:p w:rsidR="0023697B" w:rsidRDefault="001F57ED">
            <w:pPr>
              <w:pStyle w:val="DecimalAligned"/>
            </w:pPr>
            <w:r>
              <w:t>Int</w:t>
            </w:r>
          </w:p>
        </w:tc>
        <w:tc>
          <w:tcPr>
            <w:tcW w:w="1250" w:type="pct"/>
          </w:tcPr>
          <w:p w:rsidR="0023697B" w:rsidRDefault="001F57ED">
            <w:pPr>
              <w:pStyle w:val="DecimalAligned"/>
            </w:pPr>
            <w:r>
              <w:t>Global</w:t>
            </w:r>
          </w:p>
        </w:tc>
        <w:tc>
          <w:tcPr>
            <w:tcW w:w="1250" w:type="pct"/>
          </w:tcPr>
          <w:p w:rsidR="0023697B" w:rsidRDefault="001F57ED">
            <w:pPr>
              <w:pStyle w:val="DecimalAligned"/>
            </w:pPr>
            <w:r>
              <w:t>The x value of various variables</w:t>
            </w:r>
          </w:p>
        </w:tc>
      </w:tr>
      <w:tr w:rsidR="0023697B" w:rsidTr="00A8204D">
        <w:tc>
          <w:tcPr>
            <w:tcW w:w="1250" w:type="pct"/>
            <w:noWrap/>
          </w:tcPr>
          <w:p w:rsidR="0023697B" w:rsidRDefault="001F57ED">
            <w:r>
              <w:t>Y</w:t>
            </w:r>
          </w:p>
        </w:tc>
        <w:tc>
          <w:tcPr>
            <w:tcW w:w="1250" w:type="pct"/>
          </w:tcPr>
          <w:p w:rsidR="0023697B" w:rsidRDefault="001F57ED">
            <w:pPr>
              <w:pStyle w:val="DecimalAligned"/>
            </w:pPr>
            <w:r>
              <w:t>Int</w:t>
            </w:r>
          </w:p>
        </w:tc>
        <w:tc>
          <w:tcPr>
            <w:tcW w:w="1250" w:type="pct"/>
          </w:tcPr>
          <w:p w:rsidR="0023697B" w:rsidRDefault="001F57ED">
            <w:pPr>
              <w:pStyle w:val="DecimalAligned"/>
            </w:pPr>
            <w:r>
              <w:t>Global</w:t>
            </w:r>
          </w:p>
        </w:tc>
        <w:tc>
          <w:tcPr>
            <w:tcW w:w="1250" w:type="pct"/>
          </w:tcPr>
          <w:p w:rsidR="001F57ED" w:rsidRDefault="001F57ED" w:rsidP="001F57ED">
            <w:pPr>
              <w:pStyle w:val="DecimalAligned"/>
            </w:pPr>
            <w:r>
              <w:t>The y value of various variables</w:t>
            </w:r>
          </w:p>
        </w:tc>
      </w:tr>
      <w:tr w:rsidR="0023697B" w:rsidTr="00A8204D">
        <w:tc>
          <w:tcPr>
            <w:tcW w:w="1250" w:type="pct"/>
            <w:noWrap/>
          </w:tcPr>
          <w:p w:rsidR="0023697B" w:rsidRDefault="00BD690A">
            <w:r>
              <w:t>dx</w:t>
            </w:r>
          </w:p>
        </w:tc>
        <w:tc>
          <w:tcPr>
            <w:tcW w:w="1250" w:type="pct"/>
          </w:tcPr>
          <w:p w:rsidR="0023697B" w:rsidRDefault="001F57ED">
            <w:pPr>
              <w:pStyle w:val="DecimalAligned"/>
            </w:pPr>
            <w:r>
              <w:t>Int</w:t>
            </w:r>
          </w:p>
        </w:tc>
        <w:tc>
          <w:tcPr>
            <w:tcW w:w="1250" w:type="pct"/>
          </w:tcPr>
          <w:p w:rsidR="0023697B" w:rsidRDefault="001F57ED">
            <w:pPr>
              <w:pStyle w:val="DecimalAligned"/>
            </w:pPr>
            <w:r>
              <w:t>Global</w:t>
            </w:r>
          </w:p>
        </w:tc>
        <w:tc>
          <w:tcPr>
            <w:tcW w:w="1250" w:type="pct"/>
          </w:tcPr>
          <w:p w:rsidR="0023697B" w:rsidRDefault="001F57ED">
            <w:pPr>
              <w:pStyle w:val="DecimalAligned"/>
            </w:pPr>
            <w:r>
              <w:t xml:space="preserve">The </w:t>
            </w:r>
            <w:proofErr w:type="spellStart"/>
            <w:r>
              <w:t>xSpeed</w:t>
            </w:r>
            <w:proofErr w:type="spellEnd"/>
            <w:r>
              <w:t xml:space="preserve"> value of various variables</w:t>
            </w:r>
          </w:p>
        </w:tc>
      </w:tr>
      <w:tr w:rsidR="0023697B" w:rsidTr="00A8204D">
        <w:tc>
          <w:tcPr>
            <w:tcW w:w="1250" w:type="pct"/>
            <w:noWrap/>
          </w:tcPr>
          <w:p w:rsidR="0023697B" w:rsidRDefault="00BD690A">
            <w:proofErr w:type="spellStart"/>
            <w:r>
              <w:lastRenderedPageBreak/>
              <w:t>dy</w:t>
            </w:r>
            <w:proofErr w:type="spellEnd"/>
          </w:p>
        </w:tc>
        <w:tc>
          <w:tcPr>
            <w:tcW w:w="1250" w:type="pct"/>
          </w:tcPr>
          <w:p w:rsidR="0023697B" w:rsidRDefault="001F57ED">
            <w:pPr>
              <w:pStyle w:val="DecimalAligned"/>
            </w:pPr>
            <w:r>
              <w:t>Int</w:t>
            </w:r>
          </w:p>
        </w:tc>
        <w:tc>
          <w:tcPr>
            <w:tcW w:w="1250" w:type="pct"/>
          </w:tcPr>
          <w:p w:rsidR="0023697B" w:rsidRDefault="001F57ED">
            <w:pPr>
              <w:pStyle w:val="DecimalAligned"/>
            </w:pPr>
            <w:r>
              <w:t>Global</w:t>
            </w:r>
          </w:p>
        </w:tc>
        <w:tc>
          <w:tcPr>
            <w:tcW w:w="1250" w:type="pct"/>
          </w:tcPr>
          <w:p w:rsidR="001F57ED" w:rsidRDefault="001F57ED" w:rsidP="001F57ED">
            <w:pPr>
              <w:pStyle w:val="DecimalAligned"/>
            </w:pPr>
            <w:r>
              <w:t xml:space="preserve">The </w:t>
            </w:r>
            <w:proofErr w:type="spellStart"/>
            <w:r>
              <w:t>ySpeed</w:t>
            </w:r>
            <w:proofErr w:type="spellEnd"/>
            <w:r>
              <w:t xml:space="preserve"> value of various variables</w:t>
            </w:r>
          </w:p>
        </w:tc>
      </w:tr>
      <w:tr w:rsidR="0023697B" w:rsidTr="00A8204D">
        <w:tc>
          <w:tcPr>
            <w:tcW w:w="1250" w:type="pct"/>
            <w:noWrap/>
          </w:tcPr>
          <w:p w:rsidR="0023697B" w:rsidRDefault="001F57ED">
            <w:proofErr w:type="spellStart"/>
            <w:r>
              <w:t>inTrackingZone</w:t>
            </w:r>
            <w:proofErr w:type="spellEnd"/>
          </w:p>
        </w:tc>
        <w:tc>
          <w:tcPr>
            <w:tcW w:w="1250" w:type="pct"/>
          </w:tcPr>
          <w:p w:rsidR="0023697B" w:rsidRDefault="001F57ED">
            <w:pPr>
              <w:pStyle w:val="DecimalAligned"/>
            </w:pPr>
            <w:r>
              <w:t>Boolean</w:t>
            </w:r>
          </w:p>
        </w:tc>
        <w:tc>
          <w:tcPr>
            <w:tcW w:w="1250" w:type="pct"/>
          </w:tcPr>
          <w:p w:rsidR="0023697B" w:rsidRDefault="001F57ED">
            <w:pPr>
              <w:pStyle w:val="DecimalAligned"/>
            </w:pPr>
            <w:r>
              <w:t>Global</w:t>
            </w:r>
          </w:p>
        </w:tc>
        <w:tc>
          <w:tcPr>
            <w:tcW w:w="1250" w:type="pct"/>
          </w:tcPr>
          <w:p w:rsidR="001F57ED" w:rsidRDefault="001F57ED" w:rsidP="001F57ED">
            <w:pPr>
              <w:pStyle w:val="DecimalAligned"/>
            </w:pPr>
            <w:r>
              <w:t>Whether or not the variable is in the tracking zone</w:t>
            </w:r>
          </w:p>
        </w:tc>
      </w:tr>
      <w:tr w:rsidR="0023697B" w:rsidTr="00A8204D">
        <w:tc>
          <w:tcPr>
            <w:tcW w:w="1250" w:type="pct"/>
            <w:noWrap/>
          </w:tcPr>
          <w:p w:rsidR="0023697B" w:rsidRDefault="001F57ED">
            <w:r>
              <w:t>inArea51</w:t>
            </w:r>
          </w:p>
        </w:tc>
        <w:tc>
          <w:tcPr>
            <w:tcW w:w="1250" w:type="pct"/>
          </w:tcPr>
          <w:p w:rsidR="0023697B" w:rsidRDefault="001F57ED">
            <w:pPr>
              <w:rPr>
                <w:rStyle w:val="SubtleEmphasis"/>
              </w:rPr>
            </w:pPr>
            <w:r>
              <w:rPr>
                <w:rStyle w:val="SubtleEmphasis"/>
              </w:rPr>
              <w:t>Boolean</w:t>
            </w:r>
          </w:p>
        </w:tc>
        <w:tc>
          <w:tcPr>
            <w:tcW w:w="1250" w:type="pct"/>
          </w:tcPr>
          <w:p w:rsidR="0023697B" w:rsidRDefault="001F57ED">
            <w:r>
              <w:t>Global</w:t>
            </w:r>
          </w:p>
        </w:tc>
        <w:tc>
          <w:tcPr>
            <w:tcW w:w="1250" w:type="pct"/>
          </w:tcPr>
          <w:p w:rsidR="0023697B" w:rsidRDefault="001F57ED">
            <w:r>
              <w:t>Whether or not the variable is in area51.</w:t>
            </w:r>
          </w:p>
        </w:tc>
      </w:tr>
      <w:tr w:rsidR="0023697B" w:rsidTr="00A8204D">
        <w:tc>
          <w:tcPr>
            <w:tcW w:w="1250" w:type="pct"/>
            <w:noWrap/>
          </w:tcPr>
          <w:p w:rsidR="0023697B" w:rsidRDefault="001F57ED">
            <w:proofErr w:type="spellStart"/>
            <w:r>
              <w:t>personTouchingAgent</w:t>
            </w:r>
            <w:proofErr w:type="spellEnd"/>
          </w:p>
        </w:tc>
        <w:tc>
          <w:tcPr>
            <w:tcW w:w="1250" w:type="pct"/>
          </w:tcPr>
          <w:p w:rsidR="0023697B" w:rsidRDefault="001F57ED">
            <w:pPr>
              <w:pStyle w:val="DecimalAligned"/>
            </w:pPr>
            <w:r>
              <w:t>Boolean</w:t>
            </w:r>
          </w:p>
        </w:tc>
        <w:tc>
          <w:tcPr>
            <w:tcW w:w="1250" w:type="pct"/>
          </w:tcPr>
          <w:p w:rsidR="0023697B" w:rsidRDefault="001F57ED" w:rsidP="001F57ED">
            <w:pPr>
              <w:pStyle w:val="DecimalAligned"/>
            </w:pPr>
            <w:r>
              <w:t xml:space="preserve">Local to </w:t>
            </w:r>
            <w:proofErr w:type="spellStart"/>
            <w:r>
              <w:t>movePerson</w:t>
            </w:r>
            <w:proofErr w:type="spellEnd"/>
          </w:p>
        </w:tc>
        <w:tc>
          <w:tcPr>
            <w:tcW w:w="1250" w:type="pct"/>
          </w:tcPr>
          <w:p w:rsidR="0023697B" w:rsidRDefault="001F57ED">
            <w:pPr>
              <w:pStyle w:val="DecimalAligned"/>
            </w:pPr>
            <w:r>
              <w:t>Whether a person is touching an agent</w:t>
            </w:r>
          </w:p>
        </w:tc>
      </w:tr>
      <w:tr w:rsidR="0023697B" w:rsidTr="00A8204D">
        <w:tc>
          <w:tcPr>
            <w:tcW w:w="1250" w:type="pct"/>
            <w:noWrap/>
          </w:tcPr>
          <w:p w:rsidR="0023697B" w:rsidRDefault="001F57ED">
            <w:proofErr w:type="spellStart"/>
            <w:r>
              <w:t>personTouchingAlien</w:t>
            </w:r>
            <w:proofErr w:type="spellEnd"/>
          </w:p>
        </w:tc>
        <w:tc>
          <w:tcPr>
            <w:tcW w:w="1250" w:type="pct"/>
          </w:tcPr>
          <w:p w:rsidR="0023697B" w:rsidRDefault="001F57ED">
            <w:pPr>
              <w:pStyle w:val="DecimalAligned"/>
            </w:pPr>
            <w:r>
              <w:t>Boolean</w:t>
            </w:r>
          </w:p>
        </w:tc>
        <w:tc>
          <w:tcPr>
            <w:tcW w:w="1250" w:type="pct"/>
          </w:tcPr>
          <w:p w:rsidR="0023697B" w:rsidRDefault="001F57ED">
            <w:pPr>
              <w:pStyle w:val="DecimalAligned"/>
            </w:pPr>
            <w:r>
              <w:t xml:space="preserve">Local to </w:t>
            </w:r>
            <w:proofErr w:type="spellStart"/>
            <w:r>
              <w:t>movePerson</w:t>
            </w:r>
            <w:proofErr w:type="spellEnd"/>
          </w:p>
        </w:tc>
        <w:tc>
          <w:tcPr>
            <w:tcW w:w="1250" w:type="pct"/>
          </w:tcPr>
          <w:p w:rsidR="0023697B" w:rsidRDefault="001F57ED">
            <w:pPr>
              <w:pStyle w:val="DecimalAligned"/>
            </w:pPr>
            <w:r>
              <w:t>Whether a person is  touching an Alien</w:t>
            </w:r>
          </w:p>
        </w:tc>
      </w:tr>
      <w:tr w:rsidR="0023697B" w:rsidTr="00A8204D">
        <w:tc>
          <w:tcPr>
            <w:tcW w:w="1250" w:type="pct"/>
            <w:noWrap/>
          </w:tcPr>
          <w:p w:rsidR="0023697B" w:rsidRDefault="001F57ED">
            <w:proofErr w:type="spellStart"/>
            <w:r>
              <w:t>closestPerson</w:t>
            </w:r>
            <w:proofErr w:type="spellEnd"/>
          </w:p>
        </w:tc>
        <w:tc>
          <w:tcPr>
            <w:tcW w:w="1250" w:type="pct"/>
          </w:tcPr>
          <w:p w:rsidR="0023697B" w:rsidRDefault="001F57ED" w:rsidP="001F57ED">
            <w:pPr>
              <w:pStyle w:val="DecimalAligned"/>
            </w:pPr>
            <w:r>
              <w:t>String</w:t>
            </w:r>
          </w:p>
        </w:tc>
        <w:tc>
          <w:tcPr>
            <w:tcW w:w="1250" w:type="pct"/>
          </w:tcPr>
          <w:p w:rsidR="0023697B" w:rsidRDefault="001F57ED">
            <w:pPr>
              <w:pStyle w:val="DecimalAligned"/>
            </w:pPr>
            <w:r>
              <w:t xml:space="preserve">Local to </w:t>
            </w:r>
            <w:proofErr w:type="spellStart"/>
            <w:r>
              <w:t>moveAgent</w:t>
            </w:r>
            <w:proofErr w:type="spellEnd"/>
          </w:p>
        </w:tc>
        <w:tc>
          <w:tcPr>
            <w:tcW w:w="1250" w:type="pct"/>
          </w:tcPr>
          <w:p w:rsidR="0023697B" w:rsidRDefault="001F57ED">
            <w:pPr>
              <w:pStyle w:val="DecimalAligned"/>
            </w:pPr>
            <w:r>
              <w:t>Checks who the closest person is to any given agent</w:t>
            </w:r>
          </w:p>
        </w:tc>
      </w:tr>
      <w:tr w:rsidR="0023697B" w:rsidTr="00A8204D">
        <w:tc>
          <w:tcPr>
            <w:tcW w:w="1250" w:type="pct"/>
            <w:noWrap/>
          </w:tcPr>
          <w:p w:rsidR="0023697B" w:rsidRDefault="001F57ED">
            <w:proofErr w:type="spellStart"/>
            <w:r>
              <w:t>AliensDiscovered</w:t>
            </w:r>
            <w:proofErr w:type="spellEnd"/>
          </w:p>
        </w:tc>
        <w:tc>
          <w:tcPr>
            <w:tcW w:w="1250" w:type="pct"/>
          </w:tcPr>
          <w:p w:rsidR="0023697B" w:rsidRDefault="001F57ED">
            <w:pPr>
              <w:pStyle w:val="DecimalAligned"/>
            </w:pPr>
            <w:r>
              <w:t>Int</w:t>
            </w:r>
          </w:p>
        </w:tc>
        <w:tc>
          <w:tcPr>
            <w:tcW w:w="1250" w:type="pct"/>
          </w:tcPr>
          <w:p w:rsidR="0023697B" w:rsidRDefault="001F57ED" w:rsidP="001F57ED">
            <w:pPr>
              <w:pStyle w:val="DecimalAligned"/>
              <w:spacing w:before="240"/>
            </w:pPr>
            <w:r>
              <w:t xml:space="preserve">Local to </w:t>
            </w:r>
            <w:proofErr w:type="spellStart"/>
            <w:r>
              <w:t>personTouchingAlien</w:t>
            </w:r>
            <w:proofErr w:type="spellEnd"/>
          </w:p>
        </w:tc>
        <w:tc>
          <w:tcPr>
            <w:tcW w:w="1250" w:type="pct"/>
          </w:tcPr>
          <w:p w:rsidR="0023697B" w:rsidRDefault="001F57ED">
            <w:pPr>
              <w:pStyle w:val="DecimalAligned"/>
            </w:pPr>
            <w:r>
              <w:t>How many aliens have been discovered</w:t>
            </w:r>
          </w:p>
        </w:tc>
      </w:tr>
      <w:tr w:rsidR="0023697B" w:rsidTr="00A8204D">
        <w:tc>
          <w:tcPr>
            <w:tcW w:w="1250" w:type="pct"/>
            <w:noWrap/>
          </w:tcPr>
          <w:p w:rsidR="0023697B" w:rsidRDefault="001F57ED">
            <w:proofErr w:type="spellStart"/>
            <w:r>
              <w:t>peopleAlive</w:t>
            </w:r>
            <w:proofErr w:type="spellEnd"/>
          </w:p>
        </w:tc>
        <w:tc>
          <w:tcPr>
            <w:tcW w:w="1250" w:type="pct"/>
          </w:tcPr>
          <w:p w:rsidR="0023697B" w:rsidRDefault="001F57ED">
            <w:pPr>
              <w:pStyle w:val="DecimalAligned"/>
            </w:pPr>
            <w:r>
              <w:t>Int</w:t>
            </w:r>
          </w:p>
        </w:tc>
        <w:tc>
          <w:tcPr>
            <w:tcW w:w="1250" w:type="pct"/>
          </w:tcPr>
          <w:p w:rsidR="0023697B" w:rsidRDefault="001F57ED">
            <w:pPr>
              <w:pStyle w:val="DecimalAligned"/>
            </w:pPr>
            <w:r>
              <w:t xml:space="preserve">Local to </w:t>
            </w:r>
            <w:proofErr w:type="spellStart"/>
            <w:r>
              <w:t>personTouchingAgent</w:t>
            </w:r>
            <w:proofErr w:type="spellEnd"/>
          </w:p>
        </w:tc>
        <w:tc>
          <w:tcPr>
            <w:tcW w:w="1250" w:type="pct"/>
          </w:tcPr>
          <w:p w:rsidR="0023697B" w:rsidRDefault="001F57ED">
            <w:pPr>
              <w:pStyle w:val="DecimalAligned"/>
            </w:pPr>
            <w:r>
              <w:t>How many people are still alive</w:t>
            </w:r>
          </w:p>
        </w:tc>
      </w:tr>
      <w:tr w:rsidR="0023697B" w:rsidTr="00A8204D">
        <w:trPr>
          <w:cnfStyle w:val="010000000000" w:firstRow="0" w:lastRow="1" w:firstColumn="0" w:lastColumn="0" w:oddVBand="0" w:evenVBand="0" w:oddHBand="0" w:evenHBand="0" w:firstRowFirstColumn="0" w:firstRowLastColumn="0" w:lastRowFirstColumn="0" w:lastRowLastColumn="0"/>
        </w:trPr>
        <w:tc>
          <w:tcPr>
            <w:tcW w:w="1250" w:type="pct"/>
            <w:noWrap/>
          </w:tcPr>
          <w:p w:rsidR="0023697B" w:rsidRDefault="0023697B"/>
        </w:tc>
        <w:tc>
          <w:tcPr>
            <w:tcW w:w="1250" w:type="pct"/>
          </w:tcPr>
          <w:p w:rsidR="0023697B" w:rsidRDefault="0023697B">
            <w:pPr>
              <w:pStyle w:val="DecimalAligned"/>
            </w:pPr>
          </w:p>
        </w:tc>
        <w:tc>
          <w:tcPr>
            <w:tcW w:w="1250" w:type="pct"/>
          </w:tcPr>
          <w:p w:rsidR="0023697B" w:rsidRDefault="0023697B">
            <w:pPr>
              <w:pStyle w:val="DecimalAligned"/>
            </w:pPr>
          </w:p>
        </w:tc>
        <w:tc>
          <w:tcPr>
            <w:tcW w:w="1250" w:type="pct"/>
          </w:tcPr>
          <w:p w:rsidR="0023697B" w:rsidRDefault="0023697B">
            <w:pPr>
              <w:pStyle w:val="DecimalAligned"/>
            </w:pPr>
          </w:p>
        </w:tc>
      </w:tr>
    </w:tbl>
    <w:p w:rsidR="00CF0455" w:rsidRDefault="00CF0455" w:rsidP="00CF0455"/>
    <w:p w:rsidR="00CF0455" w:rsidRDefault="00CF0455" w:rsidP="00CF0455">
      <w:pPr>
        <w:pStyle w:val="Heading2"/>
      </w:pPr>
      <w:r>
        <w:t>algorithm design &amp; ipo chart</w:t>
      </w:r>
    </w:p>
    <w:p w:rsidR="00CF0455" w:rsidRDefault="003E2FBD" w:rsidP="00CF0455">
      <w:pPr>
        <w:rPr>
          <w:rStyle w:val="Strong"/>
        </w:rPr>
      </w:pPr>
      <w:r w:rsidRPr="003E2FBD">
        <w:rPr>
          <w:rStyle w:val="Strong"/>
        </w:rPr>
        <w:t>Discover Aliens</w:t>
      </w:r>
      <w:r>
        <w:rPr>
          <w:rStyle w:val="Strong"/>
        </w:rPr>
        <w:t>:</w:t>
      </w:r>
    </w:p>
    <w:p w:rsidR="003E2FBD" w:rsidRDefault="003E2FBD" w:rsidP="00CF0455">
      <w:pPr>
        <w:rPr>
          <w:rStyle w:val="Strong"/>
        </w:rPr>
      </w:pPr>
      <w:r>
        <w:rPr>
          <w:rStyle w:val="Strong"/>
        </w:rPr>
        <w:t>BEGIN</w:t>
      </w:r>
    </w:p>
    <w:p w:rsidR="003E2FBD" w:rsidRDefault="003E2FBD" w:rsidP="003E2FBD">
      <w:pPr>
        <w:rPr>
          <w:rStyle w:val="Strong"/>
          <w:b w:val="0"/>
        </w:rPr>
      </w:pPr>
      <w:r>
        <w:rPr>
          <w:rStyle w:val="Strong"/>
          <w:b w:val="0"/>
        </w:rPr>
        <w:t>FOR I=0 TO peoples Length</w:t>
      </w:r>
    </w:p>
    <w:p w:rsidR="003E2FBD" w:rsidRDefault="003E2FBD" w:rsidP="003E2FBD">
      <w:pPr>
        <w:rPr>
          <w:rStyle w:val="Strong"/>
          <w:b w:val="0"/>
        </w:rPr>
      </w:pPr>
      <w:r>
        <w:rPr>
          <w:rStyle w:val="Strong"/>
          <w:b w:val="0"/>
        </w:rPr>
        <w:tab/>
        <w:t>For j=0 TO aliens Length</w:t>
      </w:r>
    </w:p>
    <w:p w:rsidR="003E2FBD" w:rsidRDefault="003E2FBD" w:rsidP="003E2FBD">
      <w:pPr>
        <w:rPr>
          <w:rStyle w:val="Strong"/>
          <w:b w:val="0"/>
        </w:rPr>
      </w:pPr>
      <w:r>
        <w:rPr>
          <w:rStyle w:val="Strong"/>
          <w:b w:val="0"/>
        </w:rPr>
        <w:tab/>
      </w:r>
      <w:r>
        <w:rPr>
          <w:rStyle w:val="Strong"/>
          <w:b w:val="0"/>
        </w:rPr>
        <w:tab/>
        <w:t xml:space="preserve">If </w:t>
      </w:r>
      <w:proofErr w:type="spellStart"/>
      <w:r>
        <w:rPr>
          <w:rStyle w:val="Strong"/>
          <w:b w:val="0"/>
        </w:rPr>
        <w:t>PersonTouchingAlien</w:t>
      </w:r>
      <w:proofErr w:type="spellEnd"/>
      <w:r>
        <w:rPr>
          <w:rStyle w:val="Strong"/>
          <w:b w:val="0"/>
        </w:rPr>
        <w:t xml:space="preserve"> is TRUE</w:t>
      </w:r>
    </w:p>
    <w:p w:rsidR="003E2FBD" w:rsidRDefault="003E2FBD" w:rsidP="003E2FBD">
      <w:pPr>
        <w:rPr>
          <w:rStyle w:val="Strong"/>
          <w:b w:val="0"/>
        </w:rPr>
      </w:pPr>
      <w:r>
        <w:rPr>
          <w:rStyle w:val="Strong"/>
          <w:b w:val="0"/>
        </w:rPr>
        <w:tab/>
      </w:r>
      <w:r>
        <w:rPr>
          <w:rStyle w:val="Strong"/>
          <w:b w:val="0"/>
        </w:rPr>
        <w:tab/>
        <w:t xml:space="preserve"> </w:t>
      </w:r>
      <w:r w:rsidR="00691843">
        <w:rPr>
          <w:rStyle w:val="Strong"/>
          <w:b w:val="0"/>
        </w:rPr>
        <w:tab/>
      </w:r>
      <w:r>
        <w:rPr>
          <w:rStyle w:val="Strong"/>
          <w:b w:val="0"/>
        </w:rPr>
        <w:t xml:space="preserve">Set </w:t>
      </w:r>
      <w:proofErr w:type="spellStart"/>
      <w:r>
        <w:rPr>
          <w:rStyle w:val="Strong"/>
          <w:b w:val="0"/>
        </w:rPr>
        <w:t>Aliens.x</w:t>
      </w:r>
      <w:proofErr w:type="spellEnd"/>
      <w:r>
        <w:rPr>
          <w:rStyle w:val="Strong"/>
          <w:b w:val="0"/>
        </w:rPr>
        <w:t xml:space="preserve"> = -20000</w:t>
      </w:r>
    </w:p>
    <w:p w:rsidR="003E2FBD" w:rsidRDefault="003E2FBD" w:rsidP="003E2FBD">
      <w:pPr>
        <w:rPr>
          <w:rStyle w:val="Strong"/>
          <w:b w:val="0"/>
        </w:rPr>
      </w:pPr>
      <w:r>
        <w:rPr>
          <w:rStyle w:val="Strong"/>
          <w:b w:val="0"/>
        </w:rPr>
        <w:tab/>
      </w:r>
      <w:r>
        <w:rPr>
          <w:rStyle w:val="Strong"/>
          <w:b w:val="0"/>
        </w:rPr>
        <w:tab/>
      </w:r>
      <w:r w:rsidR="00691843">
        <w:rPr>
          <w:rStyle w:val="Strong"/>
          <w:b w:val="0"/>
        </w:rPr>
        <w:tab/>
      </w:r>
      <w:proofErr w:type="spellStart"/>
      <w:r>
        <w:rPr>
          <w:rStyle w:val="Strong"/>
          <w:b w:val="0"/>
        </w:rPr>
        <w:t>DiscoveredAliens</w:t>
      </w:r>
      <w:proofErr w:type="spellEnd"/>
      <w:r>
        <w:rPr>
          <w:rStyle w:val="Strong"/>
          <w:b w:val="0"/>
        </w:rPr>
        <w:t xml:space="preserve"> = </w:t>
      </w:r>
      <w:proofErr w:type="spellStart"/>
      <w:r>
        <w:rPr>
          <w:rStyle w:val="Strong"/>
          <w:b w:val="0"/>
        </w:rPr>
        <w:t>DiscoveredAliens</w:t>
      </w:r>
      <w:proofErr w:type="spellEnd"/>
      <w:r>
        <w:rPr>
          <w:rStyle w:val="Strong"/>
          <w:b w:val="0"/>
        </w:rPr>
        <w:t xml:space="preserve"> + 1</w:t>
      </w:r>
    </w:p>
    <w:p w:rsidR="003E2FBD" w:rsidRDefault="003E2FBD" w:rsidP="003E2FBD">
      <w:pPr>
        <w:rPr>
          <w:rStyle w:val="Strong"/>
          <w:b w:val="0"/>
        </w:rPr>
      </w:pPr>
      <w:r>
        <w:rPr>
          <w:rStyle w:val="Strong"/>
          <w:b w:val="0"/>
        </w:rPr>
        <w:tab/>
        <w:t>NEXT j</w:t>
      </w:r>
    </w:p>
    <w:p w:rsidR="003E2FBD" w:rsidRDefault="003E2FBD" w:rsidP="003E2FBD">
      <w:pPr>
        <w:rPr>
          <w:rStyle w:val="Strong"/>
          <w:b w:val="0"/>
        </w:rPr>
      </w:pPr>
      <w:r>
        <w:rPr>
          <w:rStyle w:val="Strong"/>
          <w:b w:val="0"/>
        </w:rPr>
        <w:t xml:space="preserve">Next </w:t>
      </w:r>
      <w:proofErr w:type="spellStart"/>
      <w:r>
        <w:rPr>
          <w:rStyle w:val="Strong"/>
          <w:b w:val="0"/>
        </w:rPr>
        <w:t>i</w:t>
      </w:r>
      <w:proofErr w:type="spellEnd"/>
    </w:p>
    <w:p w:rsidR="003E2FBD" w:rsidRDefault="003E2FBD" w:rsidP="003E2FBD">
      <w:pPr>
        <w:rPr>
          <w:rStyle w:val="Strong"/>
          <w:b w:val="0"/>
        </w:rPr>
      </w:pPr>
      <w:r>
        <w:rPr>
          <w:rStyle w:val="Strong"/>
          <w:b w:val="0"/>
        </w:rPr>
        <w:t>END</w:t>
      </w:r>
    </w:p>
    <w:tbl>
      <w:tblPr>
        <w:tblStyle w:val="TableGrid"/>
        <w:tblW w:w="0" w:type="auto"/>
        <w:tblLook w:val="04A0" w:firstRow="1" w:lastRow="0" w:firstColumn="1" w:lastColumn="0" w:noHBand="0" w:noVBand="1"/>
      </w:tblPr>
      <w:tblGrid>
        <w:gridCol w:w="3005"/>
        <w:gridCol w:w="3005"/>
        <w:gridCol w:w="3006"/>
      </w:tblGrid>
      <w:tr w:rsidR="00D9466B" w:rsidTr="00D9466B">
        <w:tc>
          <w:tcPr>
            <w:tcW w:w="3005" w:type="dxa"/>
          </w:tcPr>
          <w:p w:rsidR="00D9466B" w:rsidRDefault="00D9466B" w:rsidP="003E2FBD">
            <w:pPr>
              <w:rPr>
                <w:rStyle w:val="Strong"/>
                <w:b w:val="0"/>
              </w:rPr>
            </w:pPr>
            <w:r>
              <w:rPr>
                <w:rStyle w:val="Strong"/>
                <w:b w:val="0"/>
              </w:rPr>
              <w:lastRenderedPageBreak/>
              <w:t>INPUTS</w:t>
            </w:r>
          </w:p>
        </w:tc>
        <w:tc>
          <w:tcPr>
            <w:tcW w:w="3005" w:type="dxa"/>
          </w:tcPr>
          <w:p w:rsidR="00D9466B" w:rsidRDefault="00D9466B" w:rsidP="003E2FBD">
            <w:pPr>
              <w:rPr>
                <w:rStyle w:val="Strong"/>
                <w:b w:val="0"/>
              </w:rPr>
            </w:pPr>
            <w:r>
              <w:rPr>
                <w:rStyle w:val="Strong"/>
                <w:b w:val="0"/>
              </w:rPr>
              <w:t>PROCESSING</w:t>
            </w:r>
          </w:p>
        </w:tc>
        <w:tc>
          <w:tcPr>
            <w:tcW w:w="3006" w:type="dxa"/>
          </w:tcPr>
          <w:p w:rsidR="00D9466B" w:rsidRDefault="00D9466B" w:rsidP="003E2FBD">
            <w:pPr>
              <w:rPr>
                <w:rStyle w:val="Strong"/>
                <w:b w:val="0"/>
              </w:rPr>
            </w:pPr>
            <w:r>
              <w:rPr>
                <w:rStyle w:val="Strong"/>
                <w:b w:val="0"/>
              </w:rPr>
              <w:t>OUTPUTS</w:t>
            </w:r>
          </w:p>
        </w:tc>
      </w:tr>
      <w:tr w:rsidR="00D9466B" w:rsidTr="00D9466B">
        <w:tc>
          <w:tcPr>
            <w:tcW w:w="3005" w:type="dxa"/>
          </w:tcPr>
          <w:p w:rsidR="00D9466B" w:rsidRDefault="0056402C" w:rsidP="003E2FBD">
            <w:pPr>
              <w:rPr>
                <w:rStyle w:val="Strong"/>
                <w:b w:val="0"/>
              </w:rPr>
            </w:pPr>
            <w:r>
              <w:rPr>
                <w:rStyle w:val="Strong"/>
                <w:b w:val="0"/>
              </w:rPr>
              <w:t>A key Pressed</w:t>
            </w:r>
          </w:p>
        </w:tc>
        <w:tc>
          <w:tcPr>
            <w:tcW w:w="3005" w:type="dxa"/>
          </w:tcPr>
          <w:p w:rsidR="00D9466B" w:rsidRDefault="0056402C" w:rsidP="003E2FBD">
            <w:pPr>
              <w:rPr>
                <w:rStyle w:val="Strong"/>
                <w:b w:val="0"/>
              </w:rPr>
            </w:pPr>
            <w:r>
              <w:rPr>
                <w:rStyle w:val="Strong"/>
                <w:b w:val="0"/>
              </w:rPr>
              <w:t xml:space="preserve">Checks whether </w:t>
            </w:r>
            <w:proofErr w:type="spellStart"/>
            <w:r>
              <w:rPr>
                <w:rStyle w:val="Strong"/>
                <w:b w:val="0"/>
              </w:rPr>
              <w:t>keyPressed</w:t>
            </w:r>
            <w:proofErr w:type="spellEnd"/>
            <w:r>
              <w:rPr>
                <w:rStyle w:val="Strong"/>
                <w:b w:val="0"/>
              </w:rPr>
              <w:t xml:space="preserve"> is a number, if so       </w:t>
            </w:r>
            <w:r w:rsidRPr="0056402C">
              <w:rPr>
                <w:rStyle w:val="Strong"/>
                <w:b w:val="0"/>
              </w:rPr>
              <w:sym w:font="Wingdings" w:char="F0E0"/>
            </w:r>
          </w:p>
          <w:p w:rsidR="0056402C" w:rsidRDefault="0056402C" w:rsidP="003E2FBD">
            <w:pPr>
              <w:rPr>
                <w:rStyle w:val="Strong"/>
                <w:b w:val="0"/>
              </w:rPr>
            </w:pPr>
          </w:p>
          <w:p w:rsidR="0056402C" w:rsidRDefault="0056402C" w:rsidP="003E2FBD">
            <w:pPr>
              <w:rPr>
                <w:rStyle w:val="Strong"/>
                <w:b w:val="0"/>
              </w:rPr>
            </w:pPr>
            <w:r>
              <w:rPr>
                <w:rStyle w:val="Strong"/>
                <w:b w:val="0"/>
              </w:rPr>
              <w:t xml:space="preserve">IF key is not a number, checks if that key was an arrow, if so                 </w:t>
            </w:r>
            <w:r w:rsidRPr="0056402C">
              <w:rPr>
                <w:rStyle w:val="Strong"/>
                <w:b w:val="0"/>
              </w:rPr>
              <w:sym w:font="Wingdings" w:char="F0E0"/>
            </w:r>
          </w:p>
        </w:tc>
        <w:tc>
          <w:tcPr>
            <w:tcW w:w="3006" w:type="dxa"/>
          </w:tcPr>
          <w:p w:rsidR="00D9466B" w:rsidRDefault="0056402C" w:rsidP="003E2FBD">
            <w:pPr>
              <w:rPr>
                <w:rStyle w:val="Strong"/>
                <w:b w:val="0"/>
              </w:rPr>
            </w:pPr>
            <w:r>
              <w:rPr>
                <w:rStyle w:val="Strong"/>
                <w:b w:val="0"/>
              </w:rPr>
              <w:t>Selects the player assigned with that number</w:t>
            </w:r>
          </w:p>
          <w:p w:rsidR="0056402C" w:rsidRDefault="0056402C" w:rsidP="0056402C"/>
          <w:p w:rsidR="0056402C" w:rsidRPr="0056402C" w:rsidRDefault="0056402C" w:rsidP="0056402C">
            <w:r>
              <w:t xml:space="preserve">The arrows change the </w:t>
            </w:r>
            <w:proofErr w:type="spellStart"/>
            <w:r>
              <w:t>selectedPersons</w:t>
            </w:r>
            <w:proofErr w:type="spellEnd"/>
            <w:r>
              <w:t xml:space="preserve"> dx and </w:t>
            </w:r>
            <w:proofErr w:type="spellStart"/>
            <w:r>
              <w:t>dy</w:t>
            </w:r>
            <w:proofErr w:type="spellEnd"/>
            <w:r>
              <w:t xml:space="preserve"> based on which arrow has been pressed</w:t>
            </w:r>
          </w:p>
        </w:tc>
      </w:tr>
    </w:tbl>
    <w:p w:rsidR="00D9466B" w:rsidRDefault="00D9466B" w:rsidP="003E2FBD">
      <w:pPr>
        <w:rPr>
          <w:rStyle w:val="Strong"/>
          <w:b w:val="0"/>
        </w:rPr>
      </w:pPr>
    </w:p>
    <w:p w:rsidR="00BE78B4" w:rsidRPr="003E2FBD" w:rsidRDefault="00BE78B4" w:rsidP="003E2FBD">
      <w:pPr>
        <w:rPr>
          <w:rStyle w:val="Strong"/>
          <w:b w:val="0"/>
        </w:rPr>
      </w:pPr>
    </w:p>
    <w:p w:rsidR="003E2FBD" w:rsidRPr="003E2FBD" w:rsidRDefault="003E2FBD" w:rsidP="00CF0455">
      <w:pPr>
        <w:rPr>
          <w:rStyle w:val="Strong"/>
        </w:rPr>
      </w:pPr>
    </w:p>
    <w:p w:rsidR="00CF0455" w:rsidRDefault="00CF0455" w:rsidP="00CF0455">
      <w:pPr>
        <w:pStyle w:val="Heading2"/>
      </w:pPr>
      <w:r>
        <w:t>language &amp; ide features</w:t>
      </w:r>
    </w:p>
    <w:p w:rsidR="0056402C" w:rsidRDefault="0056402C" w:rsidP="0056402C">
      <w:r>
        <w:t xml:space="preserve">In Processing there are </w:t>
      </w:r>
      <w:r w:rsidR="001E2404">
        <w:t>several</w:t>
      </w:r>
      <w:r>
        <w:t xml:space="preserve"> different features</w:t>
      </w:r>
      <w:r w:rsidR="001E2404">
        <w:t>, some of which I have used in my program. These include classes, the drawing of shapes such as ellipses, the ability to load images, many sub programs, different types of loop and nested loops.</w:t>
      </w:r>
    </w:p>
    <w:p w:rsidR="001E2404" w:rsidRDefault="001E2404" w:rsidP="0056402C">
      <w:r>
        <w:t>A class is used to define many different variables to a single entity, this was used in my program to define variables for my people, aliens and agents, this was also much easier than defining each variable individually.</w:t>
      </w:r>
    </w:p>
    <w:p w:rsidR="001E2404" w:rsidRDefault="001E2404" w:rsidP="0056402C">
      <w:r>
        <w:t>A very useful feature in processing is the ellipse mode feature which is used to allow circles to be draw from the centre. This made it a lot easier to make my game as I didn’t have to worry about my circle being in the wrong spot or the wrong size since it was drawn in the middle of the screen. The ellipse mode helped me save time and eliminate errors.</w:t>
      </w:r>
    </w:p>
    <w:p w:rsidR="001E2404" w:rsidRDefault="001E2404" w:rsidP="0056402C">
      <w:r>
        <w:t>The ability to load images allow me to be more creative in my game design, letting me make my own characters such as the aliens, people and agents. The useful thing with this neat feature was that it was easy to use and allowed me to set the size of the image after it was imported which was very nice.</w:t>
      </w:r>
    </w:p>
    <w:p w:rsidR="001E2404" w:rsidRDefault="001E2404" w:rsidP="0056402C">
      <w:r>
        <w:t xml:space="preserve">Throughout my program I used many different subprograms, this allowed me to </w:t>
      </w:r>
      <w:proofErr w:type="gramStart"/>
      <w:r>
        <w:t>spilt</w:t>
      </w:r>
      <w:proofErr w:type="gramEnd"/>
      <w:r>
        <w:t xml:space="preserve"> up my work into easy, manageable chunks instead of one huge wall of text. The two subprograms unique to Processing are the Draw and Setup subprograms. The setup is run once at the beginning of the program and is used to </w:t>
      </w:r>
      <w:r w:rsidR="00D04989">
        <w:t>define</w:t>
      </w:r>
      <w:r>
        <w:t xml:space="preserve"> all the environmental </w:t>
      </w:r>
      <w:r w:rsidR="00D04989">
        <w:t>boundaries</w:t>
      </w:r>
      <w:r>
        <w:t xml:space="preserve"> such as screen size, background colour, the </w:t>
      </w:r>
      <w:r w:rsidR="00D04989">
        <w:t>importing</w:t>
      </w:r>
      <w:r>
        <w:t xml:space="preserve"> of images and the first</w:t>
      </w:r>
      <w:r w:rsidR="00D04989">
        <w:t xml:space="preserve"> subprogram to be called. The draw subprogram is called directly after the setup and continuously runs all its code until the program is closed. Draw () is called automatically and so doesn’t need to be called on its own.</w:t>
      </w:r>
    </w:p>
    <w:p w:rsidR="00D04989" w:rsidRDefault="00D04989" w:rsidP="0056402C">
      <w:r>
        <w:t>I used many different types of loops such as while loops, for loops and if statements. These are the backbone of my program and without them this game wouldn’t have been possible.</w:t>
      </w:r>
    </w:p>
    <w:p w:rsidR="00D04989" w:rsidRPr="0056402C" w:rsidRDefault="00D04989" w:rsidP="0056402C">
      <w:r>
        <w:t xml:space="preserve">Another neat feature that I used was the use of nested loops which provided to be very handy in that they would call both of my people and aliens at the same time. This was used in detecting collisions between the aliens and people and the agents and people. </w:t>
      </w:r>
      <w:proofErr w:type="gramStart"/>
      <w:r>
        <w:t>Originally</w:t>
      </w:r>
      <w:proofErr w:type="gramEnd"/>
      <w:r>
        <w:t xml:space="preserve"> I thought these would be very difficult to implement but quite the opposite they were very easy to use and they were very helpful.</w:t>
      </w:r>
    </w:p>
    <w:p w:rsidR="00CF0455" w:rsidRDefault="00CF0455" w:rsidP="00CF0455"/>
    <w:p w:rsidR="00CF0455" w:rsidRDefault="00CF0455" w:rsidP="00CF0455">
      <w:pPr>
        <w:pStyle w:val="Heading1"/>
      </w:pPr>
      <w:r>
        <w:lastRenderedPageBreak/>
        <w:t>testing and evaluating</w:t>
      </w:r>
    </w:p>
    <w:p w:rsidR="00CF0455" w:rsidRPr="00CF0455" w:rsidRDefault="00CF0455" w:rsidP="00CF0455">
      <w:pPr>
        <w:pStyle w:val="Heading2"/>
      </w:pPr>
      <w:r>
        <w:t>Test data checked</w:t>
      </w:r>
    </w:p>
    <w:p w:rsidR="00CF0455" w:rsidRDefault="00CF0455" w:rsidP="00CF0455"/>
    <w:p w:rsidR="00CF0455" w:rsidRDefault="00CF0455" w:rsidP="00CF0455">
      <w:pPr>
        <w:pStyle w:val="Heading1"/>
      </w:pPr>
      <w:r>
        <w:t>maintaining</w:t>
      </w:r>
    </w:p>
    <w:p w:rsidR="00CF0455" w:rsidRPr="00CF0455" w:rsidRDefault="00CF0455" w:rsidP="00CF0455">
      <w:pPr>
        <w:pStyle w:val="Heading2"/>
      </w:pPr>
      <w:r>
        <w:t>contest versioning</w:t>
      </w:r>
    </w:p>
    <w:sectPr w:rsidR="00CF0455" w:rsidRPr="00CF045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0455"/>
    <w:rsid w:val="001E2404"/>
    <w:rsid w:val="001F57ED"/>
    <w:rsid w:val="0023697B"/>
    <w:rsid w:val="00274730"/>
    <w:rsid w:val="003E2FBD"/>
    <w:rsid w:val="00407E7D"/>
    <w:rsid w:val="0056402C"/>
    <w:rsid w:val="00691843"/>
    <w:rsid w:val="006C4133"/>
    <w:rsid w:val="006D6D70"/>
    <w:rsid w:val="00B774E5"/>
    <w:rsid w:val="00BD690A"/>
    <w:rsid w:val="00BE78B4"/>
    <w:rsid w:val="00CF0455"/>
    <w:rsid w:val="00D04989"/>
    <w:rsid w:val="00D9466B"/>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3CA269"/>
  <w15:chartTrackingRefBased/>
  <w15:docId w15:val="{E008A00A-D834-459F-ABEC-302A446ACE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AU" w:eastAsia="ja-JP"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F0455"/>
  </w:style>
  <w:style w:type="paragraph" w:styleId="Heading1">
    <w:name w:val="heading 1"/>
    <w:basedOn w:val="Normal"/>
    <w:next w:val="Normal"/>
    <w:link w:val="Heading1Char"/>
    <w:uiPriority w:val="9"/>
    <w:qFormat/>
    <w:rsid w:val="00CF0455"/>
    <w:pPr>
      <w:pBdr>
        <w:top w:val="single" w:sz="24" w:space="0" w:color="6F6F6F" w:themeColor="accent1"/>
        <w:left w:val="single" w:sz="24" w:space="0" w:color="6F6F6F" w:themeColor="accent1"/>
        <w:bottom w:val="single" w:sz="24" w:space="0" w:color="6F6F6F" w:themeColor="accent1"/>
        <w:right w:val="single" w:sz="24" w:space="0" w:color="6F6F6F" w:themeColor="accent1"/>
      </w:pBdr>
      <w:shd w:val="clear" w:color="auto" w:fill="6F6F6F"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CF0455"/>
    <w:pPr>
      <w:pBdr>
        <w:top w:val="single" w:sz="24" w:space="0" w:color="E2E2E2" w:themeColor="accent1" w:themeTint="33"/>
        <w:left w:val="single" w:sz="24" w:space="0" w:color="E2E2E2" w:themeColor="accent1" w:themeTint="33"/>
        <w:bottom w:val="single" w:sz="24" w:space="0" w:color="E2E2E2" w:themeColor="accent1" w:themeTint="33"/>
        <w:right w:val="single" w:sz="24" w:space="0" w:color="E2E2E2" w:themeColor="accent1" w:themeTint="33"/>
      </w:pBdr>
      <w:shd w:val="clear" w:color="auto" w:fill="E2E2E2"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CF0455"/>
    <w:pPr>
      <w:pBdr>
        <w:top w:val="single" w:sz="6" w:space="2" w:color="6F6F6F" w:themeColor="accent1"/>
      </w:pBdr>
      <w:spacing w:before="300" w:after="0"/>
      <w:outlineLvl w:val="2"/>
    </w:pPr>
    <w:rPr>
      <w:caps/>
      <w:color w:val="373737" w:themeColor="accent1" w:themeShade="7F"/>
      <w:spacing w:val="15"/>
    </w:rPr>
  </w:style>
  <w:style w:type="paragraph" w:styleId="Heading4">
    <w:name w:val="heading 4"/>
    <w:basedOn w:val="Normal"/>
    <w:next w:val="Normal"/>
    <w:link w:val="Heading4Char"/>
    <w:uiPriority w:val="9"/>
    <w:semiHidden/>
    <w:unhideWhenUsed/>
    <w:qFormat/>
    <w:rsid w:val="00CF0455"/>
    <w:pPr>
      <w:pBdr>
        <w:top w:val="dotted" w:sz="6" w:space="2" w:color="6F6F6F" w:themeColor="accent1"/>
      </w:pBdr>
      <w:spacing w:before="200" w:after="0"/>
      <w:outlineLvl w:val="3"/>
    </w:pPr>
    <w:rPr>
      <w:caps/>
      <w:color w:val="535353" w:themeColor="accent1" w:themeShade="BF"/>
      <w:spacing w:val="10"/>
    </w:rPr>
  </w:style>
  <w:style w:type="paragraph" w:styleId="Heading5">
    <w:name w:val="heading 5"/>
    <w:basedOn w:val="Normal"/>
    <w:next w:val="Normal"/>
    <w:link w:val="Heading5Char"/>
    <w:uiPriority w:val="9"/>
    <w:semiHidden/>
    <w:unhideWhenUsed/>
    <w:qFormat/>
    <w:rsid w:val="00CF0455"/>
    <w:pPr>
      <w:pBdr>
        <w:bottom w:val="single" w:sz="6" w:space="1" w:color="6F6F6F" w:themeColor="accent1"/>
      </w:pBdr>
      <w:spacing w:before="200" w:after="0"/>
      <w:outlineLvl w:val="4"/>
    </w:pPr>
    <w:rPr>
      <w:caps/>
      <w:color w:val="535353" w:themeColor="accent1" w:themeShade="BF"/>
      <w:spacing w:val="10"/>
    </w:rPr>
  </w:style>
  <w:style w:type="paragraph" w:styleId="Heading6">
    <w:name w:val="heading 6"/>
    <w:basedOn w:val="Normal"/>
    <w:next w:val="Normal"/>
    <w:link w:val="Heading6Char"/>
    <w:uiPriority w:val="9"/>
    <w:semiHidden/>
    <w:unhideWhenUsed/>
    <w:qFormat/>
    <w:rsid w:val="00CF0455"/>
    <w:pPr>
      <w:pBdr>
        <w:bottom w:val="dotted" w:sz="6" w:space="1" w:color="6F6F6F" w:themeColor="accent1"/>
      </w:pBdr>
      <w:spacing w:before="200" w:after="0"/>
      <w:outlineLvl w:val="5"/>
    </w:pPr>
    <w:rPr>
      <w:caps/>
      <w:color w:val="535353" w:themeColor="accent1" w:themeShade="BF"/>
      <w:spacing w:val="10"/>
    </w:rPr>
  </w:style>
  <w:style w:type="paragraph" w:styleId="Heading7">
    <w:name w:val="heading 7"/>
    <w:basedOn w:val="Normal"/>
    <w:next w:val="Normal"/>
    <w:link w:val="Heading7Char"/>
    <w:uiPriority w:val="9"/>
    <w:semiHidden/>
    <w:unhideWhenUsed/>
    <w:qFormat/>
    <w:rsid w:val="00CF0455"/>
    <w:pPr>
      <w:spacing w:before="200" w:after="0"/>
      <w:outlineLvl w:val="6"/>
    </w:pPr>
    <w:rPr>
      <w:caps/>
      <w:color w:val="535353" w:themeColor="accent1" w:themeShade="BF"/>
      <w:spacing w:val="10"/>
    </w:rPr>
  </w:style>
  <w:style w:type="paragraph" w:styleId="Heading8">
    <w:name w:val="heading 8"/>
    <w:basedOn w:val="Normal"/>
    <w:next w:val="Normal"/>
    <w:link w:val="Heading8Char"/>
    <w:uiPriority w:val="9"/>
    <w:semiHidden/>
    <w:unhideWhenUsed/>
    <w:qFormat/>
    <w:rsid w:val="00CF0455"/>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CF0455"/>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F0455"/>
    <w:pPr>
      <w:spacing w:before="0" w:after="0"/>
    </w:pPr>
    <w:rPr>
      <w:rFonts w:asciiTheme="majorHAnsi" w:eastAsiaTheme="majorEastAsia" w:hAnsiTheme="majorHAnsi" w:cstheme="majorBidi"/>
      <w:caps/>
      <w:color w:val="6F6F6F" w:themeColor="accent1"/>
      <w:spacing w:val="10"/>
      <w:sz w:val="52"/>
      <w:szCs w:val="52"/>
    </w:rPr>
  </w:style>
  <w:style w:type="character" w:customStyle="1" w:styleId="TitleChar">
    <w:name w:val="Title Char"/>
    <w:basedOn w:val="DefaultParagraphFont"/>
    <w:link w:val="Title"/>
    <w:uiPriority w:val="10"/>
    <w:rsid w:val="00CF0455"/>
    <w:rPr>
      <w:rFonts w:asciiTheme="majorHAnsi" w:eastAsiaTheme="majorEastAsia" w:hAnsiTheme="majorHAnsi" w:cstheme="majorBidi"/>
      <w:caps/>
      <w:color w:val="6F6F6F" w:themeColor="accent1"/>
      <w:spacing w:val="10"/>
      <w:sz w:val="52"/>
      <w:szCs w:val="52"/>
    </w:rPr>
  </w:style>
  <w:style w:type="character" w:customStyle="1" w:styleId="Heading1Char">
    <w:name w:val="Heading 1 Char"/>
    <w:basedOn w:val="DefaultParagraphFont"/>
    <w:link w:val="Heading1"/>
    <w:uiPriority w:val="9"/>
    <w:rsid w:val="00CF0455"/>
    <w:rPr>
      <w:caps/>
      <w:color w:val="FFFFFF" w:themeColor="background1"/>
      <w:spacing w:val="15"/>
      <w:sz w:val="22"/>
      <w:szCs w:val="22"/>
      <w:shd w:val="clear" w:color="auto" w:fill="6F6F6F" w:themeFill="accent1"/>
    </w:rPr>
  </w:style>
  <w:style w:type="character" w:customStyle="1" w:styleId="Heading2Char">
    <w:name w:val="Heading 2 Char"/>
    <w:basedOn w:val="DefaultParagraphFont"/>
    <w:link w:val="Heading2"/>
    <w:uiPriority w:val="9"/>
    <w:rsid w:val="00CF0455"/>
    <w:rPr>
      <w:caps/>
      <w:spacing w:val="15"/>
      <w:shd w:val="clear" w:color="auto" w:fill="E2E2E2" w:themeFill="accent1" w:themeFillTint="33"/>
    </w:rPr>
  </w:style>
  <w:style w:type="character" w:customStyle="1" w:styleId="Heading3Char">
    <w:name w:val="Heading 3 Char"/>
    <w:basedOn w:val="DefaultParagraphFont"/>
    <w:link w:val="Heading3"/>
    <w:uiPriority w:val="9"/>
    <w:semiHidden/>
    <w:rsid w:val="00CF0455"/>
    <w:rPr>
      <w:caps/>
      <w:color w:val="373737" w:themeColor="accent1" w:themeShade="7F"/>
      <w:spacing w:val="15"/>
    </w:rPr>
  </w:style>
  <w:style w:type="character" w:customStyle="1" w:styleId="Heading4Char">
    <w:name w:val="Heading 4 Char"/>
    <w:basedOn w:val="DefaultParagraphFont"/>
    <w:link w:val="Heading4"/>
    <w:uiPriority w:val="9"/>
    <w:semiHidden/>
    <w:rsid w:val="00CF0455"/>
    <w:rPr>
      <w:caps/>
      <w:color w:val="535353" w:themeColor="accent1" w:themeShade="BF"/>
      <w:spacing w:val="10"/>
    </w:rPr>
  </w:style>
  <w:style w:type="character" w:customStyle="1" w:styleId="Heading5Char">
    <w:name w:val="Heading 5 Char"/>
    <w:basedOn w:val="DefaultParagraphFont"/>
    <w:link w:val="Heading5"/>
    <w:uiPriority w:val="9"/>
    <w:semiHidden/>
    <w:rsid w:val="00CF0455"/>
    <w:rPr>
      <w:caps/>
      <w:color w:val="535353" w:themeColor="accent1" w:themeShade="BF"/>
      <w:spacing w:val="10"/>
    </w:rPr>
  </w:style>
  <w:style w:type="character" w:customStyle="1" w:styleId="Heading6Char">
    <w:name w:val="Heading 6 Char"/>
    <w:basedOn w:val="DefaultParagraphFont"/>
    <w:link w:val="Heading6"/>
    <w:uiPriority w:val="9"/>
    <w:semiHidden/>
    <w:rsid w:val="00CF0455"/>
    <w:rPr>
      <w:caps/>
      <w:color w:val="535353" w:themeColor="accent1" w:themeShade="BF"/>
      <w:spacing w:val="10"/>
    </w:rPr>
  </w:style>
  <w:style w:type="character" w:customStyle="1" w:styleId="Heading7Char">
    <w:name w:val="Heading 7 Char"/>
    <w:basedOn w:val="DefaultParagraphFont"/>
    <w:link w:val="Heading7"/>
    <w:uiPriority w:val="9"/>
    <w:semiHidden/>
    <w:rsid w:val="00CF0455"/>
    <w:rPr>
      <w:caps/>
      <w:color w:val="535353" w:themeColor="accent1" w:themeShade="BF"/>
      <w:spacing w:val="10"/>
    </w:rPr>
  </w:style>
  <w:style w:type="character" w:customStyle="1" w:styleId="Heading8Char">
    <w:name w:val="Heading 8 Char"/>
    <w:basedOn w:val="DefaultParagraphFont"/>
    <w:link w:val="Heading8"/>
    <w:uiPriority w:val="9"/>
    <w:semiHidden/>
    <w:rsid w:val="00CF0455"/>
    <w:rPr>
      <w:caps/>
      <w:spacing w:val="10"/>
      <w:sz w:val="18"/>
      <w:szCs w:val="18"/>
    </w:rPr>
  </w:style>
  <w:style w:type="character" w:customStyle="1" w:styleId="Heading9Char">
    <w:name w:val="Heading 9 Char"/>
    <w:basedOn w:val="DefaultParagraphFont"/>
    <w:link w:val="Heading9"/>
    <w:uiPriority w:val="9"/>
    <w:semiHidden/>
    <w:rsid w:val="00CF0455"/>
    <w:rPr>
      <w:i/>
      <w:iCs/>
      <w:caps/>
      <w:spacing w:val="10"/>
      <w:sz w:val="18"/>
      <w:szCs w:val="18"/>
    </w:rPr>
  </w:style>
  <w:style w:type="paragraph" w:styleId="Caption">
    <w:name w:val="caption"/>
    <w:basedOn w:val="Normal"/>
    <w:next w:val="Normal"/>
    <w:uiPriority w:val="35"/>
    <w:semiHidden/>
    <w:unhideWhenUsed/>
    <w:qFormat/>
    <w:rsid w:val="00CF0455"/>
    <w:rPr>
      <w:b/>
      <w:bCs/>
      <w:color w:val="535353" w:themeColor="accent1" w:themeShade="BF"/>
      <w:sz w:val="16"/>
      <w:szCs w:val="16"/>
    </w:rPr>
  </w:style>
  <w:style w:type="paragraph" w:styleId="Subtitle">
    <w:name w:val="Subtitle"/>
    <w:basedOn w:val="Normal"/>
    <w:next w:val="Normal"/>
    <w:link w:val="SubtitleChar"/>
    <w:uiPriority w:val="11"/>
    <w:qFormat/>
    <w:rsid w:val="00CF0455"/>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CF0455"/>
    <w:rPr>
      <w:caps/>
      <w:color w:val="595959" w:themeColor="text1" w:themeTint="A6"/>
      <w:spacing w:val="10"/>
      <w:sz w:val="21"/>
      <w:szCs w:val="21"/>
    </w:rPr>
  </w:style>
  <w:style w:type="character" w:styleId="Strong">
    <w:name w:val="Strong"/>
    <w:uiPriority w:val="22"/>
    <w:qFormat/>
    <w:rsid w:val="00CF0455"/>
    <w:rPr>
      <w:b/>
      <w:bCs/>
    </w:rPr>
  </w:style>
  <w:style w:type="character" w:styleId="Emphasis">
    <w:name w:val="Emphasis"/>
    <w:uiPriority w:val="20"/>
    <w:qFormat/>
    <w:rsid w:val="00CF0455"/>
    <w:rPr>
      <w:caps/>
      <w:color w:val="373737" w:themeColor="accent1" w:themeShade="7F"/>
      <w:spacing w:val="5"/>
    </w:rPr>
  </w:style>
  <w:style w:type="paragraph" w:styleId="NoSpacing">
    <w:name w:val="No Spacing"/>
    <w:uiPriority w:val="1"/>
    <w:qFormat/>
    <w:rsid w:val="00CF0455"/>
    <w:pPr>
      <w:spacing w:after="0" w:line="240" w:lineRule="auto"/>
    </w:pPr>
  </w:style>
  <w:style w:type="paragraph" w:styleId="Quote">
    <w:name w:val="Quote"/>
    <w:basedOn w:val="Normal"/>
    <w:next w:val="Normal"/>
    <w:link w:val="QuoteChar"/>
    <w:uiPriority w:val="29"/>
    <w:qFormat/>
    <w:rsid w:val="00CF0455"/>
    <w:rPr>
      <w:i/>
      <w:iCs/>
      <w:sz w:val="24"/>
      <w:szCs w:val="24"/>
    </w:rPr>
  </w:style>
  <w:style w:type="character" w:customStyle="1" w:styleId="QuoteChar">
    <w:name w:val="Quote Char"/>
    <w:basedOn w:val="DefaultParagraphFont"/>
    <w:link w:val="Quote"/>
    <w:uiPriority w:val="29"/>
    <w:rsid w:val="00CF0455"/>
    <w:rPr>
      <w:i/>
      <w:iCs/>
      <w:sz w:val="24"/>
      <w:szCs w:val="24"/>
    </w:rPr>
  </w:style>
  <w:style w:type="paragraph" w:styleId="IntenseQuote">
    <w:name w:val="Intense Quote"/>
    <w:basedOn w:val="Normal"/>
    <w:next w:val="Normal"/>
    <w:link w:val="IntenseQuoteChar"/>
    <w:uiPriority w:val="30"/>
    <w:qFormat/>
    <w:rsid w:val="00CF0455"/>
    <w:pPr>
      <w:spacing w:before="240" w:after="240" w:line="240" w:lineRule="auto"/>
      <w:ind w:left="1080" w:right="1080"/>
      <w:jc w:val="center"/>
    </w:pPr>
    <w:rPr>
      <w:color w:val="6F6F6F" w:themeColor="accent1"/>
      <w:sz w:val="24"/>
      <w:szCs w:val="24"/>
    </w:rPr>
  </w:style>
  <w:style w:type="character" w:customStyle="1" w:styleId="IntenseQuoteChar">
    <w:name w:val="Intense Quote Char"/>
    <w:basedOn w:val="DefaultParagraphFont"/>
    <w:link w:val="IntenseQuote"/>
    <w:uiPriority w:val="30"/>
    <w:rsid w:val="00CF0455"/>
    <w:rPr>
      <w:color w:val="6F6F6F" w:themeColor="accent1"/>
      <w:sz w:val="24"/>
      <w:szCs w:val="24"/>
    </w:rPr>
  </w:style>
  <w:style w:type="character" w:styleId="SubtleEmphasis">
    <w:name w:val="Subtle Emphasis"/>
    <w:uiPriority w:val="19"/>
    <w:qFormat/>
    <w:rsid w:val="00CF0455"/>
    <w:rPr>
      <w:i/>
      <w:iCs/>
      <w:color w:val="373737" w:themeColor="accent1" w:themeShade="7F"/>
    </w:rPr>
  </w:style>
  <w:style w:type="character" w:styleId="IntenseEmphasis">
    <w:name w:val="Intense Emphasis"/>
    <w:uiPriority w:val="21"/>
    <w:qFormat/>
    <w:rsid w:val="00CF0455"/>
    <w:rPr>
      <w:b/>
      <w:bCs/>
      <w:caps/>
      <w:color w:val="373737" w:themeColor="accent1" w:themeShade="7F"/>
      <w:spacing w:val="10"/>
    </w:rPr>
  </w:style>
  <w:style w:type="character" w:styleId="SubtleReference">
    <w:name w:val="Subtle Reference"/>
    <w:uiPriority w:val="31"/>
    <w:qFormat/>
    <w:rsid w:val="00CF0455"/>
    <w:rPr>
      <w:b/>
      <w:bCs/>
      <w:color w:val="6F6F6F" w:themeColor="accent1"/>
    </w:rPr>
  </w:style>
  <w:style w:type="character" w:styleId="IntenseReference">
    <w:name w:val="Intense Reference"/>
    <w:uiPriority w:val="32"/>
    <w:qFormat/>
    <w:rsid w:val="00CF0455"/>
    <w:rPr>
      <w:b/>
      <w:bCs/>
      <w:i/>
      <w:iCs/>
      <w:caps/>
      <w:color w:val="6F6F6F" w:themeColor="accent1"/>
    </w:rPr>
  </w:style>
  <w:style w:type="character" w:styleId="BookTitle">
    <w:name w:val="Book Title"/>
    <w:uiPriority w:val="33"/>
    <w:qFormat/>
    <w:rsid w:val="00CF0455"/>
    <w:rPr>
      <w:b/>
      <w:bCs/>
      <w:i/>
      <w:iCs/>
      <w:spacing w:val="0"/>
    </w:rPr>
  </w:style>
  <w:style w:type="paragraph" w:styleId="TOCHeading">
    <w:name w:val="TOC Heading"/>
    <w:basedOn w:val="Heading1"/>
    <w:next w:val="Normal"/>
    <w:uiPriority w:val="39"/>
    <w:semiHidden/>
    <w:unhideWhenUsed/>
    <w:qFormat/>
    <w:rsid w:val="00CF0455"/>
    <w:pPr>
      <w:outlineLvl w:val="9"/>
    </w:pPr>
  </w:style>
  <w:style w:type="paragraph" w:styleId="BalloonText">
    <w:name w:val="Balloon Text"/>
    <w:basedOn w:val="Normal"/>
    <w:link w:val="BalloonTextChar"/>
    <w:uiPriority w:val="99"/>
    <w:semiHidden/>
    <w:unhideWhenUsed/>
    <w:rsid w:val="00CF0455"/>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0455"/>
    <w:rPr>
      <w:rFonts w:ascii="Segoe UI" w:hAnsi="Segoe UI" w:cs="Segoe UI"/>
      <w:sz w:val="18"/>
      <w:szCs w:val="18"/>
    </w:rPr>
  </w:style>
  <w:style w:type="paragraph" w:customStyle="1" w:styleId="DecimalAligned">
    <w:name w:val="Decimal Aligned"/>
    <w:basedOn w:val="Normal"/>
    <w:uiPriority w:val="40"/>
    <w:qFormat/>
    <w:rsid w:val="0023697B"/>
    <w:pPr>
      <w:tabs>
        <w:tab w:val="decimal" w:pos="360"/>
      </w:tabs>
      <w:spacing w:before="0"/>
    </w:pPr>
    <w:rPr>
      <w:rFonts w:cs="Times New Roman"/>
      <w:sz w:val="22"/>
      <w:szCs w:val="22"/>
      <w:lang w:val="en-US" w:eastAsia="en-US"/>
    </w:rPr>
  </w:style>
  <w:style w:type="paragraph" w:styleId="FootnoteText">
    <w:name w:val="footnote text"/>
    <w:basedOn w:val="Normal"/>
    <w:link w:val="FootnoteTextChar"/>
    <w:uiPriority w:val="99"/>
    <w:unhideWhenUsed/>
    <w:rsid w:val="0023697B"/>
    <w:pPr>
      <w:spacing w:before="0" w:after="0" w:line="240" w:lineRule="auto"/>
    </w:pPr>
    <w:rPr>
      <w:rFonts w:cs="Times New Roman"/>
      <w:lang w:val="en-US" w:eastAsia="en-US"/>
    </w:rPr>
  </w:style>
  <w:style w:type="character" w:customStyle="1" w:styleId="FootnoteTextChar">
    <w:name w:val="Footnote Text Char"/>
    <w:basedOn w:val="DefaultParagraphFont"/>
    <w:link w:val="FootnoteText"/>
    <w:uiPriority w:val="99"/>
    <w:rsid w:val="0023697B"/>
    <w:rPr>
      <w:rFonts w:cs="Times New Roman"/>
      <w:lang w:val="en-US" w:eastAsia="en-US"/>
    </w:rPr>
  </w:style>
  <w:style w:type="table" w:styleId="LightShading-Accent1">
    <w:name w:val="Light Shading Accent 1"/>
    <w:basedOn w:val="TableNormal"/>
    <w:uiPriority w:val="60"/>
    <w:rsid w:val="0023697B"/>
    <w:pPr>
      <w:spacing w:before="0" w:after="0" w:line="240" w:lineRule="auto"/>
    </w:pPr>
    <w:rPr>
      <w:color w:val="535353" w:themeColor="accent1" w:themeShade="BF"/>
      <w:sz w:val="22"/>
      <w:szCs w:val="22"/>
      <w:lang w:val="en-US" w:eastAsia="en-US"/>
    </w:rPr>
    <w:tblPr>
      <w:tblStyleRowBandSize w:val="1"/>
      <w:tblStyleColBandSize w:val="1"/>
      <w:tblBorders>
        <w:top w:val="single" w:sz="8" w:space="0" w:color="6F6F6F" w:themeColor="accent1"/>
        <w:bottom w:val="single" w:sz="8" w:space="0" w:color="6F6F6F" w:themeColor="accent1"/>
      </w:tblBorders>
    </w:tblPr>
    <w:tblStylePr w:type="firstRow">
      <w:pPr>
        <w:spacing w:before="0" w:after="0" w:line="240" w:lineRule="auto"/>
      </w:pPr>
      <w:rPr>
        <w:b/>
        <w:bCs/>
      </w:rPr>
      <w:tblPr/>
      <w:tcPr>
        <w:tcBorders>
          <w:top w:val="single" w:sz="8" w:space="0" w:color="6F6F6F" w:themeColor="accent1"/>
          <w:left w:val="nil"/>
          <w:bottom w:val="single" w:sz="8" w:space="0" w:color="6F6F6F" w:themeColor="accent1"/>
          <w:right w:val="nil"/>
          <w:insideH w:val="nil"/>
          <w:insideV w:val="nil"/>
        </w:tcBorders>
      </w:tcPr>
    </w:tblStylePr>
    <w:tblStylePr w:type="lastRow">
      <w:pPr>
        <w:spacing w:before="0" w:after="0" w:line="240" w:lineRule="auto"/>
      </w:pPr>
      <w:rPr>
        <w:b/>
        <w:bCs/>
      </w:rPr>
      <w:tblPr/>
      <w:tcPr>
        <w:tcBorders>
          <w:top w:val="single" w:sz="8" w:space="0" w:color="6F6F6F" w:themeColor="accent1"/>
          <w:left w:val="nil"/>
          <w:bottom w:val="single" w:sz="8" w:space="0" w:color="6F6F6F"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DBDB" w:themeFill="accent1" w:themeFillTint="3F"/>
      </w:tcPr>
    </w:tblStylePr>
    <w:tblStylePr w:type="band1Horz">
      <w:tblPr/>
      <w:tcPr>
        <w:tcBorders>
          <w:left w:val="nil"/>
          <w:right w:val="nil"/>
          <w:insideH w:val="nil"/>
          <w:insideV w:val="nil"/>
        </w:tcBorders>
        <w:shd w:val="clear" w:color="auto" w:fill="DBDBDB" w:themeFill="accent1" w:themeFillTint="3F"/>
      </w:tcPr>
    </w:tblStylePr>
  </w:style>
  <w:style w:type="table" w:styleId="TableGrid">
    <w:name w:val="Table Grid"/>
    <w:basedOn w:val="TableNormal"/>
    <w:uiPriority w:val="39"/>
    <w:rsid w:val="00D9466B"/>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g"/><Relationship Id="rId5" Type="http://schemas.openxmlformats.org/officeDocument/2006/relationships/image" Target="media/image1.jpg"/><Relationship Id="rId4" Type="http://schemas.openxmlformats.org/officeDocument/2006/relationships/webSettings" Target="webSettings.xml"/><Relationship Id="rId9"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Mesh">
  <a:themeElements>
    <a:clrScheme name="Mesh">
      <a:dk1>
        <a:sysClr val="windowText" lastClr="000000"/>
      </a:dk1>
      <a:lt1>
        <a:sysClr val="window" lastClr="FFFFFF"/>
      </a:lt1>
      <a:dk2>
        <a:srgbClr val="363D46"/>
      </a:dk2>
      <a:lt2>
        <a:srgbClr val="EBEBEB"/>
      </a:lt2>
      <a:accent1>
        <a:srgbClr val="6F6F6F"/>
      </a:accent1>
      <a:accent2>
        <a:srgbClr val="BFBFA5"/>
      </a:accent2>
      <a:accent3>
        <a:srgbClr val="DCD084"/>
      </a:accent3>
      <a:accent4>
        <a:srgbClr val="E7BF5F"/>
      </a:accent4>
      <a:accent5>
        <a:srgbClr val="E9A039"/>
      </a:accent5>
      <a:accent6>
        <a:srgbClr val="CF7133"/>
      </a:accent6>
      <a:hlink>
        <a:srgbClr val="F28943"/>
      </a:hlink>
      <a:folHlink>
        <a:srgbClr val="F1B76C"/>
      </a:folHlink>
    </a:clrScheme>
    <a:fontScheme name="Mesh">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Mesh">
      <a:fillStyleLst>
        <a:solidFill>
          <a:schemeClr val="phClr"/>
        </a:solidFill>
        <a:gradFill rotWithShape="1">
          <a:gsLst>
            <a:gs pos="0">
              <a:schemeClr val="phClr">
                <a:tint val="60000"/>
                <a:lumMod val="110000"/>
              </a:schemeClr>
            </a:gs>
            <a:gs pos="100000">
              <a:schemeClr val="phClr">
                <a:tint val="82000"/>
              </a:schemeClr>
            </a:gs>
          </a:gsLst>
          <a:lin ang="5400000" scaled="0"/>
        </a:gradFill>
        <a:gradFill rotWithShape="1">
          <a:gsLst>
            <a:gs pos="0">
              <a:schemeClr val="phClr">
                <a:tint val="96000"/>
                <a:lumMod val="104000"/>
              </a:schemeClr>
            </a:gs>
            <a:gs pos="100000">
              <a:schemeClr val="phClr">
                <a:shade val="84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innerShdw blurRad="50800" dist="25400" dir="13500000">
              <a:srgbClr val="000000">
                <a:alpha val="55000"/>
              </a:srgbClr>
            </a:innerShdw>
          </a:effectLst>
        </a:effectStyle>
        <a:effectStyle>
          <a:effectLst>
            <a:outerShdw blurRad="50800" dist="38100" dir="5400000" rotWithShape="0">
              <a:srgbClr val="000000">
                <a:alpha val="60000"/>
              </a:srgbClr>
            </a:outerShdw>
          </a:effectLst>
          <a:scene3d>
            <a:camera prst="orthographicFront">
              <a:rot lat="0" lon="0" rev="0"/>
            </a:camera>
            <a:lightRig rig="threePt" dir="tl"/>
          </a:scene3d>
          <a:sp3d>
            <a:bevelT w="25400" h="25400" prst="slope"/>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28000"/>
                <a:satMod val="94000"/>
                <a:lumMod val="20000"/>
              </a:schemeClr>
              <a:schemeClr val="phClr">
                <a:tint val="94000"/>
                <a:shade val="84000"/>
                <a:satMod val="148000"/>
                <a:lumMod val="114000"/>
              </a:schemeClr>
            </a:duotone>
          </a:blip>
          <a:stretch/>
        </a:blipFill>
      </a:bgFillStyleLst>
    </a:fmtScheme>
  </a:themeElements>
  <a:objectDefaults/>
  <a:extraClrSchemeLst/>
  <a:extLst>
    <a:ext uri="{05A4C25C-085E-4340-85A3-A5531E510DB2}">
      <thm15:themeFamily xmlns:thm15="http://schemas.microsoft.com/office/thememl/2012/main" name="Mesh" id="{789EC3FE-34FD-429C-9918-760025E6C145}" vid="{B8BE45C0-8141-4D58-8C71-A009BC26FBB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E98890-3546-4DF9-A79D-484EF48F9E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931</TotalTime>
  <Pages>1</Pages>
  <Words>599</Words>
  <Characters>3419</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Department of Education</Company>
  <LinksUpToDate>false</LinksUpToDate>
  <CharactersWithSpaces>4010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Benny</dc:creator>
  <cp:keywords/>
  <dc:description/>
  <cp:lastModifiedBy>Benny Martin</cp:lastModifiedBy>
  <cp:revision>7</cp:revision>
  <dcterms:created xsi:type="dcterms:W3CDTF">2019-07-30T01:07:00Z</dcterms:created>
  <dcterms:modified xsi:type="dcterms:W3CDTF">2019-08-25T12:22:00Z</dcterms:modified>
</cp:coreProperties>
</file>