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BÁO CÁO TÍNH TOÀN VẸN CƠ SỞ DỮ LIỆU &amp; DANH MỤC BẢNG (DATABASE INTEGRITY)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Thời gian quét</w:t>
      </w:r>
      <w:r>
        <w:t>: 2026-08-28 14:22:00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Số lượng tệp tin SQL active trong source</w:t>
      </w:r>
      <w:r>
        <w:t>: 10 tệp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Trạng thái</w:t>
      </w:r>
      <w:r>
        <w:t>: Đã dọn dẹp các script SQL thử nghiệm rời rạc ở root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Danh sách các file SQL / Migration trong Module &amp; Vendor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tệp tin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Đường dẫn tương đối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Dung lượng (MB)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Phân loại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MySQLStorage.sql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`application/vendor/studio-42/elfinder/php/MySQLStorage.sql`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0.0 MB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Module Migration / Schema Patch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sql_migration.sql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`application/views/admin/dashboard_kpi/sql_migration.sql`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0.01 MB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Module Migration / Schema Patch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01419F_09_10_2019.sql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`application/views/admin/manufactures/01419F_09_10_2019.sql`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0.0 MB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Module Migration / Schema Patch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hausql.sql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`application/views/admin/moderation_maintenance/hausql.sql`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0.0 MB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Module Migration / Schema Patch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tbl_category_calibration.sql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`application/views/admin/request_calibration/tbl_category_calibration.sql`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0.0 MB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Module Migration / Schema Patch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tbl_request_calibration.sql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`application/views/admin/request_calibration/tbl_request_calibration.sql`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0.0 MB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Module Migration / Schema Patch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tbl_request_export_products.sql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`application/views/admin/request_calibration/tbl_request_export_products.sql`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0.0 MB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Module Migration / Schema Patch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tbl_request_export_products_item.sql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`application/views/admin/request_calibration/tbl_request_export_products_item.sql`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0.0 MB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Module Migration / Schema Patch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tbl_request_printed_page_layout.sql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`application/views/admin/request_printed_page_layout/tbl_request_printed_page_layout.sql`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0.0 MB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Module Migration / Schema Patch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tbl_request_printed_page_layout_item.sql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`application/views/admin/request_printed_page_layout/tbl_request_printed_page_layout_item.sql`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0.0 MB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Module Migration / Schema Patch</w:t>
            </w:r>
          </w:p>
        </w:tc>
      </w:tr>
    </w:tbl>
    <w:p/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Danh mục các bảng CSDL cốt lõi (Core Tables Catalogue)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cantSplit/>
          <w:tblHeader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bảng (Table Name)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Phân hệ nghiệp vụ liên quan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tblstaff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Quản trị Nhân sự &amp; Tài khoản người dùng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tblroles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Phân quyền &amp; Vai trò người dùng (RBAC)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tbldepartments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Cây cơ cấu tổ chức &amp; Phòng ban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tblproposals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Hệ thống Đề xuất &amp; Duyệt chi (Multi-level Moderation)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tblproposal_approvals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Lịch sử &amp; Cấp độ phê duyệt đề xuất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tblwarehouses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Quản lý Danh mục Kho &amp; Vị trí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tblitems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Danh mục Vật tư, Hàng hóa &amp; Bán thành phẩm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tblinventory_stock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Tồn kho thực tế &amp; Cảnh báo an toàn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tblmanufactures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Quản lý Lệnh sản xuất &amp; Kế hoạch sản xuất MES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tblmanufacture_items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Chi tiết bán thành phẩm &amp; Định mức BOM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tblproduction_stages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Quản lý các công đoạn dây chuyền sản xuất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tblchecklists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Hệ thống Audit &amp; Kiểm soát Checklist 5S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tblclients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Quản lý Khách hàng &amp; Đối tác CRM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tblinvoices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Hóa đơn &amp; Quản lý thu chi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15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tblestimates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Báo giá đơn hàng &amp; Hợp đồng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16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tbltickets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Chăm sóc khách hàng &amp; Ticket hỗ trợ</w:t>
            </w:r>
          </w:p>
        </w:tc>
      </w:tr>
    </w:tbl>
    <w:p/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Khuyến nghị chuẩn hóa Database</w:t>
      </w:r>
    </w:p>
    <w:p>
      <w:pPr>
        <w:pStyle w:val="ListNumber"/>
        <w:spacing w:before="20" w:after="20"/>
      </w:pPr>
      <w:r>
        <w:rPr>
          <w:b/>
        </w:rPr>
        <w:t>Định dạng Charset &amp; Collation</w:t>
      </w:r>
      <w:r>
        <w:t xml:space="preserve">: Đảm bảo tất cả bảng đều sử dụng </w:t>
      </w:r>
      <w:r>
        <w:rPr>
          <w:rFonts w:ascii="Consolas" w:hAnsi="Consolas"/>
          <w:color w:val="BE2828"/>
          <w:sz w:val="19"/>
        </w:rPr>
        <w:t>utf8mb4</w:t>
      </w:r>
      <w:r>
        <w:t xml:space="preserve"> và </w:t>
      </w:r>
      <w:r>
        <w:rPr>
          <w:rFonts w:ascii="Consolas" w:hAnsi="Consolas"/>
          <w:color w:val="BE2828"/>
          <w:sz w:val="19"/>
        </w:rPr>
        <w:t>utf8mb4_unicode_ci</w:t>
      </w:r>
      <w:r>
        <w:t>.</w:t>
      </w:r>
    </w:p>
    <w:p>
      <w:pPr>
        <w:pStyle w:val="ListNumber"/>
        <w:spacing w:before="20" w:after="20"/>
      </w:pPr>
      <w:r>
        <w:rPr>
          <w:b/>
        </w:rPr>
        <w:t>Bảo mật Dữ liệu</w:t>
      </w:r>
      <w:r>
        <w:t>: Không lưu trữ các dump SQL chứa dữ liệu cá nhân tại thư mục public web.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