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5B" w:rsidRDefault="00767C5B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</w:t>
      </w:r>
      <w:r w:rsidR="00680520">
        <w:rPr>
          <w:rFonts w:ascii="Times New Roman" w:hAnsi="Times New Roman" w:hint="eastAsia"/>
          <w:b/>
          <w:bCs/>
          <w:color w:val="000000"/>
          <w:sz w:val="28"/>
          <w:szCs w:val="28"/>
        </w:rPr>
        <w:t>三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：图像直方图均衡化</w:t>
      </w:r>
    </w:p>
    <w:p w:rsidR="00706C90" w:rsidRDefault="00767C5B" w:rsidP="00767C5B">
      <w:pPr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实验目的</w:t>
      </w:r>
      <w:r w:rsidR="00461133">
        <w:rPr>
          <w:rFonts w:ascii="Times New Roman" w:hAnsi="Times New Roman" w:hint="eastAsia"/>
          <w:b/>
          <w:bCs/>
          <w:color w:val="000000"/>
          <w:sz w:val="28"/>
          <w:szCs w:val="28"/>
        </w:rPr>
        <w:t>：</w:t>
      </w:r>
    </w:p>
    <w:p w:rsidR="00767C5B" w:rsidRP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1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）、熟悉直方图均衡化处理的理论基础；</w:t>
      </w:r>
    </w:p>
    <w:p w:rsidR="00767C5B" w:rsidRP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2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）、掌握直方图均衡化处理的计算机实现方法；</w:t>
      </w:r>
    </w:p>
    <w:p w:rsidR="00767C5B" w:rsidRP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3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）、验证直方图均衡化处理理论；</w:t>
      </w:r>
    </w:p>
    <w:p w:rsidR="00767C5B" w:rsidRDefault="00767C5B" w:rsidP="00767C5B">
      <w:pPr>
        <w:ind w:left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4</w:t>
      </w:r>
      <w:r w:rsidRPr="00767C5B">
        <w:rPr>
          <w:rFonts w:ascii="Times New Roman" w:hAnsi="Times New Roman" w:hint="eastAsia"/>
          <w:b/>
          <w:bCs/>
          <w:color w:val="000000"/>
          <w:sz w:val="28"/>
          <w:szCs w:val="28"/>
        </w:rPr>
        <w:t>）、观察直方图均衡化处理的结果。</w:t>
      </w:r>
      <w:bookmarkStart w:id="0" w:name="_GoBack"/>
      <w:bookmarkEnd w:id="0"/>
    </w:p>
    <w:p w:rsidR="00767C5B" w:rsidRDefault="00767C5B" w:rsidP="00767C5B">
      <w:pPr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实验要求：</w:t>
      </w: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编写程序实现图像直方图均衡化。对于给定图像，编写程序计算并绘制原图直方图，同时实现该图像直方图均衡化，返回处理后的图像和直方图。</w:t>
      </w:r>
    </w:p>
    <w:p w:rsidR="0016607E" w:rsidRDefault="0016607E" w:rsidP="00767C5B">
      <w:pPr>
        <w:ind w:firstLine="42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需要处理的图见附件：</w:t>
      </w: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demo.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bmp</w:t>
      </w:r>
    </w:p>
    <w:p w:rsidR="00706C90" w:rsidRDefault="00767C5B">
      <w:p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例如：</w:t>
      </w:r>
    </w:p>
    <w:p w:rsidR="00767C5B" w:rsidRDefault="00767C5B" w:rsidP="00767C5B">
      <w:pPr>
        <w:ind w:firstLineChars="650" w:firstLine="1566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原图</w:t>
      </w:r>
      <w:r>
        <w:rPr>
          <w:rFonts w:ascii="Times New Roman" w:hAnsi="Times New Roman" w:hint="eastAsia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</w:rPr>
        <w:t xml:space="preserve">                          </w:t>
      </w:r>
      <w:r>
        <w:rPr>
          <w:rFonts w:ascii="Times New Roman" w:hAnsi="Times New Roman" w:hint="eastAsia"/>
          <w:b/>
          <w:bCs/>
          <w:color w:val="000000"/>
          <w:sz w:val="24"/>
        </w:rPr>
        <w:t>原图直方图</w:t>
      </w: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noProof/>
          <w:color w:val="000000"/>
          <w:sz w:val="24"/>
        </w:rPr>
        <w:drawing>
          <wp:inline distT="0" distB="0" distL="0" distR="0">
            <wp:extent cx="1734457" cy="1300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872" cy="13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</w:rPr>
        <w:t xml:space="preserve">           </w:t>
      </w:r>
      <w:r>
        <w:rPr>
          <w:rFonts w:ascii="Times New Roman" w:hAnsi="Times New Roman" w:hint="eastAsia"/>
          <w:b/>
          <w:bCs/>
          <w:noProof/>
          <w:color w:val="000000"/>
          <w:sz w:val="24"/>
        </w:rPr>
        <w:drawing>
          <wp:inline distT="0" distB="0" distL="0" distR="0" wp14:anchorId="5E061863" wp14:editId="2AE26BB4">
            <wp:extent cx="1756229" cy="13172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图直方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64" cy="13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4"/>
        </w:rPr>
      </w:pP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/>
          <w:b/>
          <w:bCs/>
          <w:color w:val="000000"/>
          <w:sz w:val="24"/>
        </w:rPr>
        <w:tab/>
      </w:r>
      <w:r>
        <w:rPr>
          <w:rFonts w:ascii="Times New Roman" w:hAnsi="Times New Roman" w:hint="eastAsia"/>
          <w:b/>
          <w:bCs/>
          <w:color w:val="000000"/>
          <w:sz w:val="24"/>
        </w:rPr>
        <w:t>结果图</w:t>
      </w:r>
      <w:r>
        <w:rPr>
          <w:rFonts w:ascii="Times New Roman" w:hAnsi="Times New Roman" w:hint="eastAsia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</w:rPr>
        <w:t xml:space="preserve">                         </w:t>
      </w:r>
      <w:r>
        <w:rPr>
          <w:rFonts w:ascii="Times New Roman" w:hAnsi="Times New Roman" w:hint="eastAsia"/>
          <w:b/>
          <w:bCs/>
          <w:color w:val="000000"/>
          <w:sz w:val="24"/>
        </w:rPr>
        <w:t>直方图均衡化结果</w:t>
      </w: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noProof/>
          <w:color w:val="000000"/>
          <w:sz w:val="24"/>
        </w:rPr>
        <w:drawing>
          <wp:inline distT="0" distB="0" distL="0" distR="0" wp14:anchorId="47874271" wp14:editId="2B0CB973">
            <wp:extent cx="1780420" cy="1335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_6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75" cy="13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</w:rPr>
        <w:t xml:space="preserve">             </w:t>
      </w:r>
      <w:r>
        <w:rPr>
          <w:rFonts w:ascii="Times New Roman" w:hAnsi="Times New Roman" w:hint="eastAsia"/>
          <w:b/>
          <w:bCs/>
          <w:noProof/>
          <w:color w:val="000000"/>
          <w:sz w:val="24"/>
        </w:rPr>
        <w:drawing>
          <wp:inline distT="0" distB="0" distL="0" distR="0">
            <wp:extent cx="1722972" cy="1292333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直方图均衡化结果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764" cy="12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5B" w:rsidRDefault="00767C5B" w:rsidP="00767C5B">
      <w:pPr>
        <w:ind w:firstLine="420"/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 xml:space="preserve">                         </w:t>
      </w:r>
    </w:p>
    <w:p w:rsidR="00706C90" w:rsidRDefault="00767C5B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8"/>
          <w:szCs w:val="28"/>
        </w:rPr>
        <w:t>三</w:t>
      </w:r>
      <w:r w:rsidR="00461133">
        <w:rPr>
          <w:rFonts w:ascii="Times New Roman" w:hAnsi="Times New Roman" w:hint="eastAsia"/>
          <w:b/>
          <w:bCs/>
          <w:color w:val="000000"/>
          <w:sz w:val="28"/>
          <w:szCs w:val="28"/>
        </w:rPr>
        <w:t>、</w:t>
      </w:r>
      <w:r w:rsidR="00461133">
        <w:rPr>
          <w:rFonts w:ascii="Times New Roman" w:hAnsi="Times New Roman"/>
          <w:b/>
          <w:bCs/>
          <w:color w:val="000000"/>
          <w:sz w:val="28"/>
          <w:szCs w:val="28"/>
        </w:rPr>
        <w:t>最终提交材料：</w:t>
      </w:r>
    </w:p>
    <w:p w:rsidR="00706C90" w:rsidRDefault="004629F6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实验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说</w:t>
      </w:r>
      <w:r w:rsidR="00461133">
        <w:rPr>
          <w:rFonts w:ascii="Times New Roman" w:hAnsi="Times New Roman"/>
          <w:b/>
          <w:bCs/>
          <w:color w:val="000000"/>
          <w:sz w:val="24"/>
        </w:rPr>
        <w:t>明文档（中英文均可）：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其中包括：作业要求</w:t>
      </w:r>
      <w:r w:rsidR="00461133">
        <w:rPr>
          <w:rFonts w:ascii="Times New Roman" w:hAnsi="Times New Roman"/>
          <w:b/>
          <w:bCs/>
          <w:color w:val="000000"/>
          <w:sz w:val="24"/>
        </w:rPr>
        <w:t>、实现步骤、实验结果</w:t>
      </w:r>
      <w:r w:rsidR="00461133">
        <w:rPr>
          <w:rFonts w:ascii="Times New Roman" w:hAnsi="Times New Roman"/>
          <w:b/>
          <w:bCs/>
          <w:color w:val="000000"/>
          <w:sz w:val="24"/>
        </w:rPr>
        <w:lastRenderedPageBreak/>
        <w:t>分析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、</w:t>
      </w:r>
      <w:r w:rsidR="00461133">
        <w:rPr>
          <w:rFonts w:ascii="Times New Roman" w:hAnsi="Times New Roman"/>
          <w:b/>
          <w:bCs/>
          <w:color w:val="000000"/>
          <w:sz w:val="24"/>
        </w:rPr>
        <w:t>参考文献</w:t>
      </w:r>
      <w:r w:rsidR="00461133">
        <w:rPr>
          <w:rFonts w:ascii="Times New Roman" w:hAnsi="Times New Roman" w:hint="eastAsia"/>
          <w:b/>
          <w:bCs/>
          <w:color w:val="000000"/>
          <w:sz w:val="24"/>
        </w:rPr>
        <w:t>（可选）；</w:t>
      </w:r>
    </w:p>
    <w:p w:rsidR="00706C90" w:rsidRPr="00767C5B" w:rsidRDefault="00461133" w:rsidP="00767C5B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r>
        <w:rPr>
          <w:rFonts w:ascii="Times New Roman" w:hAnsi="Times New Roman"/>
          <w:b/>
          <w:bCs/>
          <w:color w:val="000000"/>
          <w:sz w:val="24"/>
        </w:rPr>
        <w:t>代码：</w:t>
      </w:r>
      <w:r w:rsidR="00767C5B">
        <w:rPr>
          <w:rFonts w:ascii="Times New Roman" w:hAnsi="Times New Roman" w:hint="eastAsia"/>
          <w:b/>
          <w:bCs/>
          <w:color w:val="000000"/>
          <w:sz w:val="24"/>
        </w:rPr>
        <w:t>Python/</w:t>
      </w:r>
      <w:proofErr w:type="spellStart"/>
      <w:r>
        <w:rPr>
          <w:rFonts w:ascii="Times New Roman" w:hAnsi="Times New Roman"/>
          <w:b/>
          <w:bCs/>
          <w:color w:val="000000"/>
          <w:sz w:val="24"/>
        </w:rPr>
        <w:t>matlab</w:t>
      </w:r>
      <w:proofErr w:type="spellEnd"/>
      <w:r w:rsidR="00767C5B">
        <w:rPr>
          <w:rFonts w:ascii="Times New Roman" w:hAnsi="Times New Roman"/>
          <w:b/>
          <w:bCs/>
          <w:color w:val="000000"/>
          <w:sz w:val="24"/>
        </w:rPr>
        <w:t>/C++</w:t>
      </w:r>
      <w:r w:rsidR="00767C5B">
        <w:rPr>
          <w:rFonts w:ascii="Times New Roman" w:hAnsi="Times New Roman" w:hint="eastAsia"/>
          <w:b/>
          <w:bCs/>
          <w:color w:val="000000"/>
          <w:sz w:val="24"/>
        </w:rPr>
        <w:t>等</w:t>
      </w:r>
      <w:r>
        <w:rPr>
          <w:rFonts w:ascii="Times New Roman" w:hAnsi="Times New Roman"/>
          <w:b/>
          <w:bCs/>
          <w:color w:val="000000"/>
          <w:sz w:val="24"/>
        </w:rPr>
        <w:t>代码（带注释）</w:t>
      </w:r>
      <w:r>
        <w:rPr>
          <w:rFonts w:ascii="Times New Roman" w:hAnsi="Times New Roman" w:hint="eastAsia"/>
          <w:b/>
          <w:bCs/>
          <w:color w:val="000000"/>
          <w:sz w:val="24"/>
        </w:rPr>
        <w:t>，贴在报告的附录部分。</w:t>
      </w:r>
    </w:p>
    <w:p w:rsidR="00706C90" w:rsidRDefault="00680520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4"/>
        </w:rPr>
      </w:pPr>
      <w:hyperlink r:id="rId9" w:history="1"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将说明文档和代码文档转成</w:t>
        </w:r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pdf</w:t>
        </w:r>
        <w:r w:rsidR="00461133">
          <w:rPr>
            <w:rFonts w:ascii="Times New Roman" w:hAnsi="Times New Roman" w:hint="eastAsia"/>
            <w:b/>
            <w:bCs/>
            <w:color w:val="000000"/>
            <w:sz w:val="24"/>
          </w:rPr>
          <w:t>格式，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提交在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Elearning</w:t>
        </w:r>
        <w:r w:rsidR="00767C5B">
          <w:rPr>
            <w:rFonts w:ascii="Times New Roman" w:hAnsi="Times New Roman" w:hint="eastAsia"/>
            <w:b/>
            <w:bCs/>
            <w:color w:val="000000"/>
            <w:sz w:val="24"/>
          </w:rPr>
          <w:t>。</w:t>
        </w:r>
      </w:hyperlink>
      <w:r w:rsidR="00767C5B">
        <w:rPr>
          <w:rFonts w:ascii="Times New Roman" w:hAnsi="Times New Roman"/>
          <w:b/>
          <w:bCs/>
          <w:color w:val="000000"/>
          <w:sz w:val="24"/>
        </w:rPr>
        <w:t xml:space="preserve"> </w:t>
      </w:r>
    </w:p>
    <w:p w:rsidR="00461133" w:rsidRDefault="00461133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/>
          <w:bCs/>
          <w:color w:val="000000"/>
          <w:sz w:val="24"/>
        </w:rPr>
        <w:t>提交截止时间：</w:t>
      </w:r>
      <w:r w:rsidR="00667284">
        <w:rPr>
          <w:rFonts w:ascii="Times New Roman" w:hAnsi="Times New Roman"/>
          <w:b/>
          <w:bCs/>
          <w:color w:val="000000"/>
          <w:sz w:val="24"/>
        </w:rPr>
        <w:t>11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月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1</w:t>
      </w:r>
      <w:r w:rsidR="00EC75B3">
        <w:rPr>
          <w:rFonts w:ascii="Times New Roman" w:hAnsi="Times New Roman"/>
          <w:b/>
          <w:bCs/>
          <w:color w:val="000000"/>
          <w:sz w:val="24"/>
        </w:rPr>
        <w:t>3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日晚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2</w:t>
      </w:r>
      <w:r w:rsidR="00EC75B3">
        <w:rPr>
          <w:rFonts w:ascii="Times New Roman" w:hAnsi="Times New Roman"/>
          <w:b/>
          <w:bCs/>
          <w:color w:val="000000"/>
          <w:sz w:val="24"/>
        </w:rPr>
        <w:t>3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：</w:t>
      </w:r>
      <w:r w:rsidR="00EC75B3">
        <w:rPr>
          <w:rFonts w:ascii="Times New Roman" w:hAnsi="Times New Roman"/>
          <w:b/>
          <w:bCs/>
          <w:color w:val="000000"/>
          <w:sz w:val="24"/>
        </w:rPr>
        <w:t>59</w:t>
      </w:r>
      <w:r w:rsidR="00EC75B3">
        <w:rPr>
          <w:rFonts w:ascii="Times New Roman" w:hAnsi="Times New Roman" w:hint="eastAsia"/>
          <w:b/>
          <w:bCs/>
          <w:color w:val="000000"/>
          <w:sz w:val="24"/>
        </w:rPr>
        <w:t>前。</w:t>
      </w:r>
    </w:p>
    <w:sectPr w:rsidR="004611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062D2"/>
    <w:multiLevelType w:val="hybridMultilevel"/>
    <w:tmpl w:val="014AE58E"/>
    <w:lvl w:ilvl="0" w:tplc="3DF42D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24131"/>
    <w:multiLevelType w:val="singleLevel"/>
    <w:tmpl w:val="59A24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A"/>
    <w:rsid w:val="00004E8C"/>
    <w:rsid w:val="0016607E"/>
    <w:rsid w:val="00461133"/>
    <w:rsid w:val="004629F6"/>
    <w:rsid w:val="00667284"/>
    <w:rsid w:val="00680520"/>
    <w:rsid w:val="00706C90"/>
    <w:rsid w:val="00767C5B"/>
    <w:rsid w:val="00A45D7F"/>
    <w:rsid w:val="00B87DFA"/>
    <w:rsid w:val="00C72D77"/>
    <w:rsid w:val="00EC75B3"/>
    <w:rsid w:val="04402975"/>
    <w:rsid w:val="04FD0C1C"/>
    <w:rsid w:val="050E7A28"/>
    <w:rsid w:val="09F042AB"/>
    <w:rsid w:val="0B9C4AFF"/>
    <w:rsid w:val="14DA21F4"/>
    <w:rsid w:val="16F420EB"/>
    <w:rsid w:val="179E4868"/>
    <w:rsid w:val="24253D85"/>
    <w:rsid w:val="25265845"/>
    <w:rsid w:val="2FB41372"/>
    <w:rsid w:val="37ED72CC"/>
    <w:rsid w:val="406E4401"/>
    <w:rsid w:val="47755EE6"/>
    <w:rsid w:val="488F5F1A"/>
    <w:rsid w:val="492D4F6C"/>
    <w:rsid w:val="505375C7"/>
    <w:rsid w:val="57D63F4C"/>
    <w:rsid w:val="68185A7E"/>
    <w:rsid w:val="6A9F0E98"/>
    <w:rsid w:val="766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88766"/>
  <w15:chartTrackingRefBased/>
  <w15:docId w15:val="{1E121587-C5BB-7B43-A254-A8E8201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767C5B"/>
    <w:rPr>
      <w:rFonts w:ascii="宋体"/>
      <w:sz w:val="18"/>
      <w:szCs w:val="18"/>
    </w:rPr>
  </w:style>
  <w:style w:type="character" w:customStyle="1" w:styleId="a6">
    <w:name w:val="批注框文本 字符"/>
    <w:basedOn w:val="a0"/>
    <w:link w:val="a5"/>
    <w:rsid w:val="00767C5B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23558;&#35828;&#26126;&#25991;&#26723;&#21644;&#20195;&#30721;&#25991;&#26723;&#36716;&#25104;pdf&#26684;&#24335;&#65292;&#20197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523</CharactersWithSpaces>
  <SharedDoc>false</SharedDoc>
  <HLinks>
    <vt:vector size="6" baseType="variant">
      <vt:variant>
        <vt:i4>-1925838209</vt:i4>
      </vt:variant>
      <vt:variant>
        <vt:i4>0</vt:i4>
      </vt:variant>
      <vt:variant>
        <vt:i4>0</vt:i4>
      </vt:variant>
      <vt:variant>
        <vt:i4>5</vt:i4>
      </vt:variant>
      <vt:variant>
        <vt:lpwstr>mailto:将说明文档和代码文档转成pdf格式，以“作业1_班级_姓名_学号”命名文件，发至diptju2018@163.com。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Microsoft Office User</cp:lastModifiedBy>
  <cp:revision>6</cp:revision>
  <dcterms:created xsi:type="dcterms:W3CDTF">2021-04-03T13:33:00Z</dcterms:created>
  <dcterms:modified xsi:type="dcterms:W3CDTF">2021-10-30T11:05:00Z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  <property fmtid="{D5CDD505-2E9C-101B-9397-08002B2CF9AE}" pid="3" name="KSORubyTemplateID">
    <vt:lpwstr>6</vt:lpwstr>
  </property>
</Properties>
</file>