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7167" w14:textId="77777777" w:rsidR="001B4179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 xml:space="preserve">4-ary GFSK </w:t>
      </w:r>
      <w:r>
        <w:rPr>
          <w:lang w:eastAsia="zh-CN"/>
        </w:rPr>
        <w:t>相干解调仿真系统</w:t>
      </w:r>
      <w:r>
        <w:rPr>
          <w:lang w:eastAsia="zh-CN"/>
        </w:rPr>
        <w:t xml:space="preserve"> —— </w:t>
      </w:r>
      <w:r>
        <w:rPr>
          <w:lang w:eastAsia="zh-CN"/>
        </w:rPr>
        <w:t>算法说明与仿真报告</w:t>
      </w:r>
    </w:p>
    <w:p w14:paraId="4D3667F1" w14:textId="77777777" w:rsidR="001B4179" w:rsidRDefault="00000000">
      <w:pPr>
        <w:rPr>
          <w:rFonts w:hint="eastAsia"/>
        </w:rPr>
      </w:pPr>
      <w:r>
        <w:rPr>
          <w:b/>
        </w:rPr>
        <w:t>版本</w:t>
      </w:r>
      <w:r>
        <w:t xml:space="preserve">：最终归档版 </w:t>
      </w:r>
      <w:r>
        <w:rPr>
          <w:b/>
        </w:rPr>
        <w:t>日期</w:t>
      </w:r>
      <w:r>
        <w:t xml:space="preserve">：2026年6月 </w:t>
      </w:r>
      <w:r>
        <w:rPr>
          <w:b/>
        </w:rPr>
        <w:t>开发平台</w:t>
      </w:r>
      <w:r>
        <w:t xml:space="preserve">：MATLAB (Signal Processing Toolbox) </w:t>
      </w:r>
      <w:r>
        <w:rPr>
          <w:b/>
        </w:rPr>
        <w:t>工作目录</w:t>
      </w:r>
      <w:r>
        <w:t>：</w:t>
      </w:r>
      <w:r>
        <w:rPr>
          <w:rFonts w:ascii="Courier New" w:hAnsi="Courier New"/>
          <w:color w:val="00008B"/>
          <w:sz w:val="18"/>
        </w:rPr>
        <w:t>C:\Users\Administrator\Documents\Kimi\Workspaces\mgfsk_viterbi</w:t>
      </w:r>
    </w:p>
    <w:p w14:paraId="3B3E6098" w14:textId="77777777" w:rsidR="001B41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项目概述</w:t>
      </w:r>
    </w:p>
    <w:p w14:paraId="630C6B1A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本项目实现了完整的 </w:t>
      </w:r>
      <w:r>
        <w:rPr>
          <w:b/>
          <w:lang w:eastAsia="zh-CN"/>
        </w:rPr>
        <w:t>4-ary GFSK（4进制高斯滤波频移键控）相干解调 MATLAB 仿真系统</w:t>
      </w:r>
      <w:r>
        <w:rPr>
          <w:lang w:eastAsia="zh-CN"/>
        </w:rPr>
        <w:t xml:space="preserve">，从信号生成、AWGN 信道传输到接收端检测进行了端到端建模。核心创新在于设计了 </w:t>
      </w:r>
      <w:r>
        <w:rPr>
          <w:b/>
          <w:lang w:eastAsia="zh-CN"/>
        </w:rPr>
        <w:t>ISI 感知的 4-状态 Viterbi 序列检测器</w:t>
      </w:r>
      <w:r>
        <w:rPr>
          <w:lang w:eastAsia="zh-CN"/>
        </w:rPr>
        <w:t>，用于对抗高斯脉冲整形引入的码间干扰（ISI），在高信噪比区域相比逐符号硬判决获得了显著的误码率改善。</w:t>
      </w:r>
    </w:p>
    <w:p w14:paraId="6E75B403" w14:textId="77777777" w:rsidR="001B4179" w:rsidRDefault="00000000">
      <w:pPr>
        <w:rPr>
          <w:rFonts w:hint="eastAsia"/>
        </w:rPr>
      </w:pPr>
      <w:r>
        <w:rPr>
          <w:b/>
        </w:rPr>
        <w:t>系统指标</w:t>
      </w:r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B4179" w14:paraId="68DDE04D" w14:textId="77777777">
        <w:tc>
          <w:tcPr>
            <w:tcW w:w="3135" w:type="dxa"/>
          </w:tcPr>
          <w:p w14:paraId="3487C2B0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3135" w:type="dxa"/>
          </w:tcPr>
          <w:p w14:paraId="5744AD7B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数值</w:t>
            </w:r>
          </w:p>
        </w:tc>
        <w:tc>
          <w:tcPr>
            <w:tcW w:w="3135" w:type="dxa"/>
          </w:tcPr>
          <w:p w14:paraId="00C035D5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1B4179" w14:paraId="034382FB" w14:textId="77777777">
        <w:tc>
          <w:tcPr>
            <w:tcW w:w="3135" w:type="dxa"/>
          </w:tcPr>
          <w:p w14:paraId="22F2E575" w14:textId="77777777" w:rsidR="001B4179" w:rsidRDefault="00000000">
            <w:pPr>
              <w:rPr>
                <w:rFonts w:hint="eastAsia"/>
              </w:rPr>
            </w:pPr>
            <w:r>
              <w:t>符号率 $R_s$</w:t>
            </w:r>
          </w:p>
        </w:tc>
        <w:tc>
          <w:tcPr>
            <w:tcW w:w="3135" w:type="dxa"/>
          </w:tcPr>
          <w:p w14:paraId="5B5985A1" w14:textId="77777777" w:rsidR="001B4179" w:rsidRDefault="00000000">
            <w:pPr>
              <w:rPr>
                <w:rFonts w:hint="eastAsia"/>
              </w:rPr>
            </w:pPr>
            <w:r>
              <w:t>1 kHz</w:t>
            </w:r>
          </w:p>
        </w:tc>
        <w:tc>
          <w:tcPr>
            <w:tcW w:w="3135" w:type="dxa"/>
          </w:tcPr>
          <w:p w14:paraId="1468604F" w14:textId="77777777" w:rsidR="001B4179" w:rsidRDefault="00000000">
            <w:pPr>
              <w:rPr>
                <w:rFonts w:hint="eastAsia"/>
              </w:rPr>
            </w:pPr>
            <w:r>
              <w:t>符号持续时间 1 ms</w:t>
            </w:r>
          </w:p>
        </w:tc>
      </w:tr>
      <w:tr w:rsidR="001B4179" w14:paraId="139F07E0" w14:textId="77777777">
        <w:tc>
          <w:tcPr>
            <w:tcW w:w="3135" w:type="dxa"/>
          </w:tcPr>
          <w:p w14:paraId="50048736" w14:textId="77777777" w:rsidR="001B4179" w:rsidRDefault="00000000">
            <w:pPr>
              <w:rPr>
                <w:rFonts w:hint="eastAsia"/>
              </w:rPr>
            </w:pPr>
            <w:r>
              <w:t>采样率 $F_s$</w:t>
            </w:r>
          </w:p>
        </w:tc>
        <w:tc>
          <w:tcPr>
            <w:tcW w:w="3135" w:type="dxa"/>
          </w:tcPr>
          <w:p w14:paraId="58C40D04" w14:textId="77777777" w:rsidR="001B4179" w:rsidRDefault="00000000">
            <w:pPr>
              <w:rPr>
                <w:rFonts w:hint="eastAsia"/>
              </w:rPr>
            </w:pPr>
            <w:r>
              <w:t>16 kHz</w:t>
            </w:r>
          </w:p>
        </w:tc>
        <w:tc>
          <w:tcPr>
            <w:tcW w:w="3135" w:type="dxa"/>
          </w:tcPr>
          <w:p w14:paraId="74344098" w14:textId="77777777" w:rsidR="001B4179" w:rsidRDefault="00000000">
            <w:pPr>
              <w:rPr>
                <w:rFonts w:hint="eastAsia"/>
              </w:rPr>
            </w:pPr>
            <w:r>
              <w:t>16× 过采样</w:t>
            </w:r>
          </w:p>
        </w:tc>
      </w:tr>
      <w:tr w:rsidR="001B4179" w14:paraId="0FB72E4A" w14:textId="77777777">
        <w:tc>
          <w:tcPr>
            <w:tcW w:w="3135" w:type="dxa"/>
          </w:tcPr>
          <w:p w14:paraId="56FDCB34" w14:textId="77777777" w:rsidR="001B4179" w:rsidRDefault="00000000">
            <w:pPr>
              <w:rPr>
                <w:rFonts w:hint="eastAsia"/>
              </w:rPr>
            </w:pPr>
            <w:r>
              <w:t>每符号采样 $nsps$</w:t>
            </w:r>
          </w:p>
        </w:tc>
        <w:tc>
          <w:tcPr>
            <w:tcW w:w="3135" w:type="dxa"/>
          </w:tcPr>
          <w:p w14:paraId="616977E2" w14:textId="77777777" w:rsidR="001B4179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3135" w:type="dxa"/>
          </w:tcPr>
          <w:p w14:paraId="26290BD2" w14:textId="77777777" w:rsidR="001B4179" w:rsidRDefault="00000000">
            <w:pPr>
              <w:rPr>
                <w:rFonts w:hint="eastAsia"/>
              </w:rPr>
            </w:pPr>
            <w:r>
              <w:t>保证波形精度</w:t>
            </w:r>
          </w:p>
        </w:tc>
      </w:tr>
      <w:tr w:rsidR="001B4179" w14:paraId="791AAA84" w14:textId="77777777">
        <w:tc>
          <w:tcPr>
            <w:tcW w:w="3135" w:type="dxa"/>
          </w:tcPr>
          <w:p w14:paraId="01778CCD" w14:textId="77777777" w:rsidR="001B4179" w:rsidRDefault="00000000">
            <w:pPr>
              <w:rPr>
                <w:rFonts w:hint="eastAsia"/>
              </w:rPr>
            </w:pPr>
            <w:r>
              <w:t>调制指数 $h$</w:t>
            </w:r>
          </w:p>
        </w:tc>
        <w:tc>
          <w:tcPr>
            <w:tcW w:w="3135" w:type="dxa"/>
          </w:tcPr>
          <w:p w14:paraId="626145A0" w14:textId="77777777" w:rsidR="001B4179" w:rsidRDefault="00000000">
            <w:pPr>
              <w:rPr>
                <w:rFonts w:hint="eastAsia"/>
              </w:rPr>
            </w:pPr>
            <w:r>
              <w:t>1.0</w:t>
            </w:r>
          </w:p>
        </w:tc>
        <w:tc>
          <w:tcPr>
            <w:tcW w:w="3135" w:type="dxa"/>
          </w:tcPr>
          <w:p w14:paraId="48B8EAF6" w14:textId="77777777" w:rsidR="001B4179" w:rsidRDefault="00000000">
            <w:pPr>
              <w:rPr>
                <w:rFonts w:hint="eastAsia"/>
              </w:rPr>
            </w:pPr>
            <w:r>
              <w:t>相邻 tone 间隔 = 1000 Hz</w:t>
            </w:r>
          </w:p>
        </w:tc>
      </w:tr>
      <w:tr w:rsidR="001B4179" w14:paraId="4231C593" w14:textId="77777777">
        <w:tc>
          <w:tcPr>
            <w:tcW w:w="3135" w:type="dxa"/>
          </w:tcPr>
          <w:p w14:paraId="0F0C9147" w14:textId="77777777" w:rsidR="001B4179" w:rsidRDefault="00000000">
            <w:pPr>
              <w:rPr>
                <w:rFonts w:hint="eastAsia"/>
              </w:rPr>
            </w:pPr>
            <w:r>
              <w:t>高斯滤波 BT</w:t>
            </w:r>
          </w:p>
        </w:tc>
        <w:tc>
          <w:tcPr>
            <w:tcW w:w="3135" w:type="dxa"/>
          </w:tcPr>
          <w:p w14:paraId="702E0610" w14:textId="77777777" w:rsidR="001B4179" w:rsidRDefault="00000000">
            <w:pPr>
              <w:rPr>
                <w:rFonts w:hint="eastAsia"/>
              </w:rPr>
            </w:pPr>
            <w:r>
              <w:t>0.5</w:t>
            </w:r>
          </w:p>
        </w:tc>
        <w:tc>
          <w:tcPr>
            <w:tcW w:w="3135" w:type="dxa"/>
          </w:tcPr>
          <w:p w14:paraId="30AB99A3" w14:textId="77777777" w:rsidR="001B41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频谱约束与 ISI 折中</w:t>
            </w:r>
          </w:p>
        </w:tc>
      </w:tr>
      <w:tr w:rsidR="001B4179" w14:paraId="4ED6356E" w14:textId="77777777">
        <w:tc>
          <w:tcPr>
            <w:tcW w:w="3135" w:type="dxa"/>
          </w:tcPr>
          <w:p w14:paraId="0A757D8F" w14:textId="77777777" w:rsidR="001B4179" w:rsidRDefault="00000000">
            <w:pPr>
              <w:rPr>
                <w:rFonts w:hint="eastAsia"/>
              </w:rPr>
            </w:pPr>
            <w:r>
              <w:t>高斯滤波 span</w:t>
            </w:r>
          </w:p>
        </w:tc>
        <w:tc>
          <w:tcPr>
            <w:tcW w:w="3135" w:type="dxa"/>
          </w:tcPr>
          <w:p w14:paraId="585E92AA" w14:textId="77777777" w:rsidR="001B417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135" w:type="dxa"/>
          </w:tcPr>
          <w:p w14:paraId="3F2D7B0B" w14:textId="77777777" w:rsidR="001B4179" w:rsidRDefault="00000000">
            <w:pPr>
              <w:rPr>
                <w:rFonts w:hint="eastAsia"/>
              </w:rPr>
            </w:pPr>
            <w:r>
              <w:t>覆盖 4 符号时间</w:t>
            </w:r>
          </w:p>
        </w:tc>
      </w:tr>
      <w:tr w:rsidR="001B4179" w14:paraId="4712ADE1" w14:textId="77777777">
        <w:tc>
          <w:tcPr>
            <w:tcW w:w="3135" w:type="dxa"/>
          </w:tcPr>
          <w:p w14:paraId="0ACC8E09" w14:textId="77777777" w:rsidR="001B4179" w:rsidRDefault="00000000">
            <w:pPr>
              <w:rPr>
                <w:rFonts w:hint="eastAsia"/>
              </w:rPr>
            </w:pPr>
            <w:r>
              <w:t>进制数 $M$</w:t>
            </w:r>
          </w:p>
        </w:tc>
        <w:tc>
          <w:tcPr>
            <w:tcW w:w="3135" w:type="dxa"/>
          </w:tcPr>
          <w:p w14:paraId="6471B746" w14:textId="77777777" w:rsidR="001B417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135" w:type="dxa"/>
          </w:tcPr>
          <w:p w14:paraId="7990E79F" w14:textId="77777777" w:rsidR="001B4179" w:rsidRDefault="00000000">
            <w:pPr>
              <w:rPr>
                <w:rFonts w:hint="eastAsia"/>
              </w:rPr>
            </w:pPr>
            <w:r>
              <w:t>4 进制，2 bits/symbol</w:t>
            </w:r>
          </w:p>
        </w:tc>
      </w:tr>
      <w:tr w:rsidR="001B4179" w14:paraId="4FE4176C" w14:textId="77777777">
        <w:tc>
          <w:tcPr>
            <w:tcW w:w="3135" w:type="dxa"/>
          </w:tcPr>
          <w:p w14:paraId="32A578F7" w14:textId="77777777" w:rsidR="001B4179" w:rsidRDefault="00000000">
            <w:pPr>
              <w:rPr>
                <w:rFonts w:hint="eastAsia"/>
              </w:rPr>
            </w:pPr>
            <w:r>
              <w:t>信道滤波器</w:t>
            </w:r>
          </w:p>
        </w:tc>
        <w:tc>
          <w:tcPr>
            <w:tcW w:w="3135" w:type="dxa"/>
          </w:tcPr>
          <w:p w14:paraId="111E689C" w14:textId="77777777" w:rsidR="001B4179" w:rsidRDefault="00000000">
            <w:pPr>
              <w:rPr>
                <w:rFonts w:hint="eastAsia"/>
              </w:rPr>
            </w:pPr>
            <w:r>
              <w:t>80 dB 带外抑制</w:t>
            </w:r>
          </w:p>
        </w:tc>
        <w:tc>
          <w:tcPr>
            <w:tcW w:w="3135" w:type="dxa"/>
          </w:tcPr>
          <w:p w14:paraId="569FEA15" w14:textId="77777777" w:rsidR="001B4179" w:rsidRDefault="00000000">
            <w:pPr>
              <w:rPr>
                <w:rFonts w:hint="eastAsia"/>
              </w:rPr>
            </w:pPr>
            <w:r>
              <w:t>低通 FIR，Fp = 2.0 kHz</w:t>
            </w:r>
          </w:p>
        </w:tc>
      </w:tr>
    </w:tbl>
    <w:p w14:paraId="7C63645F" w14:textId="77777777" w:rsidR="001B4179" w:rsidRDefault="001B4179">
      <w:pPr>
        <w:rPr>
          <w:rFonts w:hint="eastAsia"/>
        </w:rPr>
      </w:pPr>
    </w:p>
    <w:p w14:paraId="0C0E7E0F" w14:textId="77777777" w:rsidR="001B4179" w:rsidRDefault="00000000">
      <w:pPr>
        <w:pStyle w:val="21"/>
      </w:pPr>
      <w:r>
        <w:t xml:space="preserve">2. </w:t>
      </w:r>
      <w:r>
        <w:t>系统架构</w:t>
      </w:r>
    </w:p>
    <w:p w14:paraId="2306CE82" w14:textId="77777777" w:rsidR="001B4179" w:rsidRDefault="00000000">
      <w:pPr>
        <w:pStyle w:val="31"/>
      </w:pPr>
      <w:r>
        <w:t xml:space="preserve">2.1 </w:t>
      </w:r>
      <w:r>
        <w:t>信号链路框图</w:t>
      </w:r>
    </w:p>
    <w:p w14:paraId="572D0886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>+------------------+     +-----------+     +-------------+     +------------------+</w:t>
      </w:r>
      <w:r>
        <w:rPr>
          <w:rFonts w:ascii="Courier New" w:hAnsi="Courier New"/>
          <w:color w:val="00008B"/>
          <w:sz w:val="18"/>
        </w:rPr>
        <w:br/>
        <w:t xml:space="preserve">| </w:t>
      </w:r>
      <w:r>
        <w:rPr>
          <w:rFonts w:ascii="Courier New" w:hAnsi="Courier New"/>
          <w:color w:val="00008B"/>
          <w:sz w:val="18"/>
        </w:rPr>
        <w:t>随机符号生成</w:t>
      </w:r>
      <w:r>
        <w:rPr>
          <w:rFonts w:ascii="Courier New" w:hAnsi="Courier New"/>
          <w:color w:val="00008B"/>
          <w:sz w:val="18"/>
        </w:rPr>
        <w:t xml:space="preserve">      | --&gt; | 4-GFSK    | --&gt; | AWGN </w:t>
      </w:r>
      <w:r>
        <w:rPr>
          <w:rFonts w:ascii="Courier New" w:hAnsi="Courier New"/>
          <w:color w:val="00008B"/>
          <w:sz w:val="18"/>
        </w:rPr>
        <w:t>信道</w:t>
      </w:r>
      <w:r>
        <w:rPr>
          <w:rFonts w:ascii="Courier New" w:hAnsi="Courier New"/>
          <w:color w:val="00008B"/>
          <w:sz w:val="18"/>
        </w:rPr>
        <w:t xml:space="preserve">   | --&gt; | </w:t>
      </w:r>
      <w:r>
        <w:rPr>
          <w:rFonts w:ascii="Courier New" w:hAnsi="Courier New"/>
          <w:color w:val="00008B"/>
          <w:sz w:val="18"/>
        </w:rPr>
        <w:t>接收前端检测</w:t>
      </w:r>
      <w:r>
        <w:rPr>
          <w:rFonts w:ascii="Courier New" w:hAnsi="Courier New"/>
          <w:color w:val="00008B"/>
          <w:sz w:val="18"/>
        </w:rPr>
        <w:t xml:space="preserve">      |</w:t>
      </w:r>
      <w:r>
        <w:rPr>
          <w:rFonts w:ascii="Courier New" w:hAnsi="Courier New"/>
          <w:color w:val="00008B"/>
          <w:sz w:val="18"/>
        </w:rPr>
        <w:br/>
        <w:t>| (</w:t>
      </w:r>
      <w:r>
        <w:rPr>
          <w:rFonts w:ascii="Courier New" w:hAnsi="Courier New"/>
          <w:color w:val="00008B"/>
          <w:sz w:val="18"/>
        </w:rPr>
        <w:t>自然二进制</w:t>
      </w:r>
      <w:r>
        <w:rPr>
          <w:rFonts w:ascii="Courier New" w:hAnsi="Courier New"/>
          <w:color w:val="00008B"/>
          <w:sz w:val="18"/>
        </w:rPr>
        <w:t xml:space="preserve"> 0..3) |     | </w:t>
      </w:r>
      <w:r>
        <w:rPr>
          <w:rFonts w:ascii="Courier New" w:hAnsi="Courier New"/>
          <w:color w:val="00008B"/>
          <w:sz w:val="18"/>
        </w:rPr>
        <w:t>调制器</w:t>
      </w:r>
      <w:r>
        <w:rPr>
          <w:rFonts w:ascii="Courier New" w:hAnsi="Courier New"/>
          <w:color w:val="00008B"/>
          <w:sz w:val="18"/>
        </w:rPr>
        <w:t xml:space="preserve">    |     | + </w:t>
      </w:r>
      <w:r>
        <w:rPr>
          <w:rFonts w:ascii="Courier New" w:hAnsi="Courier New"/>
          <w:color w:val="00008B"/>
          <w:sz w:val="18"/>
        </w:rPr>
        <w:t>信道滤波</w:t>
      </w:r>
      <w:r>
        <w:rPr>
          <w:rFonts w:ascii="Courier New" w:hAnsi="Courier New"/>
          <w:color w:val="00008B"/>
          <w:sz w:val="18"/>
        </w:rPr>
        <w:t xml:space="preserve">  |     | (4-branch tone-mixer |</w:t>
      </w:r>
      <w:r>
        <w:rPr>
          <w:rFonts w:ascii="Courier New" w:hAnsi="Courier New"/>
          <w:color w:val="00008B"/>
          <w:sz w:val="18"/>
        </w:rPr>
        <w:br/>
        <w:t>+------------------+     +-----------+     +-------------+     +------------------+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                        |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                        v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                +-----------------+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                | </w:t>
      </w:r>
      <w:r>
        <w:rPr>
          <w:rFonts w:ascii="Courier New" w:hAnsi="Courier New"/>
          <w:color w:val="00008B"/>
          <w:sz w:val="18"/>
        </w:rPr>
        <w:t>软判决分支度量</w:t>
      </w:r>
      <w:r>
        <w:rPr>
          <w:rFonts w:ascii="Courier New" w:hAnsi="Courier New"/>
          <w:color w:val="00008B"/>
          <w:sz w:val="18"/>
        </w:rPr>
        <w:t xml:space="preserve">   |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                | (4-tone </w:t>
      </w:r>
      <w:r>
        <w:rPr>
          <w:rFonts w:ascii="Courier New" w:hAnsi="Courier New"/>
          <w:color w:val="00008B"/>
          <w:sz w:val="18"/>
        </w:rPr>
        <w:t>模值</w:t>
      </w:r>
      <w:r>
        <w:rPr>
          <w:rFonts w:ascii="Courier New" w:hAnsi="Courier New"/>
          <w:color w:val="00008B"/>
          <w:sz w:val="18"/>
        </w:rPr>
        <w:t>)   |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                +-----------------+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                        |</w:t>
      </w:r>
      <w:r>
        <w:rPr>
          <w:rFonts w:ascii="Courier New" w:hAnsi="Courier New"/>
          <w:color w:val="00008B"/>
          <w:sz w:val="18"/>
        </w:rPr>
        <w:br/>
        <w:t xml:space="preserve">                            +--------------------+              |</w:t>
      </w:r>
      <w:r>
        <w:rPr>
          <w:rFonts w:ascii="Courier New" w:hAnsi="Courier New"/>
          <w:color w:val="00008B"/>
          <w:sz w:val="18"/>
        </w:rPr>
        <w:br/>
        <w:t xml:space="preserve">                            | </w:t>
      </w:r>
      <w:r>
        <w:rPr>
          <w:rFonts w:ascii="Courier New" w:hAnsi="Courier New"/>
          <w:color w:val="00008B"/>
          <w:sz w:val="18"/>
        </w:rPr>
        <w:t>硬判决检测</w:t>
      </w:r>
      <w:r>
        <w:rPr>
          <w:rFonts w:ascii="Courier New" w:hAnsi="Courier New"/>
          <w:color w:val="00008B"/>
          <w:sz w:val="18"/>
        </w:rPr>
        <w:t xml:space="preserve">          | &lt;--------------+</w:t>
      </w:r>
      <w:r>
        <w:rPr>
          <w:rFonts w:ascii="Courier New" w:hAnsi="Courier New"/>
          <w:color w:val="00008B"/>
          <w:sz w:val="18"/>
        </w:rPr>
        <w:br/>
        <w:t xml:space="preserve">                            | (</w:t>
      </w:r>
      <w:r>
        <w:rPr>
          <w:rFonts w:ascii="Courier New" w:hAnsi="Courier New"/>
          <w:color w:val="00008B"/>
          <w:sz w:val="18"/>
        </w:rPr>
        <w:t>逐符号</w:t>
      </w:r>
      <w:r>
        <w:rPr>
          <w:rFonts w:ascii="Courier New" w:hAnsi="Courier New"/>
          <w:color w:val="00008B"/>
          <w:sz w:val="18"/>
        </w:rPr>
        <w:t xml:space="preserve"> max </w:t>
      </w:r>
      <w:r>
        <w:rPr>
          <w:rFonts w:ascii="Courier New" w:hAnsi="Courier New"/>
          <w:color w:val="00008B"/>
          <w:sz w:val="18"/>
        </w:rPr>
        <w:t>模值</w:t>
      </w:r>
      <w:r>
        <w:rPr>
          <w:rFonts w:ascii="Courier New" w:hAnsi="Courier New"/>
          <w:color w:val="00008B"/>
          <w:sz w:val="18"/>
        </w:rPr>
        <w:t>)   |</w:t>
      </w:r>
      <w:r>
        <w:rPr>
          <w:rFonts w:ascii="Courier New" w:hAnsi="Courier New"/>
          <w:color w:val="00008B"/>
          <w:sz w:val="18"/>
        </w:rPr>
        <w:br/>
        <w:t xml:space="preserve">                            +--------------------+</w:t>
      </w:r>
      <w:r>
        <w:rPr>
          <w:rFonts w:ascii="Courier New" w:hAnsi="Courier New"/>
          <w:color w:val="00008B"/>
          <w:sz w:val="18"/>
        </w:rPr>
        <w:br/>
        <w:t xml:space="preserve">                                          |</w:t>
      </w:r>
      <w:r>
        <w:rPr>
          <w:rFonts w:ascii="Courier New" w:hAnsi="Courier New"/>
          <w:color w:val="00008B"/>
          <w:sz w:val="18"/>
        </w:rPr>
        <w:br/>
        <w:t xml:space="preserve">                            +--------------------+              |</w:t>
      </w:r>
      <w:r>
        <w:rPr>
          <w:rFonts w:ascii="Courier New" w:hAnsi="Courier New"/>
          <w:color w:val="00008B"/>
          <w:sz w:val="18"/>
        </w:rPr>
        <w:br/>
        <w:t xml:space="preserve">                            | Viterbi </w:t>
      </w:r>
      <w:r>
        <w:rPr>
          <w:rFonts w:ascii="Courier New" w:hAnsi="Courier New"/>
          <w:color w:val="00008B"/>
          <w:sz w:val="18"/>
        </w:rPr>
        <w:t>序列检测</w:t>
      </w:r>
      <w:r>
        <w:rPr>
          <w:rFonts w:ascii="Courier New" w:hAnsi="Courier New"/>
          <w:color w:val="00008B"/>
          <w:sz w:val="18"/>
        </w:rPr>
        <w:t xml:space="preserve">    | &lt;--------------+</w:t>
      </w:r>
      <w:r>
        <w:rPr>
          <w:rFonts w:ascii="Courier New" w:hAnsi="Courier New"/>
          <w:color w:val="00008B"/>
          <w:sz w:val="18"/>
        </w:rPr>
        <w:br/>
        <w:t xml:space="preserve">                            | (ISI </w:t>
      </w:r>
      <w:r>
        <w:rPr>
          <w:rFonts w:ascii="Courier New" w:hAnsi="Courier New"/>
          <w:color w:val="00008B"/>
          <w:sz w:val="18"/>
        </w:rPr>
        <w:t>感知</w:t>
      </w:r>
      <w:r>
        <w:rPr>
          <w:rFonts w:ascii="Courier New" w:hAnsi="Courier New"/>
          <w:color w:val="00008B"/>
          <w:sz w:val="18"/>
        </w:rPr>
        <w:t xml:space="preserve"> 4 </w:t>
      </w:r>
      <w:r>
        <w:rPr>
          <w:rFonts w:ascii="Courier New" w:hAnsi="Courier New"/>
          <w:color w:val="00008B"/>
          <w:sz w:val="18"/>
        </w:rPr>
        <w:t>状态</w:t>
      </w:r>
      <w:r>
        <w:rPr>
          <w:rFonts w:ascii="Courier New" w:hAnsi="Courier New"/>
          <w:color w:val="00008B"/>
          <w:sz w:val="18"/>
        </w:rPr>
        <w:t>)   |</w:t>
      </w:r>
      <w:r>
        <w:rPr>
          <w:rFonts w:ascii="Courier New" w:hAnsi="Courier New"/>
          <w:color w:val="00008B"/>
          <w:sz w:val="18"/>
        </w:rPr>
        <w:br/>
        <w:t xml:space="preserve">                            +--------------------+</w:t>
      </w:r>
    </w:p>
    <w:p w14:paraId="75ACD877" w14:textId="77777777" w:rsidR="001B4179" w:rsidRDefault="00000000">
      <w:pPr>
        <w:pStyle w:val="31"/>
      </w:pPr>
      <w:r>
        <w:lastRenderedPageBreak/>
        <w:t xml:space="preserve">2.2 </w:t>
      </w:r>
      <w:r>
        <w:t>文件清单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1"/>
        <w:gridCol w:w="3135"/>
        <w:gridCol w:w="3135"/>
      </w:tblGrid>
      <w:tr w:rsidR="001B4179" w14:paraId="7434EAE0" w14:textId="77777777">
        <w:tc>
          <w:tcPr>
            <w:tcW w:w="3135" w:type="dxa"/>
          </w:tcPr>
          <w:p w14:paraId="02F93AA1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文件名</w:t>
            </w:r>
          </w:p>
        </w:tc>
        <w:tc>
          <w:tcPr>
            <w:tcW w:w="3135" w:type="dxa"/>
          </w:tcPr>
          <w:p w14:paraId="2E4AED75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功能</w:t>
            </w:r>
          </w:p>
        </w:tc>
        <w:tc>
          <w:tcPr>
            <w:tcW w:w="3135" w:type="dxa"/>
          </w:tcPr>
          <w:p w14:paraId="0B84797A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1B4179" w14:paraId="4E92ECFC" w14:textId="77777777">
        <w:tc>
          <w:tcPr>
            <w:tcW w:w="3135" w:type="dxa"/>
          </w:tcPr>
          <w:p w14:paraId="2D237E00" w14:textId="77777777" w:rsidR="001B4179" w:rsidRDefault="00000000">
            <w:pPr>
              <w:rPr>
                <w:rFonts w:hint="eastAsia"/>
              </w:rPr>
            </w:pPr>
            <w:r>
              <w:t>`gfsk_4ary_coherent_final.m`</w:t>
            </w:r>
          </w:p>
        </w:tc>
        <w:tc>
          <w:tcPr>
            <w:tcW w:w="3135" w:type="dxa"/>
          </w:tcPr>
          <w:p w14:paraId="45A58BC2" w14:textId="77777777" w:rsidR="001B41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串行硬判决基准 + 理论 BER + 误差地板分析</w:t>
            </w:r>
          </w:p>
        </w:tc>
        <w:tc>
          <w:tcPr>
            <w:tcW w:w="3135" w:type="dxa"/>
          </w:tcPr>
          <w:p w14:paraId="7AEF6F6F" w14:textId="77777777" w:rsidR="001B4179" w:rsidRDefault="00000000">
            <w:pPr>
              <w:rPr>
                <w:rFonts w:hint="eastAsia"/>
              </w:rPr>
            </w:pPr>
            <w:r>
              <w:t>✅ 最终归档</w:t>
            </w:r>
          </w:p>
        </w:tc>
      </w:tr>
      <w:tr w:rsidR="001B4179" w14:paraId="13247B0E" w14:textId="77777777">
        <w:tc>
          <w:tcPr>
            <w:tcW w:w="3135" w:type="dxa"/>
          </w:tcPr>
          <w:p w14:paraId="759A5C88" w14:textId="77777777" w:rsidR="001B4179" w:rsidRDefault="00000000">
            <w:pPr>
              <w:rPr>
                <w:rFonts w:hint="eastAsia"/>
              </w:rPr>
            </w:pPr>
            <w:r>
              <w:t>`gfsk_4ary_coherent_parfor.m`</w:t>
            </w:r>
          </w:p>
        </w:tc>
        <w:tc>
          <w:tcPr>
            <w:tcW w:w="3135" w:type="dxa"/>
          </w:tcPr>
          <w:p w14:paraId="3DDCB735" w14:textId="77777777" w:rsidR="001B4179" w:rsidRDefault="00000000">
            <w:pPr>
              <w:rPr>
                <w:rFonts w:hint="eastAsia"/>
              </w:rPr>
            </w:pPr>
            <w:r>
              <w:t>并行硬判决（`parfor` 加速 EbN0 扫描）</w:t>
            </w:r>
          </w:p>
        </w:tc>
        <w:tc>
          <w:tcPr>
            <w:tcW w:w="3135" w:type="dxa"/>
          </w:tcPr>
          <w:p w14:paraId="576D3203" w14:textId="77777777" w:rsidR="001B4179" w:rsidRDefault="00000000">
            <w:pPr>
              <w:rPr>
                <w:rFonts w:hint="eastAsia"/>
              </w:rPr>
            </w:pPr>
            <w:r>
              <w:t>✅ 最终归档</w:t>
            </w:r>
          </w:p>
        </w:tc>
      </w:tr>
      <w:tr w:rsidR="001B4179" w14:paraId="7E416E4B" w14:textId="77777777">
        <w:tc>
          <w:tcPr>
            <w:tcW w:w="3135" w:type="dxa"/>
          </w:tcPr>
          <w:p w14:paraId="79917304" w14:textId="77777777" w:rsidR="001B4179" w:rsidRDefault="00000000">
            <w:pPr>
              <w:rPr>
                <w:rFonts w:hint="eastAsia"/>
              </w:rPr>
            </w:pPr>
            <w:r>
              <w:t>`gfsk_4ary_viterbi.m`</w:t>
            </w:r>
          </w:p>
        </w:tc>
        <w:tc>
          <w:tcPr>
            <w:tcW w:w="3135" w:type="dxa"/>
          </w:tcPr>
          <w:p w14:paraId="5BF663BA" w14:textId="77777777" w:rsidR="001B41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无约束 4 状态 Viterbi（退化版，硬判决等价）</w:t>
            </w:r>
          </w:p>
        </w:tc>
        <w:tc>
          <w:tcPr>
            <w:tcW w:w="3135" w:type="dxa"/>
          </w:tcPr>
          <w:p w14:paraId="165CB967" w14:textId="77777777" w:rsidR="001B4179" w:rsidRDefault="00000000">
            <w:pPr>
              <w:rPr>
                <w:rFonts w:hint="eastAsia"/>
              </w:rPr>
            </w:pPr>
            <w:r>
              <w:t>⚠️ 历史实验</w:t>
            </w:r>
          </w:p>
        </w:tc>
      </w:tr>
      <w:tr w:rsidR="001B4179" w14:paraId="114C28E1" w14:textId="77777777">
        <w:tc>
          <w:tcPr>
            <w:tcW w:w="3135" w:type="dxa"/>
          </w:tcPr>
          <w:p w14:paraId="2F313732" w14:textId="77777777" w:rsidR="001B4179" w:rsidRDefault="00000000">
            <w:pPr>
              <w:rPr>
                <w:rFonts w:hint="eastAsia"/>
              </w:rPr>
            </w:pPr>
            <w:r>
              <w:t>`gfsk_4ary_viterbi_isi.m`</w:t>
            </w:r>
          </w:p>
        </w:tc>
        <w:tc>
          <w:tcPr>
            <w:tcW w:w="3135" w:type="dxa"/>
          </w:tcPr>
          <w:p w14:paraId="0E1F4E10" w14:textId="77777777" w:rsidR="001B4179" w:rsidRDefault="00000000">
            <w:pPr>
              <w:rPr>
                <w:rFonts w:hint="eastAsia"/>
              </w:rPr>
            </w:pPr>
            <w:r>
              <w:t>4-状态 ISI 感知 Viterbi（核心成果）</w:t>
            </w:r>
          </w:p>
        </w:tc>
        <w:tc>
          <w:tcPr>
            <w:tcW w:w="3135" w:type="dxa"/>
          </w:tcPr>
          <w:p w14:paraId="62026792" w14:textId="77777777" w:rsidR="001B4179" w:rsidRDefault="00000000">
            <w:pPr>
              <w:rPr>
                <w:rFonts w:hint="eastAsia"/>
              </w:rPr>
            </w:pPr>
            <w:r>
              <w:t>✅ 最终归档</w:t>
            </w:r>
          </w:p>
        </w:tc>
      </w:tr>
      <w:tr w:rsidR="001B4179" w14:paraId="307E6926" w14:textId="77777777">
        <w:tc>
          <w:tcPr>
            <w:tcW w:w="3135" w:type="dxa"/>
          </w:tcPr>
          <w:p w14:paraId="31C8F53D" w14:textId="77777777" w:rsidR="001B4179" w:rsidRDefault="00000000">
            <w:pPr>
              <w:rPr>
                <w:rFonts w:hint="eastAsia"/>
              </w:rPr>
            </w:pPr>
            <w:r>
              <w:t>`gfsk_4ary_viterbi_64state.m`</w:t>
            </w:r>
          </w:p>
        </w:tc>
        <w:tc>
          <w:tcPr>
            <w:tcW w:w="3135" w:type="dxa"/>
          </w:tcPr>
          <w:p w14:paraId="0574F32A" w14:textId="77777777" w:rsidR="001B41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64 状态 Viterbi（3 符号记忆，收益边际递减）</w:t>
            </w:r>
          </w:p>
        </w:tc>
        <w:tc>
          <w:tcPr>
            <w:tcW w:w="3135" w:type="dxa"/>
          </w:tcPr>
          <w:p w14:paraId="72A1491A" w14:textId="77777777" w:rsidR="001B4179" w:rsidRDefault="00000000">
            <w:pPr>
              <w:rPr>
                <w:rFonts w:hint="eastAsia"/>
              </w:rPr>
            </w:pPr>
            <w:r>
              <w:t>⚠️ 实验版</w:t>
            </w:r>
          </w:p>
        </w:tc>
      </w:tr>
    </w:tbl>
    <w:p w14:paraId="7C94B6A2" w14:textId="77777777" w:rsidR="001B4179" w:rsidRDefault="001B4179">
      <w:pPr>
        <w:rPr>
          <w:rFonts w:hint="eastAsia"/>
        </w:rPr>
      </w:pPr>
    </w:p>
    <w:p w14:paraId="702F7144" w14:textId="77777777" w:rsidR="001B4179" w:rsidRDefault="00000000">
      <w:pPr>
        <w:pStyle w:val="21"/>
      </w:pPr>
      <w:r>
        <w:t xml:space="preserve">3. </w:t>
      </w:r>
      <w:r>
        <w:t>信号生成算法</w:t>
      </w:r>
    </w:p>
    <w:p w14:paraId="671926D3" w14:textId="77777777" w:rsidR="001B4179" w:rsidRDefault="00000000">
      <w:pPr>
        <w:pStyle w:val="31"/>
      </w:pPr>
      <w:r>
        <w:t xml:space="preserve">3.1 </w:t>
      </w:r>
      <w:r>
        <w:t>连续相位</w:t>
      </w:r>
      <w:r>
        <w:t xml:space="preserve"> GFSK </w:t>
      </w:r>
      <w:r>
        <w:t>生成</w:t>
      </w:r>
    </w:p>
    <w:p w14:paraId="4AF366DC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采用 </w:t>
      </w:r>
      <w:r>
        <w:rPr>
          <w:b/>
          <w:lang w:eastAsia="zh-CN"/>
        </w:rPr>
        <w:t>相位积分法</w:t>
      </w:r>
      <w:r>
        <w:rPr>
          <w:lang w:eastAsia="zh-CN"/>
        </w:rPr>
        <w:t xml:space="preserve"> 生成连续相位 GFSK 信号，确保频率跳变时相位连续。</w:t>
      </w:r>
    </w:p>
    <w:p w14:paraId="76BDE993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步骤</w:t>
      </w:r>
      <w:r>
        <w:rPr>
          <w:lang w:eastAsia="zh-CN"/>
        </w:rPr>
        <w:t>：</w:t>
      </w:r>
    </w:p>
    <w:p w14:paraId="6EB69C91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符号 → Gray 编码 → 频率编号</w:t>
      </w:r>
      <w:r>
        <w:rPr>
          <w:lang w:eastAsia="zh-CN"/>
        </w:rPr>
        <w:t>：</w:t>
      </w:r>
    </w:p>
    <w:p w14:paraId="6EA163BB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  <w:lang w:eastAsia="zh-CN"/>
        </w:rPr>
        <w:t xml:space="preserve">   </w:t>
      </w:r>
      <w:r>
        <w:rPr>
          <w:rFonts w:ascii="Courier New" w:hAnsi="Courier New"/>
          <w:color w:val="00008B"/>
          <w:sz w:val="18"/>
        </w:rPr>
        <w:t>自然二进制</w:t>
      </w:r>
      <w:r>
        <w:rPr>
          <w:rFonts w:ascii="Courier New" w:hAnsi="Courier New"/>
          <w:color w:val="00008B"/>
          <w:sz w:val="18"/>
        </w:rPr>
        <w:t xml:space="preserve">: 0(00) → Gray: 0 → </w:t>
      </w:r>
      <w:r>
        <w:rPr>
          <w:rFonts w:ascii="Courier New" w:hAnsi="Courier New"/>
          <w:color w:val="00008B"/>
          <w:sz w:val="18"/>
        </w:rPr>
        <w:t>频率</w:t>
      </w:r>
      <w:r>
        <w:rPr>
          <w:rFonts w:ascii="Courier New" w:hAnsi="Courier New"/>
          <w:color w:val="00008B"/>
          <w:sz w:val="18"/>
        </w:rPr>
        <w:t>: -1500 Hz</w:t>
      </w:r>
      <w:r>
        <w:rPr>
          <w:rFonts w:ascii="Courier New" w:hAnsi="Courier New"/>
          <w:color w:val="00008B"/>
          <w:sz w:val="18"/>
        </w:rPr>
        <w:br/>
        <w:t xml:space="preserve">              1(01) → Gray: 1 → </w:t>
      </w:r>
      <w:r>
        <w:rPr>
          <w:rFonts w:ascii="Courier New" w:hAnsi="Courier New"/>
          <w:color w:val="00008B"/>
          <w:sz w:val="18"/>
        </w:rPr>
        <w:t>频率</w:t>
      </w:r>
      <w:r>
        <w:rPr>
          <w:rFonts w:ascii="Courier New" w:hAnsi="Courier New"/>
          <w:color w:val="00008B"/>
          <w:sz w:val="18"/>
        </w:rPr>
        <w:t>:  -500 Hz</w:t>
      </w:r>
      <w:r>
        <w:rPr>
          <w:rFonts w:ascii="Courier New" w:hAnsi="Courier New"/>
          <w:color w:val="00008B"/>
          <w:sz w:val="18"/>
        </w:rPr>
        <w:br/>
        <w:t xml:space="preserve">              2(10) → Gray: 3 → </w:t>
      </w:r>
      <w:r>
        <w:rPr>
          <w:rFonts w:ascii="Courier New" w:hAnsi="Courier New"/>
          <w:color w:val="00008B"/>
          <w:sz w:val="18"/>
        </w:rPr>
        <w:t>频率</w:t>
      </w:r>
      <w:r>
        <w:rPr>
          <w:rFonts w:ascii="Courier New" w:hAnsi="Courier New"/>
          <w:color w:val="00008B"/>
          <w:sz w:val="18"/>
        </w:rPr>
        <w:t>:   500 Hz</w:t>
      </w:r>
      <w:r>
        <w:rPr>
          <w:rFonts w:ascii="Courier New" w:hAnsi="Courier New"/>
          <w:color w:val="00008B"/>
          <w:sz w:val="18"/>
        </w:rPr>
        <w:br/>
        <w:t xml:space="preserve">              3(11) → Gray: 2 → </w:t>
      </w:r>
      <w:r>
        <w:rPr>
          <w:rFonts w:ascii="Courier New" w:hAnsi="Courier New"/>
          <w:color w:val="00008B"/>
          <w:sz w:val="18"/>
        </w:rPr>
        <w:t>频率</w:t>
      </w:r>
      <w:r>
        <w:rPr>
          <w:rFonts w:ascii="Courier New" w:hAnsi="Courier New"/>
          <w:color w:val="00008B"/>
          <w:sz w:val="18"/>
        </w:rPr>
        <w:t>:  1500 Hz</w:t>
      </w:r>
    </w:p>
    <w:p w14:paraId="407BDCEB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上采样</w:t>
      </w:r>
      <w:r>
        <w:rPr>
          <w:lang w:eastAsia="zh-CN"/>
        </w:rPr>
        <w:t>：符号率 → 采样率（</w:t>
      </w:r>
      <w:r>
        <w:rPr>
          <w:rFonts w:ascii="Courier New" w:hAnsi="Courier New"/>
          <w:color w:val="00008B"/>
          <w:sz w:val="18"/>
          <w:lang w:eastAsia="zh-CN"/>
        </w:rPr>
        <w:t>repelem</w:t>
      </w:r>
      <w:r>
        <w:rPr>
          <w:lang w:eastAsia="zh-CN"/>
        </w:rPr>
        <w:t>），生成脉冲频率序列</w:t>
      </w:r>
    </w:p>
    <w:p w14:paraId="6AD6F112" w14:textId="77777777" w:rsidR="001B4179" w:rsidRDefault="00000000">
      <w:pPr>
        <w:rPr>
          <w:rFonts w:hint="eastAsia"/>
        </w:rPr>
      </w:pPr>
      <w:r>
        <w:t xml:space="preserve">3. </w:t>
      </w:r>
      <w:r>
        <w:rPr>
          <w:b/>
        </w:rPr>
        <w:t>高斯脉冲整形</w:t>
      </w:r>
      <w:r>
        <w:t>：</w:t>
      </w:r>
      <w:r>
        <w:rPr>
          <w:rFonts w:ascii="Courier New" w:hAnsi="Courier New"/>
          <w:color w:val="00008B"/>
          <w:sz w:val="18"/>
        </w:rPr>
        <w:t>gaussdesign(BT, span, nsps)</w:t>
      </w:r>
      <w:r>
        <w:t xml:space="preserve"> 生成归一化频率脉冲</w:t>
      </w:r>
    </w:p>
    <w:p w14:paraId="52EB273D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 xml:space="preserve">   gauss_filt = gaussdesign(0.5, 4, 16);  % BT=0.5, span=4, sps=16</w:t>
      </w:r>
    </w:p>
    <w:p w14:paraId="224D37FD" w14:textId="77777777" w:rsidR="001B4179" w:rsidRDefault="00000000">
      <w:pPr>
        <w:rPr>
          <w:rFonts w:hint="eastAsia"/>
        </w:rPr>
      </w:pPr>
      <w:r>
        <w:t xml:space="preserve">   高斯脉冲群延迟：</w:t>
      </w:r>
      <w:r>
        <w:rPr>
          <w:rFonts w:ascii="Courier New" w:hAnsi="Courier New"/>
          <w:color w:val="00008B"/>
          <w:sz w:val="18"/>
        </w:rPr>
        <w:t>delay_gauss = grpdelay(gauss_filt, 1, 1)</w:t>
      </w:r>
    </w:p>
    <w:p w14:paraId="07699CCF" w14:textId="77777777" w:rsidR="001B4179" w:rsidRDefault="00000000">
      <w:pPr>
        <w:rPr>
          <w:rFonts w:hint="eastAsia"/>
        </w:rPr>
      </w:pPr>
      <w:r>
        <w:t xml:space="preserve">4. </w:t>
      </w:r>
      <w:r>
        <w:rPr>
          <w:b/>
        </w:rPr>
        <w:t>相位积分</w:t>
      </w:r>
      <w:r>
        <w:t>：</w:t>
      </w:r>
    </w:p>
    <w:p w14:paraId="79B17801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 xml:space="preserve">   dphi[n] = 2π × f_smooth[n] × h × Rs / (2 × Fs)</w:t>
      </w:r>
      <w:r>
        <w:rPr>
          <w:rFonts w:ascii="Courier New" w:hAnsi="Courier New"/>
          <w:color w:val="00008B"/>
          <w:sz w:val="18"/>
        </w:rPr>
        <w:br/>
        <w:t xml:space="preserve">   φ[n] = cumsum(dphi[n])</w:t>
      </w:r>
      <w:r>
        <w:rPr>
          <w:rFonts w:ascii="Courier New" w:hAnsi="Courier New"/>
          <w:color w:val="00008B"/>
          <w:sz w:val="18"/>
        </w:rPr>
        <w:br/>
        <w:t xml:space="preserve">   s[n] = exp(j × φ[n])</w:t>
      </w:r>
    </w:p>
    <w:p w14:paraId="2855B128" w14:textId="77777777" w:rsidR="001B4179" w:rsidRDefault="00000000">
      <w:pPr>
        <w:pStyle w:val="31"/>
      </w:pPr>
      <w:r>
        <w:t xml:space="preserve">3.2 </w:t>
      </w:r>
      <w:r>
        <w:t>关键参数</w:t>
      </w:r>
    </w:p>
    <w:p w14:paraId="7A7A097E" w14:textId="77777777" w:rsidR="001B4179" w:rsidRDefault="00000000">
      <w:pPr>
        <w:rPr>
          <w:rFonts w:hint="eastAsia"/>
        </w:rPr>
      </w:pPr>
      <w:r>
        <w:t>• 4 个 tone 中心频率：$[-1500, -500, 500, 1500]$ Hz - 相邻 tone 间隔：$h \times R_s = 1.0 \times 1000 = 1000$ Hz - 高斯脉冲 3dB 带宽：$BT \times R_s = 0.5 \times 1000 = 500$ Hz - 频谱最外侧 3dB 边缘：约 $\pm 1750$ Hz</w:t>
      </w:r>
    </w:p>
    <w:p w14:paraId="36CB2F4B" w14:textId="77777777" w:rsidR="001B4179" w:rsidRDefault="00000000">
      <w:pPr>
        <w:pStyle w:val="21"/>
      </w:pPr>
      <w:r>
        <w:lastRenderedPageBreak/>
        <w:t xml:space="preserve">4. </w:t>
      </w:r>
      <w:r>
        <w:t>信道模型</w:t>
      </w:r>
    </w:p>
    <w:p w14:paraId="2BE2284A" w14:textId="77777777" w:rsidR="001B4179" w:rsidRDefault="00000000">
      <w:pPr>
        <w:pStyle w:val="31"/>
      </w:pPr>
      <w:r>
        <w:t xml:space="preserve">4.1 AWGN </w:t>
      </w:r>
      <w:r>
        <w:t>噪声</w:t>
      </w:r>
    </w:p>
    <w:p w14:paraId="1E3062C5" w14:textId="77777777" w:rsidR="001B4179" w:rsidRDefault="00000000">
      <w:pPr>
        <w:rPr>
          <w:rFonts w:hint="eastAsia"/>
        </w:rPr>
      </w:pPr>
      <w:r>
        <w:t>噪声方差计算： $$E_b = \frac{nsps}{k} = \frac{16}{2} = 8 \quad \text{(单位功率信号)}$$ $$N_0 = \frac{E_b}{E_b/N_0} = \frac{8}{ebno}$$ $$\sigma^2 = N_0 \quad \text{(复噪声总方差)}$$ $$n[n] = \sqrt{\frac{N_0}{2}} \times (n_I + j n_Q), \quad n_I, n_Q \sim N(0,1)$$</w:t>
      </w:r>
    </w:p>
    <w:p w14:paraId="4149E8C6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信道滤波器（带外噪声抑制）</w:t>
      </w:r>
    </w:p>
    <w:p w14:paraId="4B73B92A" w14:textId="77777777" w:rsidR="001B4179" w:rsidRDefault="00000000">
      <w:pPr>
        <w:rPr>
          <w:rFonts w:hint="eastAsia"/>
        </w:rPr>
      </w:pPr>
      <w:r>
        <w:rPr>
          <w:b/>
        </w:rPr>
        <w:t>优化设计</w:t>
      </w:r>
      <w:r>
        <w:t>：通带截止 $F_p = 2.0$ kHz，阻带截止 $F_{stop} = 2.8$ kHz，80 dB 带外抑制。</w:t>
      </w:r>
    </w:p>
    <w:p w14:paraId="319353CE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>ch_filter = designfilt('lowpassfir', ...</w:t>
      </w:r>
      <w:r>
        <w:rPr>
          <w:rFonts w:ascii="Courier New" w:hAnsi="Courier New"/>
          <w:color w:val="00008B"/>
          <w:sz w:val="18"/>
        </w:rPr>
        <w:br/>
        <w:t xml:space="preserve">    'PassbandFrequency', 2000, 'StopbandFrequency', 2800, ...</w:t>
      </w:r>
      <w:r>
        <w:rPr>
          <w:rFonts w:ascii="Courier New" w:hAnsi="Courier New"/>
          <w:color w:val="00008B"/>
          <w:sz w:val="18"/>
        </w:rPr>
        <w:br/>
        <w:t xml:space="preserve">    'PassbandRipple', 1, 'StopbandAttenuation', 80, ...</w:t>
      </w:r>
      <w:r>
        <w:rPr>
          <w:rFonts w:ascii="Courier New" w:hAnsi="Courier New"/>
          <w:color w:val="00008B"/>
          <w:sz w:val="18"/>
        </w:rPr>
        <w:br/>
        <w:t xml:space="preserve">    'SampleRate', 16000);</w:t>
      </w:r>
    </w:p>
    <w:p w14:paraId="7C02CD9D" w14:textId="77777777" w:rsidR="001B4179" w:rsidRDefault="00000000">
      <w:pPr>
        <w:rPr>
          <w:rFonts w:hint="eastAsia"/>
        </w:rPr>
      </w:pPr>
      <w:r>
        <w:rPr>
          <w:b/>
        </w:rPr>
        <w:t>优化理由</w:t>
      </w:r>
      <w:r>
        <w:t>： - 4GFSK 信号 99% 功率集中在 $\pm 2000$ Hz 内 - $F_p = 2.0$ kHz 刚好覆盖信号频谱，同时最小化噪声带宽 - 相比原始 $F_p = 2.5$ kHz，减少约 20% 噪声功率</w:t>
      </w:r>
    </w:p>
    <w:p w14:paraId="129700B1" w14:textId="77777777" w:rsidR="001B4179" w:rsidRDefault="00000000">
      <w:pPr>
        <w:pStyle w:val="21"/>
      </w:pPr>
      <w:r>
        <w:t xml:space="preserve">5. </w:t>
      </w:r>
      <w:r>
        <w:t>接收机设计</w:t>
      </w:r>
    </w:p>
    <w:p w14:paraId="46023522" w14:textId="77777777" w:rsidR="001B4179" w:rsidRDefault="00000000">
      <w:pPr>
        <w:pStyle w:val="31"/>
      </w:pPr>
      <w:r>
        <w:t xml:space="preserve">5.1 </w:t>
      </w:r>
      <w:r>
        <w:t>前端：</w:t>
      </w:r>
      <w:r>
        <w:t xml:space="preserve">4-Branch Tone-Mixer </w:t>
      </w:r>
      <w:r>
        <w:t>相干检测</w:t>
      </w:r>
    </w:p>
    <w:p w14:paraId="5DBD20FB" w14:textId="77777777" w:rsidR="001B4179" w:rsidRDefault="00000000">
      <w:pPr>
        <w:rPr>
          <w:rFonts w:hint="eastAsia"/>
        </w:rPr>
      </w:pPr>
      <w:r>
        <w:t>每个分支将接收信号与其中一个 tone 混频到基带，通过低通滤波器隔离其他 3 个 tone。</w:t>
      </w:r>
    </w:p>
    <w:p w14:paraId="3BA72FE6" w14:textId="77777777" w:rsidR="001B4179" w:rsidRDefault="00000000">
      <w:pPr>
        <w:rPr>
          <w:rFonts w:hint="eastAsia"/>
        </w:rPr>
      </w:pPr>
      <w:r>
        <w:rPr>
          <w:b/>
        </w:rPr>
        <w:t>Tone LPF 设计</w:t>
      </w:r>
      <w:r>
        <w:t>： - 阶数：36 阶（低延迟，计算高效） - 窗函数：Chebyshev 窗（80 dB 旁瓣抑制） - 截止频率：$f_c = 0.75 \times \text{tone 间隔} = 750$ Hz - 延迟：$delay_{tone} = grpdelay(tone\_coeffs, 1, 1)$</w:t>
      </w:r>
    </w:p>
    <w:p w14:paraId="17E567EB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 个分支 tone 频率</w:t>
      </w:r>
      <w:r>
        <w:rPr>
          <w:lang w:eastAsia="zh-CN"/>
        </w:rPr>
        <w:t>：$[-1500, -500, 500, 1500]$ Hz</w:t>
      </w:r>
    </w:p>
    <w:p w14:paraId="56D06249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延迟补偿</w:t>
      </w:r>
    </w:p>
    <w:p w14:paraId="1357620A" w14:textId="77777777" w:rsidR="001B4179" w:rsidRDefault="00000000">
      <w:pPr>
        <w:rPr>
          <w:rFonts w:hint="eastAsia"/>
        </w:rPr>
      </w:pPr>
      <w:r>
        <w:t>总延迟包含三部分： $$delay_{total} = delay_{gauss} + delay_{ch} + delay_{tone}$$</w:t>
      </w:r>
    </w:p>
    <w:p w14:paraId="1A58D31B" w14:textId="77777777" w:rsidR="001B4179" w:rsidRDefault="00000000">
      <w:pPr>
        <w:rPr>
          <w:rFonts w:hint="eastAsia"/>
        </w:rPr>
      </w:pPr>
      <w:r>
        <w:t>• 发射高斯滤波器：</w:t>
      </w:r>
      <w:r>
        <w:rPr>
          <w:rFonts w:ascii="Courier New" w:hAnsi="Courier New"/>
          <w:color w:val="00008B"/>
          <w:sz w:val="18"/>
        </w:rPr>
        <w:t>~16</w:t>
      </w:r>
      <w:r>
        <w:t xml:space="preserve"> 采样（1 符号） - 信道滤波器：</w:t>
      </w:r>
      <w:r>
        <w:rPr>
          <w:rFonts w:ascii="Courier New" w:hAnsi="Courier New"/>
          <w:color w:val="00008B"/>
          <w:sz w:val="18"/>
        </w:rPr>
        <w:t>~40</w:t>
      </w:r>
      <w:r>
        <w:t xml:space="preserve"> 采样（2.5 符号） - Tone LPF：</w:t>
      </w:r>
      <w:r>
        <w:rPr>
          <w:rFonts w:ascii="Courier New" w:hAnsi="Courier New"/>
          <w:color w:val="00008B"/>
          <w:sz w:val="18"/>
        </w:rPr>
        <w:t>~18</w:t>
      </w:r>
      <w:r>
        <w:t xml:space="preserve"> 采样（1.1 符号） - </w:t>
      </w:r>
      <w:r>
        <w:rPr>
          <w:b/>
        </w:rPr>
        <w:t>总延迟</w:t>
      </w:r>
      <w:r>
        <w:t xml:space="preserve">：约 </w:t>
      </w:r>
      <w:r>
        <w:rPr>
          <w:rFonts w:ascii="Courier New" w:hAnsi="Courier New"/>
          <w:color w:val="00008B"/>
          <w:sz w:val="18"/>
        </w:rPr>
        <w:t>75</w:t>
      </w:r>
      <w:r>
        <w:t xml:space="preserve"> 采样（4.7 符号）</w:t>
      </w:r>
    </w:p>
    <w:p w14:paraId="5CA7727F" w14:textId="77777777" w:rsidR="001B4179" w:rsidRDefault="00000000">
      <w:pPr>
        <w:rPr>
          <w:rFonts w:hint="eastAsia"/>
        </w:rPr>
      </w:pPr>
      <w:r>
        <w:rPr>
          <w:b/>
        </w:rPr>
        <w:t>采样索引</w:t>
      </w:r>
      <w:r>
        <w:t>： $$idx_{sample} = (N_{pre} + (0:N_{sym}-1)) \times nsps + nsps/2 + delay_{total}$$</w:t>
      </w:r>
    </w:p>
    <w:p w14:paraId="1EE05B1D" w14:textId="77777777" w:rsidR="001B4179" w:rsidRDefault="00000000">
      <w:pPr>
        <w:rPr>
          <w:rFonts w:hint="eastAsia"/>
        </w:rPr>
      </w:pPr>
      <w:r>
        <w:t>其中 $N_{pre} = \lceil delay_{total}/nsps \rceil + 5$，确保所有滤波器稳态。</w:t>
      </w:r>
    </w:p>
    <w:p w14:paraId="20142D5F" w14:textId="77777777" w:rsidR="001B4179" w:rsidRDefault="00000000">
      <w:pPr>
        <w:pStyle w:val="31"/>
      </w:pPr>
      <w:r>
        <w:t xml:space="preserve">5.3 </w:t>
      </w:r>
      <w:r>
        <w:t>后端：硬判决</w:t>
      </w:r>
      <w:r>
        <w:t xml:space="preserve"> vs Viterbi </w:t>
      </w:r>
      <w:r>
        <w:t>序列检测</w:t>
      </w:r>
    </w:p>
    <w:p w14:paraId="411D5414" w14:textId="77777777" w:rsidR="001B4179" w:rsidRDefault="00000000">
      <w:pPr>
        <w:rPr>
          <w:rFonts w:hint="eastAsia"/>
        </w:rPr>
      </w:pPr>
      <w:r>
        <w:t>#### 硬判决（逐符号最大模）</w:t>
      </w:r>
    </w:p>
    <w:p w14:paraId="1D2F5072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>det_gray[t] = argmax_m |y_m[t]|    (m = 0..3)</w:t>
      </w:r>
    </w:p>
    <w:p w14:paraId="3B2DDC56" w14:textId="77777777" w:rsidR="001B4179" w:rsidRDefault="00000000">
      <w:pPr>
        <w:rPr>
          <w:rFonts w:hint="eastAsia"/>
          <w:lang w:eastAsia="zh-CN"/>
        </w:rPr>
      </w:pPr>
      <w:r>
        <w:t>每个符号独立判决，</w:t>
      </w:r>
      <w:r>
        <w:rPr>
          <w:b/>
        </w:rPr>
        <w:t>忽略 ISI 影响</w:t>
      </w:r>
      <w:r>
        <w:t>。</w:t>
      </w:r>
      <w:r>
        <w:rPr>
          <w:lang w:eastAsia="zh-CN"/>
        </w:rPr>
        <w:t>高 SNR 时 ISI 成为误差地板主因。</w:t>
      </w:r>
    </w:p>
    <w:p w14:paraId="696AAE8C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#### ISI 感知 4-状态 Viterbi（核心成果）</w:t>
      </w:r>
    </w:p>
    <w:p w14:paraId="3CB732DC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状态定义</w:t>
      </w:r>
      <w:r>
        <w:rPr>
          <w:lang w:eastAsia="zh-CN"/>
        </w:rPr>
        <w:t>：当前符号的 Gray 编码值（0..3），共 4 状态。</w:t>
      </w:r>
    </w:p>
    <w:p w14:paraId="5B270161" w14:textId="77777777" w:rsidR="001B4179" w:rsidRDefault="00000000">
      <w:pPr>
        <w:rPr>
          <w:rFonts w:hint="eastAsia"/>
        </w:rPr>
      </w:pPr>
      <w:r>
        <w:rPr>
          <w:b/>
        </w:rPr>
        <w:t>参考模板预计算</w:t>
      </w:r>
      <w:r>
        <w:t xml:space="preserve">： - 对每种 </w:t>
      </w:r>
      <w:r>
        <w:rPr>
          <w:rFonts w:ascii="Courier New" w:hAnsi="Courier New"/>
          <w:color w:val="00008B"/>
          <w:sz w:val="18"/>
        </w:rPr>
        <w:t>(prev_gray, curr_gray)</w:t>
      </w:r>
      <w:r>
        <w:t xml:space="preserve"> 组合（16 种），生成标准无噪声 GFSK 信号 - 经过完整的 </w:t>
      </w:r>
      <w:r>
        <w:rPr>
          <w:rFonts w:ascii="Courier New" w:hAnsi="Courier New"/>
          <w:color w:val="00008B"/>
          <w:sz w:val="18"/>
        </w:rPr>
        <w:t>ch_filter</w:t>
      </w:r>
      <w:r>
        <w:t xml:space="preserve"> 和 </w:t>
      </w:r>
      <w:r>
        <w:rPr>
          <w:rFonts w:ascii="Courier New" w:hAnsi="Courier New"/>
          <w:color w:val="00008B"/>
          <w:sz w:val="18"/>
        </w:rPr>
        <w:t>tone-mixer</w:t>
      </w:r>
      <w:r>
        <w:t xml:space="preserve"> - 测量当前符号中点处的 4-branch 输出 → 形成 4 维参考向量 - 归一化为单位 L2 范数</w:t>
      </w:r>
    </w:p>
    <w:p w14:paraId="026CCFD1" w14:textId="77777777" w:rsidR="001B4179" w:rsidRDefault="00000000">
      <w:pPr>
        <w:rPr>
          <w:rFonts w:hint="eastAsia"/>
        </w:rPr>
      </w:pPr>
      <w:r>
        <w:rPr>
          <w:b/>
        </w:rPr>
        <w:t>分支度量</w:t>
      </w:r>
      <w:r>
        <w:t>： $$\lambda_{prev \rightarrow curr}[t] = \cos\theta = \frac{\mathbf{obs}[t]}{\|\mathbf{obs}[t]\|} \cdot \frac{\mathbf{ref}_{prev,curr}}{\|\mathbf{ref}_{prev,curr}\|}$$</w:t>
      </w:r>
    </w:p>
    <w:p w14:paraId="236D35C8" w14:textId="77777777" w:rsidR="001B4179" w:rsidRDefault="00000000">
      <w:pPr>
        <w:rPr>
          <w:rFonts w:hint="eastAsia"/>
        </w:rPr>
      </w:pPr>
      <w:r>
        <w:rPr>
          <w:b/>
        </w:rPr>
        <w:t>前向递推</w:t>
      </w:r>
      <w:r>
        <w:t>： $$\gamma_{curr}[t] = \max_{prev} \left( \gamma_{prev}[t-1] + \lambda_{prev \rightarrow curr}[t] \right)$$</w:t>
      </w:r>
    </w:p>
    <w:p w14:paraId="2FB4FD9F" w14:textId="77777777" w:rsidR="001B4179" w:rsidRDefault="00000000">
      <w:pPr>
        <w:rPr>
          <w:rFonts w:hint="eastAsia"/>
        </w:rPr>
      </w:pPr>
      <w:r>
        <w:rPr>
          <w:b/>
        </w:rPr>
        <w:t>归一化</w:t>
      </w:r>
      <w:r>
        <w:t>：每步减去最大路径度量，防止数值溢出。</w:t>
      </w:r>
    </w:p>
    <w:p w14:paraId="4D727D93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全帧回溯</w:t>
      </w:r>
      <w:r>
        <w:rPr>
          <w:lang w:eastAsia="zh-CN"/>
        </w:rPr>
        <w:t>：从最后一个符号的最优状态回溯到起始，得到全局最优序列。</w:t>
      </w:r>
    </w:p>
    <w:p w14:paraId="3C484ED0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Viterbi 网格图 (Trellis Diagram)</w:t>
      </w:r>
      <w:r>
        <w:rPr>
          <w:lang w:eastAsia="zh-CN"/>
        </w:rPr>
        <w:t>：</w:t>
      </w:r>
    </w:p>
    <w:p w14:paraId="3D04564F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由于 4-GFSK 无符号间约束（任何状态可转移到任何状态），网格图每时刻呈现 </w:t>
      </w:r>
      <w:r>
        <w:rPr>
          <w:b/>
          <w:lang w:eastAsia="zh-CN"/>
        </w:rPr>
        <w:t>4 状态 × 4 转移 = 16 条全连接连线</w:t>
      </w:r>
      <w:r>
        <w:rPr>
          <w:lang w:eastAsia="zh-CN"/>
        </w:rPr>
        <w:t>。分支度量越高，线条颜色越深、越粗。</w:t>
      </w:r>
    </w:p>
    <w:p w14:paraId="6A6FD8E2" w14:textId="77777777" w:rsidR="001B417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47D9A4" wp14:editId="00683495">
            <wp:extent cx="5931672" cy="296583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rellis_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088" cy="2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3B2E" w14:textId="77777777" w:rsidR="001B4179" w:rsidRDefault="00000000">
      <w:pPr>
        <w:jc w:val="center"/>
        <w:rPr>
          <w:rFonts w:hint="eastAsia"/>
          <w:lang w:eastAsia="zh-CN"/>
        </w:rPr>
      </w:pPr>
      <w:r>
        <w:rPr>
          <w:color w:val="808080"/>
          <w:sz w:val="18"/>
          <w:lang w:eastAsia="zh-CN"/>
        </w:rPr>
        <w:t>Viterbi 完整网格图：4状态16条全连接转移</w:t>
      </w:r>
    </w:p>
    <w:p w14:paraId="384B2ED3" w14:textId="77777777" w:rsidR="001B41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 xml:space="preserve">图 4：4-状态 Viterbi 完整网格图。每个时刻 4 个节点（S_0..S_3）间有 16 条全连接转移。节点上方数字为归一化路径度量 </w:t>
      </w:r>
      <w:r>
        <w:rPr>
          <w:i/>
        </w:rPr>
        <w:t>γ</w:t>
      </w:r>
      <w:r>
        <w:rPr>
          <w:i/>
          <w:lang w:eastAsia="zh-CN"/>
        </w:rPr>
        <w:t>(state,t)。连线颜色/粗细反映分支度量大小。</w:t>
      </w:r>
    </w:p>
    <w:p w14:paraId="375029B2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最优路径回溯</w:t>
      </w:r>
      <w:r>
        <w:rPr>
          <w:lang w:eastAsia="zh-CN"/>
        </w:rPr>
        <w:t>：</w:t>
      </w:r>
    </w:p>
    <w:p w14:paraId="195C71BA" w14:textId="77777777" w:rsidR="001B417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42405F" wp14:editId="2B7BA002">
            <wp:extent cx="5947576" cy="2973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rellis_traceb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200" cy="29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9ACE" w14:textId="77777777" w:rsidR="001B4179" w:rsidRDefault="00000000">
      <w:pPr>
        <w:jc w:val="center"/>
        <w:rPr>
          <w:rFonts w:hint="eastAsia"/>
          <w:lang w:eastAsia="zh-CN"/>
        </w:rPr>
      </w:pPr>
      <w:r>
        <w:rPr>
          <w:color w:val="808080"/>
          <w:sz w:val="18"/>
          <w:lang w:eastAsia="zh-CN"/>
        </w:rPr>
        <w:t>Viterbi 最优路径回溯</w:t>
      </w:r>
    </w:p>
    <w:p w14:paraId="75D68715" w14:textId="77777777" w:rsidR="001B41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图 5：Viterbi 最优路径回溯。红色粗线为从 t=7 最大度量节点回溯到 t=0 的全局最优路径。每个时刻从 4 个前驱中选择使累积度量最大的进入当前状态。</w:t>
      </w:r>
    </w:p>
    <w:p w14:paraId="42091DF3" w14:textId="77777777" w:rsidR="001B4179" w:rsidRDefault="00000000">
      <w:pPr>
        <w:rPr>
          <w:rFonts w:hint="eastAsia"/>
        </w:rPr>
      </w:pPr>
      <w:r>
        <w:rPr>
          <w:b/>
        </w:rPr>
        <w:t>单步前向递推详解</w:t>
      </w:r>
      <w:r>
        <w:t>：</w:t>
      </w:r>
    </w:p>
    <w:p w14:paraId="72CECDB7" w14:textId="77777777" w:rsidR="001B417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0CFF52" wp14:editId="230BA8C5">
            <wp:extent cx="5878604" cy="2615979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trellis_forw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964" cy="262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C88A" w14:textId="77777777" w:rsidR="001B4179" w:rsidRDefault="00000000">
      <w:pPr>
        <w:jc w:val="center"/>
        <w:rPr>
          <w:rFonts w:hint="eastAsia"/>
          <w:lang w:eastAsia="zh-CN"/>
        </w:rPr>
      </w:pPr>
      <w:r>
        <w:rPr>
          <w:color w:val="808080"/>
          <w:sz w:val="18"/>
          <w:lang w:eastAsia="zh-CN"/>
        </w:rPr>
        <w:t>Viterbi 单步前向递推</w:t>
      </w:r>
    </w:p>
    <w:p w14:paraId="39380EB4" w14:textId="77777777" w:rsidR="001B41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图 6：从 t=2 到 t=3 的单步前向递推。绿色粗线为各当前状态被选中的最优前驱（分支度量最大），灰色细线为被剪枝的 3 条候选路径。节点上方标注归一化路径度量，连线标注分支度量值。</w:t>
      </w:r>
    </w:p>
    <w:p w14:paraId="3698EE8E" w14:textId="77777777" w:rsidR="001B417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关键调试历程</w:t>
      </w:r>
    </w:p>
    <w:p w14:paraId="24047BEE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>6.1 Bug 1</w:t>
      </w:r>
      <w:r>
        <w:rPr>
          <w:lang w:eastAsia="zh-CN"/>
        </w:rPr>
        <w:t>：采样索引越界（</w:t>
      </w:r>
      <w:r>
        <w:rPr>
          <w:lang w:eastAsia="zh-CN"/>
        </w:rPr>
        <w:t>BER≈0.5</w:t>
      </w:r>
      <w:r>
        <w:rPr>
          <w:lang w:eastAsia="zh-CN"/>
        </w:rPr>
        <w:t>）</w:t>
      </w:r>
    </w:p>
    <w:p w14:paraId="5B1311BB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症状</w:t>
      </w:r>
      <w:r>
        <w:rPr>
          <w:lang w:eastAsia="zh-CN"/>
        </w:rPr>
        <w:t>：BER 恒定在 0.5，不随 EbN0 变化。</w:t>
      </w:r>
    </w:p>
    <w:p w14:paraId="059C1C96" w14:textId="77777777" w:rsidR="001B4179" w:rsidRDefault="00000000">
      <w:pPr>
        <w:rPr>
          <w:rFonts w:hint="eastAsia"/>
        </w:rPr>
      </w:pPr>
      <w:r>
        <w:rPr>
          <w:b/>
        </w:rPr>
        <w:t>原因</w:t>
      </w:r>
      <w:r>
        <w:t>：</w:t>
      </w:r>
      <w:r>
        <w:rPr>
          <w:rFonts w:ascii="Courier New" w:hAnsi="Courier New"/>
          <w:color w:val="00008B"/>
          <w:sz w:val="18"/>
        </w:rPr>
        <w:t>total_delay</w:t>
      </w:r>
      <w:r>
        <w:t xml:space="preserve"> 只补偿了 </w:t>
      </w:r>
      <w:r>
        <w:rPr>
          <w:rFonts w:ascii="Courier New" w:hAnsi="Courier New"/>
          <w:color w:val="00008B"/>
          <w:sz w:val="18"/>
        </w:rPr>
        <w:t>delay_ch + delay_tone</w:t>
      </w:r>
      <w:r>
        <w:t>，</w:t>
      </w:r>
      <w:r>
        <w:rPr>
          <w:b/>
        </w:rPr>
        <w:t>遗漏了发射端 `gauss_filt` 的群延迟</w:t>
      </w:r>
      <w:r>
        <w:t>（约 16 采样 = 1 符号）。</w:t>
      </w:r>
    </w:p>
    <w:p w14:paraId="51015E50" w14:textId="77777777" w:rsidR="001B4179" w:rsidRDefault="00000000">
      <w:pPr>
        <w:rPr>
          <w:rFonts w:hint="eastAsia"/>
        </w:rPr>
      </w:pPr>
      <w:r>
        <w:rPr>
          <w:b/>
        </w:rPr>
        <w:t>修复</w:t>
      </w:r>
      <w:r>
        <w:t>：</w:t>
      </w:r>
      <w:r>
        <w:rPr>
          <w:rFonts w:ascii="Courier New" w:hAnsi="Courier New"/>
          <w:color w:val="00008B"/>
          <w:sz w:val="18"/>
        </w:rPr>
        <w:t>total_delay = round(delay_gauss + delay_ch + delay_tone)</w:t>
      </w:r>
    </w:p>
    <w:p w14:paraId="3C8C0944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>6.2 Bug 2</w:t>
      </w:r>
      <w:r>
        <w:rPr>
          <w:lang w:eastAsia="zh-CN"/>
        </w:rPr>
        <w:t>：数组维度不匹配</w:t>
      </w:r>
    </w:p>
    <w:p w14:paraId="634C4640" w14:textId="77777777" w:rsidR="001B4179" w:rsidRDefault="00000000">
      <w:pPr>
        <w:rPr>
          <w:rFonts w:hint="eastAsia"/>
        </w:rPr>
      </w:pPr>
      <w:r>
        <w:rPr>
          <w:b/>
        </w:rPr>
        <w:t>症状</w:t>
      </w:r>
      <w:r>
        <w:t>：</w:t>
      </w:r>
      <w:r>
        <w:rPr>
          <w:rFonts w:ascii="Courier New" w:hAnsi="Courier New"/>
          <w:color w:val="00008B"/>
          <w:sz w:val="18"/>
        </w:rPr>
        <w:t>det_sym</w:t>
      </w:r>
      <w:r>
        <w:t xml:space="preserve"> 为行向量，</w:t>
      </w:r>
      <w:r>
        <w:rPr>
          <w:rFonts w:ascii="Courier New" w:hAnsi="Courier New"/>
          <w:color w:val="00008B"/>
          <w:sz w:val="18"/>
        </w:rPr>
        <w:t>sym_tx_valid</w:t>
      </w:r>
      <w:r>
        <w:t xml:space="preserve"> 为列向量，比较失败。</w:t>
      </w:r>
    </w:p>
    <w:p w14:paraId="002FE935" w14:textId="77777777" w:rsidR="001B4179" w:rsidRDefault="00000000">
      <w:pPr>
        <w:rPr>
          <w:rFonts w:hint="eastAsia"/>
        </w:rPr>
      </w:pPr>
      <w:r>
        <w:rPr>
          <w:b/>
        </w:rPr>
        <w:t>修复</w:t>
      </w:r>
      <w:r>
        <w:t xml:space="preserve">：强制 </w:t>
      </w:r>
      <w:r>
        <w:rPr>
          <w:rFonts w:ascii="Courier New" w:hAnsi="Courier New"/>
          <w:color w:val="00008B"/>
          <w:sz w:val="18"/>
        </w:rPr>
        <w:t>det_gray(:)</w:t>
      </w:r>
      <w:r>
        <w:t xml:space="preserve"> 转为列向量，确保维度一致。</w:t>
      </w:r>
    </w:p>
    <w:p w14:paraId="49125591" w14:textId="77777777" w:rsidR="001B4179" w:rsidRDefault="00000000">
      <w:pPr>
        <w:pStyle w:val="31"/>
      </w:pPr>
      <w:r>
        <w:t>6.3 Bug 3</w:t>
      </w:r>
      <w:r>
        <w:t>：参考模板索引错位（</w:t>
      </w:r>
      <w:r>
        <w:t xml:space="preserve">Viterbi </w:t>
      </w:r>
      <w:r>
        <w:t>退化）</w:t>
      </w:r>
    </w:p>
    <w:p w14:paraId="5F69882C" w14:textId="77777777" w:rsidR="001B4179" w:rsidRDefault="00000000">
      <w:pPr>
        <w:rPr>
          <w:rFonts w:hint="eastAsia"/>
        </w:rPr>
      </w:pPr>
      <w:r>
        <w:rPr>
          <w:b/>
        </w:rPr>
        <w:t>症状</w:t>
      </w:r>
      <w:r>
        <w:t>：无噪声下 Viterbi 仍有 50% 错误。</w:t>
      </w:r>
    </w:p>
    <w:p w14:paraId="6E99E8CE" w14:textId="77777777" w:rsidR="001B4179" w:rsidRDefault="00000000">
      <w:pPr>
        <w:rPr>
          <w:rFonts w:hint="eastAsia"/>
          <w:lang w:eastAsia="zh-CN"/>
        </w:rPr>
      </w:pPr>
      <w:r>
        <w:rPr>
          <w:b/>
        </w:rPr>
        <w:t>原因</w:t>
      </w:r>
      <w:r>
        <w:t>：</w:t>
      </w:r>
      <w:r>
        <w:rPr>
          <w:rFonts w:ascii="Courier New" w:hAnsi="Courier New"/>
          <w:color w:val="00008B"/>
          <w:sz w:val="18"/>
        </w:rPr>
        <w:t>generate_gfsk</w:t>
      </w:r>
      <w:r>
        <w:t xml:space="preserve"> 接收自然二进制输入，但 Viterbi 状态是 Gray 编码。</w:t>
      </w:r>
      <w:r>
        <w:rPr>
          <w:lang w:eastAsia="zh-CN"/>
        </w:rPr>
        <w:t xml:space="preserve">参考模板传入时未做 </w:t>
      </w:r>
      <w:r>
        <w:rPr>
          <w:rFonts w:ascii="Courier New" w:hAnsi="Courier New"/>
          <w:color w:val="00008B"/>
          <w:sz w:val="18"/>
          <w:lang w:eastAsia="zh-CN"/>
        </w:rPr>
        <w:t>Gray→</w:t>
      </w:r>
      <w:r>
        <w:rPr>
          <w:rFonts w:ascii="Courier New" w:hAnsi="Courier New"/>
          <w:color w:val="00008B"/>
          <w:sz w:val="18"/>
          <w:lang w:eastAsia="zh-CN"/>
        </w:rPr>
        <w:t>自然二进制</w:t>
      </w:r>
      <w:r>
        <w:rPr>
          <w:lang w:eastAsia="zh-CN"/>
        </w:rPr>
        <w:t xml:space="preserve"> 转换，导致双重编码错位。</w:t>
      </w:r>
    </w:p>
    <w:p w14:paraId="21852B76" w14:textId="77777777" w:rsidR="001B4179" w:rsidRDefault="00000000">
      <w:pPr>
        <w:rPr>
          <w:rFonts w:hint="eastAsia"/>
        </w:rPr>
      </w:pPr>
      <w:r>
        <w:rPr>
          <w:b/>
        </w:rPr>
        <w:t>修复</w:t>
      </w:r>
      <w:r>
        <w:t>：</w:t>
      </w:r>
      <w:r>
        <w:rPr>
          <w:rFonts w:ascii="Courier New" w:hAnsi="Courier New"/>
          <w:color w:val="00008B"/>
          <w:sz w:val="18"/>
        </w:rPr>
        <w:t>ref_metric</w:t>
      </w:r>
      <w:r>
        <w:t xml:space="preserve"> 索引用 Gray 编码，传入 </w:t>
      </w:r>
      <w:r>
        <w:rPr>
          <w:rFonts w:ascii="Courier New" w:hAnsi="Courier New"/>
          <w:color w:val="00008B"/>
          <w:sz w:val="18"/>
        </w:rPr>
        <w:t>generate_gfsk</w:t>
      </w:r>
      <w:r>
        <w:t xml:space="preserve"> 前用 </w:t>
      </w:r>
      <w:r>
        <w:rPr>
          <w:rFonts w:ascii="Courier New" w:hAnsi="Courier New"/>
          <w:color w:val="00008B"/>
          <w:sz w:val="18"/>
        </w:rPr>
        <w:t>gry2nat</w:t>
      </w:r>
      <w:r>
        <w:t xml:space="preserve"> 转换：</w:t>
      </w:r>
    </w:p>
    <w:p w14:paraId="0CE114D4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>prev_nat = gry2nat(prev_g + 1);</w:t>
      </w:r>
      <w:r>
        <w:rPr>
          <w:rFonts w:ascii="Courier New" w:hAnsi="Courier New"/>
          <w:color w:val="00008B"/>
          <w:sz w:val="18"/>
        </w:rPr>
        <w:br/>
        <w:t>curr_nat = gry2nat(curr_g + 1);</w:t>
      </w:r>
      <w:r>
        <w:rPr>
          <w:rFonts w:ascii="Courier New" w:hAnsi="Courier New"/>
          <w:color w:val="00008B"/>
          <w:sz w:val="18"/>
        </w:rPr>
        <w:br/>
        <w:t>sym_seq = [zeros(guard,1); prev_nat; curr_nat; zeros(guard,1)];</w:t>
      </w:r>
    </w:p>
    <w:p w14:paraId="31E8BD04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>6.4 Bug 4</w:t>
      </w:r>
      <w:r>
        <w:rPr>
          <w:lang w:eastAsia="zh-CN"/>
        </w:rPr>
        <w:t>：参考模板遗漏信道滤波器</w:t>
      </w:r>
    </w:p>
    <w:p w14:paraId="48A81E8A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症状</w:t>
      </w:r>
      <w:r>
        <w:rPr>
          <w:lang w:eastAsia="zh-CN"/>
        </w:rPr>
        <w:t>：Viterbi 无噪声自检失败，BER≈0.5。</w:t>
      </w:r>
    </w:p>
    <w:p w14:paraId="74A87709" w14:textId="77777777" w:rsidR="001B4179" w:rsidRDefault="00000000">
      <w:pPr>
        <w:rPr>
          <w:rFonts w:hint="eastAsia"/>
        </w:rPr>
      </w:pPr>
      <w:r>
        <w:rPr>
          <w:b/>
        </w:rPr>
        <w:t>原因</w:t>
      </w:r>
      <w:r>
        <w:t xml:space="preserve">：参考模板只经过 </w:t>
      </w:r>
      <w:r>
        <w:rPr>
          <w:rFonts w:ascii="Courier New" w:hAnsi="Courier New"/>
          <w:color w:val="00008B"/>
          <w:sz w:val="18"/>
        </w:rPr>
        <w:t>gauss_filt</w:t>
      </w:r>
      <w:r>
        <w:t xml:space="preserve"> + </w:t>
      </w:r>
      <w:r>
        <w:rPr>
          <w:rFonts w:ascii="Courier New" w:hAnsi="Courier New"/>
          <w:color w:val="00008B"/>
          <w:sz w:val="18"/>
        </w:rPr>
        <w:t>tone-mixer</w:t>
      </w:r>
      <w:r>
        <w:t xml:space="preserve">，但主仿真中信号还经过 </w:t>
      </w:r>
      <w:r>
        <w:rPr>
          <w:rFonts w:ascii="Courier New" w:hAnsi="Courier New"/>
          <w:color w:val="00008B"/>
          <w:sz w:val="18"/>
        </w:rPr>
        <w:t>ch_filter</w:t>
      </w:r>
      <w:r>
        <w:t>。频率响应和幅度失真不匹配。</w:t>
      </w:r>
    </w:p>
    <w:p w14:paraId="7DEB8B7A" w14:textId="77777777" w:rsidR="001B4179" w:rsidRDefault="00000000">
      <w:pPr>
        <w:rPr>
          <w:rFonts w:hint="eastAsia"/>
        </w:rPr>
      </w:pPr>
      <w:r>
        <w:rPr>
          <w:b/>
        </w:rPr>
        <w:t>修复</w:t>
      </w:r>
      <w:r>
        <w:t xml:space="preserve">：参考模板也经过 </w:t>
      </w:r>
      <w:r>
        <w:rPr>
          <w:rFonts w:ascii="Courier New" w:hAnsi="Courier New"/>
          <w:color w:val="00008B"/>
          <w:sz w:val="18"/>
        </w:rPr>
        <w:t>ch_filter</w:t>
      </w:r>
      <w:r>
        <w:t>：</w:t>
      </w:r>
    </w:p>
    <w:p w14:paraId="5052C739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 xml:space="preserve">s_ch = filter(ch_coeffs, 1, s);  % </w:t>
      </w:r>
      <w:r>
        <w:rPr>
          <w:rFonts w:ascii="Courier New" w:hAnsi="Courier New"/>
          <w:color w:val="00008B"/>
          <w:sz w:val="18"/>
        </w:rPr>
        <w:t>与主仿真一致</w:t>
      </w:r>
    </w:p>
    <w:p w14:paraId="12B1B1F2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 </w:t>
      </w:r>
      <w:r>
        <w:rPr>
          <w:lang w:eastAsia="zh-CN"/>
        </w:rPr>
        <w:t>参数优化：信道滤波器截止频率</w:t>
      </w:r>
    </w:p>
    <w:p w14:paraId="46045B65" w14:textId="77777777" w:rsidR="001B4179" w:rsidRDefault="00000000">
      <w:pPr>
        <w:rPr>
          <w:rFonts w:hint="eastAsia"/>
        </w:rPr>
      </w:pPr>
      <w:r>
        <w:rPr>
          <w:b/>
        </w:rPr>
        <w:t>原始</w:t>
      </w:r>
      <w:r>
        <w:t xml:space="preserve">：$F_p = 2.5$ kHz，$F_{stop} = 3.5$ kHz </w:t>
      </w:r>
      <w:r>
        <w:rPr>
          <w:b/>
        </w:rPr>
        <w:t>优化后</w:t>
      </w:r>
      <w:r>
        <w:t>：$F_p = 2.0$ kHz，$F_{stop} = 2.8$ kHz</w:t>
      </w:r>
    </w:p>
    <w:p w14:paraId="3032FA4C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理由</w:t>
      </w:r>
      <w:r>
        <w:rPr>
          <w:lang w:eastAsia="zh-CN"/>
        </w:rPr>
        <w:t>：4GFSK 信号最外侧 tone 在 1500 Hz，高斯脉冲 3dB 带宽 500 Hz，信号能量主要集中在 ±(1500+500) = ±2000 Hz。降低通带宽度减少约 20% 噪声通过。</w:t>
      </w:r>
    </w:p>
    <w:p w14:paraId="2EB90FD3" w14:textId="77777777" w:rsidR="001B41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仿真结果</w:t>
      </w:r>
    </w:p>
    <w:p w14:paraId="0CA0DFCE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误码率曲线（典型结果）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B4179" w14:paraId="66B14F74" w14:textId="77777777">
        <w:tc>
          <w:tcPr>
            <w:tcW w:w="1881" w:type="dxa"/>
          </w:tcPr>
          <w:p w14:paraId="12B6A6A0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Eb/N0 (dB)</w:t>
            </w:r>
          </w:p>
        </w:tc>
        <w:tc>
          <w:tcPr>
            <w:tcW w:w="1881" w:type="dxa"/>
          </w:tcPr>
          <w:p w14:paraId="0422F1DD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硬判决 BER</w:t>
            </w:r>
          </w:p>
        </w:tc>
        <w:tc>
          <w:tcPr>
            <w:tcW w:w="1881" w:type="dxa"/>
          </w:tcPr>
          <w:p w14:paraId="4BA5656E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Viterbi BER</w:t>
            </w:r>
          </w:p>
        </w:tc>
        <w:tc>
          <w:tcPr>
            <w:tcW w:w="1881" w:type="dxa"/>
          </w:tcPr>
          <w:p w14:paraId="23310501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Viterbi 增益 </w:t>
            </w:r>
            <w:r>
              <w:rPr>
                <w:b/>
              </w:rPr>
              <w:lastRenderedPageBreak/>
              <w:t>(dB)</w:t>
            </w:r>
          </w:p>
        </w:tc>
        <w:tc>
          <w:tcPr>
            <w:tcW w:w="1881" w:type="dxa"/>
          </w:tcPr>
          <w:p w14:paraId="2A99BB40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主导因素</w:t>
            </w:r>
          </w:p>
        </w:tc>
      </w:tr>
      <w:tr w:rsidR="001B4179" w14:paraId="31B94BFC" w14:textId="77777777">
        <w:tc>
          <w:tcPr>
            <w:tcW w:w="1881" w:type="dxa"/>
          </w:tcPr>
          <w:p w14:paraId="3B4200BD" w14:textId="77777777" w:rsidR="001B4179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881" w:type="dxa"/>
          </w:tcPr>
          <w:p w14:paraId="6E232634" w14:textId="77777777" w:rsidR="001B4179" w:rsidRDefault="00000000">
            <w:pPr>
              <w:rPr>
                <w:rFonts w:hint="eastAsia"/>
              </w:rPr>
            </w:pPr>
            <w:r>
              <w:t>2.7×10⁻¹</w:t>
            </w:r>
          </w:p>
        </w:tc>
        <w:tc>
          <w:tcPr>
            <w:tcW w:w="1881" w:type="dxa"/>
          </w:tcPr>
          <w:p w14:paraId="557D8709" w14:textId="77777777" w:rsidR="001B4179" w:rsidRDefault="00000000">
            <w:pPr>
              <w:rPr>
                <w:rFonts w:hint="eastAsia"/>
              </w:rPr>
            </w:pPr>
            <w:r>
              <w:t>2.8×10⁻¹</w:t>
            </w:r>
          </w:p>
        </w:tc>
        <w:tc>
          <w:tcPr>
            <w:tcW w:w="1881" w:type="dxa"/>
          </w:tcPr>
          <w:p w14:paraId="4BB23EB5" w14:textId="77777777" w:rsidR="001B4179" w:rsidRDefault="00000000">
            <w:pPr>
              <w:rPr>
                <w:rFonts w:hint="eastAsia"/>
              </w:rPr>
            </w:pPr>
            <w:r>
              <w:t>-0.15</w:t>
            </w:r>
          </w:p>
        </w:tc>
        <w:tc>
          <w:tcPr>
            <w:tcW w:w="1881" w:type="dxa"/>
          </w:tcPr>
          <w:p w14:paraId="101C88D0" w14:textId="77777777" w:rsidR="001B4179" w:rsidRDefault="00000000">
            <w:pPr>
              <w:rPr>
                <w:rFonts w:hint="eastAsia"/>
              </w:rPr>
            </w:pPr>
            <w:r>
              <w:t>噪声</w:t>
            </w:r>
          </w:p>
        </w:tc>
      </w:tr>
      <w:tr w:rsidR="001B4179" w14:paraId="2C31824A" w14:textId="77777777">
        <w:tc>
          <w:tcPr>
            <w:tcW w:w="1881" w:type="dxa"/>
          </w:tcPr>
          <w:p w14:paraId="2CA4D3C5" w14:textId="77777777" w:rsidR="001B4179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881" w:type="dxa"/>
          </w:tcPr>
          <w:p w14:paraId="4A5D0282" w14:textId="77777777" w:rsidR="001B4179" w:rsidRDefault="00000000">
            <w:pPr>
              <w:rPr>
                <w:rFonts w:hint="eastAsia"/>
              </w:rPr>
            </w:pPr>
            <w:r>
              <w:t>8.5×10⁻²</w:t>
            </w:r>
          </w:p>
        </w:tc>
        <w:tc>
          <w:tcPr>
            <w:tcW w:w="1881" w:type="dxa"/>
          </w:tcPr>
          <w:p w14:paraId="6D361C2D" w14:textId="77777777" w:rsidR="001B4179" w:rsidRDefault="00000000">
            <w:pPr>
              <w:rPr>
                <w:rFonts w:hint="eastAsia"/>
              </w:rPr>
            </w:pPr>
            <w:r>
              <w:t>9.0×10⁻²</w:t>
            </w:r>
          </w:p>
        </w:tc>
        <w:tc>
          <w:tcPr>
            <w:tcW w:w="1881" w:type="dxa"/>
          </w:tcPr>
          <w:p w14:paraId="4FE3DA37" w14:textId="77777777" w:rsidR="001B4179" w:rsidRDefault="00000000">
            <w:pPr>
              <w:rPr>
                <w:rFonts w:hint="eastAsia"/>
              </w:rPr>
            </w:pPr>
            <w:r>
              <w:t>-0.5</w:t>
            </w:r>
          </w:p>
        </w:tc>
        <w:tc>
          <w:tcPr>
            <w:tcW w:w="1881" w:type="dxa"/>
          </w:tcPr>
          <w:p w14:paraId="73375129" w14:textId="77777777" w:rsidR="001B4179" w:rsidRDefault="00000000">
            <w:pPr>
              <w:rPr>
                <w:rFonts w:hint="eastAsia"/>
              </w:rPr>
            </w:pPr>
            <w:r>
              <w:t>噪声</w:t>
            </w:r>
          </w:p>
        </w:tc>
      </w:tr>
      <w:tr w:rsidR="001B4179" w14:paraId="62B23887" w14:textId="77777777">
        <w:tc>
          <w:tcPr>
            <w:tcW w:w="1881" w:type="dxa"/>
          </w:tcPr>
          <w:p w14:paraId="0260160C" w14:textId="77777777" w:rsidR="001B4179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881" w:type="dxa"/>
          </w:tcPr>
          <w:p w14:paraId="3B3A7093" w14:textId="77777777" w:rsidR="001B4179" w:rsidRDefault="00000000">
            <w:pPr>
              <w:rPr>
                <w:rFonts w:hint="eastAsia"/>
              </w:rPr>
            </w:pPr>
            <w:r>
              <w:t>7.0×10⁻³</w:t>
            </w:r>
          </w:p>
        </w:tc>
        <w:tc>
          <w:tcPr>
            <w:tcW w:w="1881" w:type="dxa"/>
          </w:tcPr>
          <w:p w14:paraId="4BFD834F" w14:textId="77777777" w:rsidR="001B4179" w:rsidRDefault="00000000">
            <w:pPr>
              <w:rPr>
                <w:rFonts w:hint="eastAsia"/>
              </w:rPr>
            </w:pPr>
            <w:r>
              <w:t>7.8×10⁻³</w:t>
            </w:r>
          </w:p>
        </w:tc>
        <w:tc>
          <w:tcPr>
            <w:tcW w:w="1881" w:type="dxa"/>
          </w:tcPr>
          <w:p w14:paraId="57A33840" w14:textId="77777777" w:rsidR="001B4179" w:rsidRDefault="00000000">
            <w:pPr>
              <w:rPr>
                <w:rFonts w:hint="eastAsia"/>
              </w:rPr>
            </w:pPr>
            <w:r>
              <w:t>-0.4</w:t>
            </w:r>
          </w:p>
        </w:tc>
        <w:tc>
          <w:tcPr>
            <w:tcW w:w="1881" w:type="dxa"/>
          </w:tcPr>
          <w:p w14:paraId="2BB1E530" w14:textId="77777777" w:rsidR="001B4179" w:rsidRDefault="00000000">
            <w:pPr>
              <w:rPr>
                <w:rFonts w:hint="eastAsia"/>
              </w:rPr>
            </w:pPr>
            <w:r>
              <w:t>噪声/ISI 过渡</w:t>
            </w:r>
          </w:p>
        </w:tc>
      </w:tr>
      <w:tr w:rsidR="001B4179" w14:paraId="7B0A1374" w14:textId="77777777">
        <w:tc>
          <w:tcPr>
            <w:tcW w:w="1881" w:type="dxa"/>
          </w:tcPr>
          <w:p w14:paraId="6A2F87EE" w14:textId="77777777" w:rsidR="001B4179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881" w:type="dxa"/>
          </w:tcPr>
          <w:p w14:paraId="3C7E9D16" w14:textId="77777777" w:rsidR="001B4179" w:rsidRDefault="00000000">
            <w:pPr>
              <w:rPr>
                <w:rFonts w:hint="eastAsia"/>
              </w:rPr>
            </w:pPr>
            <w:r>
              <w:t>3.2×10⁻³</w:t>
            </w:r>
          </w:p>
        </w:tc>
        <w:tc>
          <w:tcPr>
            <w:tcW w:w="1881" w:type="dxa"/>
          </w:tcPr>
          <w:p w14:paraId="605D36D9" w14:textId="77777777" w:rsidR="001B4179" w:rsidRDefault="00000000">
            <w:pPr>
              <w:rPr>
                <w:rFonts w:hint="eastAsia"/>
              </w:rPr>
            </w:pPr>
            <w:r>
              <w:t>2.5×10⁻³</w:t>
            </w:r>
          </w:p>
        </w:tc>
        <w:tc>
          <w:tcPr>
            <w:tcW w:w="1881" w:type="dxa"/>
          </w:tcPr>
          <w:p w14:paraId="730E0536" w14:textId="77777777" w:rsidR="001B4179" w:rsidRDefault="00000000">
            <w:pPr>
              <w:rPr>
                <w:rFonts w:hint="eastAsia"/>
              </w:rPr>
            </w:pPr>
            <w:r>
              <w:t>+1.2</w:t>
            </w:r>
          </w:p>
        </w:tc>
        <w:tc>
          <w:tcPr>
            <w:tcW w:w="1881" w:type="dxa"/>
          </w:tcPr>
          <w:p w14:paraId="7BEAD569" w14:textId="77777777" w:rsidR="001B4179" w:rsidRDefault="00000000">
            <w:pPr>
              <w:rPr>
                <w:rFonts w:hint="eastAsia"/>
              </w:rPr>
            </w:pPr>
            <w:r>
              <w:t>ISI 主导</w:t>
            </w:r>
          </w:p>
        </w:tc>
      </w:tr>
      <w:tr w:rsidR="001B4179" w14:paraId="6B393BD2" w14:textId="77777777">
        <w:tc>
          <w:tcPr>
            <w:tcW w:w="1881" w:type="dxa"/>
          </w:tcPr>
          <w:p w14:paraId="4C994226" w14:textId="77777777" w:rsidR="001B4179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881" w:type="dxa"/>
          </w:tcPr>
          <w:p w14:paraId="2E8B9322" w14:textId="77777777" w:rsidR="001B4179" w:rsidRDefault="00000000">
            <w:pPr>
              <w:rPr>
                <w:rFonts w:hint="eastAsia"/>
              </w:rPr>
            </w:pPr>
            <w:r>
              <w:t>6.0×10⁻⁴</w:t>
            </w:r>
          </w:p>
        </w:tc>
        <w:tc>
          <w:tcPr>
            <w:tcW w:w="1881" w:type="dxa"/>
          </w:tcPr>
          <w:p w14:paraId="3B984556" w14:textId="77777777" w:rsidR="001B4179" w:rsidRDefault="00000000">
            <w:pPr>
              <w:rPr>
                <w:rFonts w:hint="eastAsia"/>
              </w:rPr>
            </w:pPr>
            <w:r>
              <w:t>1.5×10⁻⁴</w:t>
            </w:r>
          </w:p>
        </w:tc>
        <w:tc>
          <w:tcPr>
            <w:tcW w:w="1881" w:type="dxa"/>
          </w:tcPr>
          <w:p w14:paraId="5BA8C0BE" w14:textId="77777777" w:rsidR="001B4179" w:rsidRDefault="00000000">
            <w:pPr>
              <w:rPr>
                <w:rFonts w:hint="eastAsia"/>
              </w:rPr>
            </w:pPr>
            <w:r>
              <w:t>+3~5</w:t>
            </w:r>
          </w:p>
        </w:tc>
        <w:tc>
          <w:tcPr>
            <w:tcW w:w="1881" w:type="dxa"/>
          </w:tcPr>
          <w:p w14:paraId="73F72451" w14:textId="77777777" w:rsidR="001B4179" w:rsidRDefault="00000000">
            <w:pPr>
              <w:rPr>
                <w:rFonts w:hint="eastAsia"/>
              </w:rPr>
            </w:pPr>
            <w:r>
              <w:t>ISI 主导</w:t>
            </w:r>
          </w:p>
        </w:tc>
      </w:tr>
    </w:tbl>
    <w:p w14:paraId="0DB8E5FF" w14:textId="77777777" w:rsidR="001B4179" w:rsidRDefault="001B4179">
      <w:pPr>
        <w:rPr>
          <w:rFonts w:hint="eastAsia"/>
        </w:rPr>
      </w:pPr>
    </w:p>
    <w:p w14:paraId="095C211C" w14:textId="77777777" w:rsidR="001B4179" w:rsidRDefault="00000000">
      <w:pPr>
        <w:rPr>
          <w:rFonts w:hint="eastAsia"/>
        </w:rPr>
      </w:pPr>
      <w:r>
        <w:rPr>
          <w:b/>
        </w:rPr>
        <w:t>图 1：硬判决 vs ISI 感知 Viterbi 误码率对比</w:t>
      </w:r>
    </w:p>
    <w:p w14:paraId="2E6EEEDD" w14:textId="77777777" w:rsidR="001B417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BBCB79" wp14:editId="27798CCB">
            <wp:extent cx="5029200" cy="279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e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56E5" w14:textId="77777777" w:rsidR="001B4179" w:rsidRDefault="00000000">
      <w:pPr>
        <w:jc w:val="center"/>
        <w:rPr>
          <w:rFonts w:hint="eastAsia"/>
        </w:rPr>
      </w:pPr>
      <w:r>
        <w:rPr>
          <w:color w:val="808080"/>
          <w:sz w:val="18"/>
        </w:rPr>
        <w:t>BER对比：硬判决 vs ISI-Aware Viterbi</w:t>
      </w:r>
    </w:p>
    <w:p w14:paraId="36E87B64" w14:textId="77777777" w:rsidR="001B4179" w:rsidRDefault="00000000">
      <w:pPr>
        <w:rPr>
          <w:rFonts w:hint="eastAsia"/>
        </w:rPr>
      </w:pPr>
      <w:r>
        <w:rPr>
          <w:b/>
        </w:rPr>
        <w:t>图 2：ISI 感知 Viterbi 增益</w:t>
      </w:r>
    </w:p>
    <w:p w14:paraId="0FD269E6" w14:textId="77777777" w:rsidR="001B417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1B052F" wp14:editId="10A2DA2F">
            <wp:extent cx="50292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viterbi_g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435F" w14:textId="77777777" w:rsidR="001B4179" w:rsidRDefault="00000000">
      <w:pPr>
        <w:jc w:val="center"/>
        <w:rPr>
          <w:rFonts w:hint="eastAsia"/>
          <w:lang w:eastAsia="zh-CN"/>
        </w:rPr>
      </w:pPr>
      <w:r>
        <w:rPr>
          <w:color w:val="808080"/>
          <w:sz w:val="18"/>
          <w:lang w:eastAsia="zh-CN"/>
        </w:rPr>
        <w:t>Viterbi增益：随Eb/N0变化曲线</w:t>
      </w:r>
    </w:p>
    <w:p w14:paraId="14664A70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关键观察</w:t>
      </w:r>
    </w:p>
    <w:p w14:paraId="334263A2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三个典型区域</w:t>
      </w:r>
      <w:r>
        <w:rPr>
          <w:lang w:eastAsia="zh-CN"/>
        </w:rPr>
        <w:t xml:space="preserve">：    - </w:t>
      </w:r>
      <w:r>
        <w:rPr>
          <w:b/>
          <w:lang w:eastAsia="zh-CN"/>
        </w:rPr>
        <w:t>噪声主导（&lt;10 dB）</w:t>
      </w:r>
      <w:r>
        <w:rPr>
          <w:lang w:eastAsia="zh-CN"/>
        </w:rPr>
        <w:t xml:space="preserve">：Viterbi 略劣于硬判决（序列约束无法区分噪声波动）    - </w:t>
      </w:r>
      <w:r>
        <w:rPr>
          <w:b/>
          <w:lang w:eastAsia="zh-CN"/>
        </w:rPr>
        <w:t>过渡区（≈10 dB）</w:t>
      </w:r>
      <w:r>
        <w:rPr>
          <w:lang w:eastAsia="zh-CN"/>
        </w:rPr>
        <w:t xml:space="preserve">：交叉点，噪声与 ISI 量级相当    - </w:t>
      </w:r>
      <w:r>
        <w:rPr>
          <w:b/>
          <w:lang w:eastAsia="zh-CN"/>
        </w:rPr>
        <w:t>ISI 主导（&gt;10 dB）</w:t>
      </w:r>
      <w:r>
        <w:rPr>
          <w:lang w:eastAsia="zh-CN"/>
        </w:rPr>
        <w:t xml:space="preserve">：Viterbi 显著优于硬判决，等效增益 </w:t>
      </w:r>
      <w:r>
        <w:rPr>
          <w:b/>
          <w:lang w:eastAsia="zh-CN"/>
        </w:rPr>
        <w:t>3–5 dB</w:t>
      </w:r>
    </w:p>
    <w:p w14:paraId="14F5197E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与理论差距</w:t>
      </w:r>
      <w:r>
        <w:rPr>
          <w:lang w:eastAsia="zh-CN"/>
        </w:rPr>
        <w:t>：    - 理论正交 MFSK（绿线）远低于仿真曲线，差距约 5–8 dB    - 主要实现损耗：ISI（部分被 Viterbi 补偿）、非理想采样、滤波残余失真    - Viterbi 高 SNR 曲线斜率更接近理论，说明 ISI 是主要实现损耗来源</w:t>
      </w:r>
    </w:p>
    <w:p w14:paraId="19DFAFDF" w14:textId="77777777" w:rsidR="001B4179" w:rsidRDefault="00000000">
      <w:pPr>
        <w:rPr>
          <w:rFonts w:hint="eastAsia"/>
        </w:rPr>
      </w:pPr>
      <w:r>
        <w:t xml:space="preserve">3. </w:t>
      </w:r>
      <w:r>
        <w:rPr>
          <w:b/>
        </w:rPr>
        <w:t>误差地板</w:t>
      </w:r>
      <w:r>
        <w:t xml:space="preserve">：    - 硬判决：约 3×10⁻³（高 SNR 渐近）    - Viterbi：约 1×10⁻⁴（高 SNR 渐近）    - Viterbi 降低误差地板约 </w:t>
      </w:r>
      <w:r>
        <w:rPr>
          <w:b/>
        </w:rPr>
        <w:t>一个数量级</w:t>
      </w:r>
    </w:p>
    <w:p w14:paraId="356AC139" w14:textId="77777777" w:rsidR="001B417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7.3 MATLAB </w:t>
      </w:r>
      <w:r>
        <w:rPr>
          <w:lang w:eastAsia="zh-CN"/>
        </w:rPr>
        <w:t>可视化输出</w:t>
      </w:r>
    </w:p>
    <w:p w14:paraId="5B837EEC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图 3：信号频谱、软判决分支度量、检测对比及星座图</w:t>
      </w:r>
    </w:p>
    <w:p w14:paraId="5EA90E0E" w14:textId="77777777" w:rsidR="001B417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98E529" wp14:editId="4E9C368D">
            <wp:extent cx="5029200" cy="352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waveform_constel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25A0" w14:textId="77777777" w:rsidR="001B4179" w:rsidRDefault="00000000">
      <w:pPr>
        <w:jc w:val="center"/>
        <w:rPr>
          <w:rFonts w:hint="eastAsia"/>
          <w:lang w:eastAsia="zh-CN"/>
        </w:rPr>
      </w:pPr>
      <w:r>
        <w:rPr>
          <w:color w:val="808080"/>
          <w:sz w:val="18"/>
          <w:lang w:eastAsia="zh-CN"/>
        </w:rPr>
        <w:t>MATLAB可视化：信号频谱与检测对比</w:t>
      </w:r>
    </w:p>
    <w:p w14:paraId="3FE92C3D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图中展示了 6 个子图： 1. </w:t>
      </w:r>
      <w:r>
        <w:rPr>
          <w:b/>
          <w:lang w:eastAsia="zh-CN"/>
        </w:rPr>
        <w:t>发射信号频谱</w:t>
      </w:r>
      <w:r>
        <w:rPr>
          <w:lang w:eastAsia="zh-CN"/>
        </w:rPr>
        <w:t xml:space="preserve">：4 个 tone 在 ±0.5 kHz、±1.5 kHz 处清晰可见，高斯滤波使频谱平滑展宽 2. </w:t>
      </w:r>
      <w:r>
        <w:rPr>
          <w:b/>
          <w:lang w:eastAsia="zh-CN"/>
        </w:rPr>
        <w:t>4-Branch 软度量</w:t>
      </w:r>
      <w:r>
        <w:rPr>
          <w:lang w:eastAsia="zh-CN"/>
        </w:rPr>
        <w:t xml:space="preserve">：每个 tone 分支的模值随时间变化，显示符号跳变时的分支响应 3. </w:t>
      </w:r>
      <w:r>
        <w:rPr>
          <w:b/>
          <w:lang w:eastAsia="zh-CN"/>
        </w:rPr>
        <w:t>硬判决 vs 发送（前 50 符号）</w:t>
      </w:r>
      <w:r>
        <w:rPr>
          <w:lang w:eastAsia="zh-CN"/>
        </w:rPr>
        <w:t xml:space="preserve">：硬判决在 ISI 较强的跳变处出现零星错误 4. </w:t>
      </w:r>
      <w:r>
        <w:rPr>
          <w:b/>
          <w:lang w:eastAsia="zh-CN"/>
        </w:rPr>
        <w:t>ISI 感知 Viterbi vs 发送（前 50 符号）</w:t>
      </w:r>
      <w:r>
        <w:rPr>
          <w:lang w:eastAsia="zh-CN"/>
        </w:rPr>
        <w:t xml:space="preserve">：Viterbi 序列检测修正了硬判决的跳变错误 5. </w:t>
      </w:r>
      <w:r>
        <w:rPr>
          <w:b/>
          <w:lang w:eastAsia="zh-CN"/>
        </w:rPr>
        <w:t>错误位置对比（前 100 符号）</w:t>
      </w:r>
      <w:r>
        <w:rPr>
          <w:lang w:eastAsia="zh-CN"/>
        </w:rPr>
        <w:t xml:space="preserve">：红色圆圈为硬判决错误，绿色三角形几乎全零，证实 Viterbi 的纠错效果 6. </w:t>
      </w:r>
      <w:r>
        <w:rPr>
          <w:b/>
          <w:lang w:eastAsia="zh-CN"/>
        </w:rPr>
        <w:t>星座图采样点</w:t>
      </w:r>
      <w:r>
        <w:rPr>
          <w:lang w:eastAsia="zh-CN"/>
        </w:rPr>
        <w:t>：采样点沿单位圆分布，符合 GFSK 恒定包络特性</w:t>
      </w:r>
    </w:p>
    <w:p w14:paraId="6F52F414" w14:textId="77777777" w:rsidR="001B4179" w:rsidRDefault="00000000">
      <w:pPr>
        <w:pStyle w:val="21"/>
      </w:pPr>
      <w:r>
        <w:t xml:space="preserve">8. </w:t>
      </w:r>
      <w:r>
        <w:t>理论</w:t>
      </w:r>
      <w:r>
        <w:t xml:space="preserve"> BER </w:t>
      </w:r>
      <w:r>
        <w:t>计算</w:t>
      </w:r>
    </w:p>
    <w:p w14:paraId="5C6A8DE3" w14:textId="77777777" w:rsidR="001B4179" w:rsidRDefault="00000000">
      <w:pPr>
        <w:pStyle w:val="31"/>
      </w:pPr>
      <w:r>
        <w:t xml:space="preserve">8.1 M-ary </w:t>
      </w:r>
      <w:r>
        <w:t>正交</w:t>
      </w:r>
      <w:r>
        <w:t xml:space="preserve"> FSK </w:t>
      </w:r>
      <w:r>
        <w:t>相干检测精确</w:t>
      </w:r>
      <w:r>
        <w:t xml:space="preserve"> BER</w:t>
      </w:r>
    </w:p>
    <w:p w14:paraId="7ED22995" w14:textId="77777777" w:rsidR="001B4179" w:rsidRDefault="00000000">
      <w:pPr>
        <w:rPr>
          <w:rFonts w:hint="eastAsia"/>
        </w:rPr>
      </w:pPr>
      <w:r>
        <w:t>$$P_s = 1 - \int_{-\infty}^{\infty} \phi(y) \cdot \left[1 - Q\left(y + \sqrt{2 \frac{E_b}{N_0} \log_2 M}\right)\right]^{M-1} dy$$</w:t>
      </w:r>
    </w:p>
    <w:p w14:paraId="5F923D73" w14:textId="77777777" w:rsidR="001B4179" w:rsidRDefault="00000000">
      <w:pPr>
        <w:rPr>
          <w:rFonts w:hint="eastAsia"/>
        </w:rPr>
      </w:pPr>
      <w:r>
        <w:t>$$P_b \approx \frac{P_s}{\log_2 M} \quad \text{(Gray 编码近似)}$$</w:t>
      </w:r>
    </w:p>
    <w:p w14:paraId="084C5C97" w14:textId="77777777" w:rsidR="001B4179" w:rsidRDefault="00000000">
      <w:pPr>
        <w:rPr>
          <w:rFonts w:hint="eastAsia"/>
        </w:rPr>
      </w:pPr>
      <w:r>
        <w:t>其中 $\phi(y) = \frac{1}{\sqrt{2\pi}} e^{-y^2/2}$，$Q(y) = \int_y^{\infty} \phi(t) dt$。</w:t>
      </w:r>
    </w:p>
    <w:p w14:paraId="7488D156" w14:textId="77777777" w:rsidR="001B4179" w:rsidRDefault="00000000">
      <w:pPr>
        <w:pStyle w:val="31"/>
      </w:pPr>
      <w:r>
        <w:t xml:space="preserve">8.2 Union Bound </w:t>
      </w:r>
      <w:r>
        <w:t>上界</w:t>
      </w:r>
    </w:p>
    <w:p w14:paraId="3FD3D132" w14:textId="77777777" w:rsidR="001B4179" w:rsidRDefault="00000000">
      <w:pPr>
        <w:rPr>
          <w:rFonts w:hint="eastAsia"/>
        </w:rPr>
      </w:pPr>
      <w:r>
        <w:t>$$P_b \leq \frac{M-1}{\log_2 M} \cdot Q\left(\sqrt{\frac{E_b}{N_0} \cdot \log_2 M}\right)$$</w:t>
      </w:r>
    </w:p>
    <w:p w14:paraId="3C0D35DE" w14:textId="77777777" w:rsidR="001B4179" w:rsidRDefault="00000000">
      <w:pPr>
        <w:rPr>
          <w:rFonts w:hint="eastAsia"/>
        </w:rPr>
      </w:pPr>
      <w:r>
        <w:t>对于 $M=4$：$P_b \leq 1.5 \cdot Q\left(\sqrt{2 \cdot E_b/N_0}\right)$</w:t>
      </w:r>
    </w:p>
    <w:p w14:paraId="61D86328" w14:textId="77777777" w:rsidR="001B4179" w:rsidRDefault="00000000">
      <w:pPr>
        <w:pStyle w:val="21"/>
      </w:pPr>
      <w:r>
        <w:lastRenderedPageBreak/>
        <w:t xml:space="preserve">9. </w:t>
      </w:r>
      <w:r>
        <w:t>使用说明</w:t>
      </w:r>
    </w:p>
    <w:p w14:paraId="4560E9BF" w14:textId="77777777" w:rsidR="001B4179" w:rsidRDefault="00000000">
      <w:pPr>
        <w:pStyle w:val="31"/>
      </w:pPr>
      <w:r>
        <w:t xml:space="preserve">9.1 </w:t>
      </w:r>
      <w:r>
        <w:t>运行仿真</w:t>
      </w:r>
    </w:p>
    <w:p w14:paraId="31F413A9" w14:textId="77777777" w:rsidR="001B4179" w:rsidRDefault="00000000">
      <w:pPr>
        <w:rPr>
          <w:rFonts w:hint="eastAsia"/>
        </w:rPr>
      </w:pPr>
      <w:r>
        <w:t>在 MATLAB 命令行直接运行：</w:t>
      </w:r>
    </w:p>
    <w:p w14:paraId="7BA31AF9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 xml:space="preserve">gfsk_4ary_coherent_final     % </w:t>
      </w:r>
      <w:r>
        <w:rPr>
          <w:rFonts w:ascii="Courier New" w:hAnsi="Courier New"/>
          <w:color w:val="00008B"/>
          <w:sz w:val="18"/>
        </w:rPr>
        <w:t>硬判决基准</w:t>
      </w:r>
      <w:r>
        <w:rPr>
          <w:rFonts w:ascii="Courier New" w:hAnsi="Courier New"/>
          <w:color w:val="00008B"/>
          <w:sz w:val="18"/>
        </w:rPr>
        <w:t xml:space="preserve"> + </w:t>
      </w:r>
      <w:r>
        <w:rPr>
          <w:rFonts w:ascii="Courier New" w:hAnsi="Courier New"/>
          <w:color w:val="00008B"/>
          <w:sz w:val="18"/>
        </w:rPr>
        <w:t>误差地板分析</w:t>
      </w:r>
      <w:r>
        <w:rPr>
          <w:rFonts w:ascii="Courier New" w:hAnsi="Courier New"/>
          <w:color w:val="00008B"/>
          <w:sz w:val="18"/>
        </w:rPr>
        <w:br/>
        <w:t xml:space="preserve">gfsk_4ary_viterbi_isi         % ISI </w:t>
      </w:r>
      <w:r>
        <w:rPr>
          <w:rFonts w:ascii="Courier New" w:hAnsi="Courier New"/>
          <w:color w:val="00008B"/>
          <w:sz w:val="18"/>
        </w:rPr>
        <w:t>感知</w:t>
      </w:r>
      <w:r>
        <w:rPr>
          <w:rFonts w:ascii="Courier New" w:hAnsi="Courier New"/>
          <w:color w:val="00008B"/>
          <w:sz w:val="18"/>
        </w:rPr>
        <w:t xml:space="preserve"> Viterbi</w:t>
      </w:r>
      <w:r>
        <w:rPr>
          <w:rFonts w:ascii="Courier New" w:hAnsi="Courier New"/>
          <w:color w:val="00008B"/>
          <w:sz w:val="18"/>
        </w:rPr>
        <w:t>（核心）</w:t>
      </w:r>
    </w:p>
    <w:p w14:paraId="3B4EC7D4" w14:textId="77777777" w:rsidR="001B4179" w:rsidRDefault="00000000">
      <w:pPr>
        <w:pStyle w:val="31"/>
      </w:pPr>
      <w:r>
        <w:t xml:space="preserve">9.2 </w:t>
      </w:r>
      <w:r>
        <w:t>可调参数</w:t>
      </w:r>
    </w:p>
    <w:p w14:paraId="5854F624" w14:textId="77777777" w:rsidR="001B4179" w:rsidRDefault="00000000">
      <w:pPr>
        <w:rPr>
          <w:rFonts w:hint="eastAsia"/>
        </w:rPr>
      </w:pPr>
      <w:r>
        <w:t>在文件顶部修改：</w:t>
      </w:r>
    </w:p>
    <w:p w14:paraId="4E73B305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 xml:space="preserve">h       = 1.0;          % </w:t>
      </w:r>
      <w:r>
        <w:rPr>
          <w:rFonts w:ascii="Courier New" w:hAnsi="Courier New"/>
          <w:color w:val="00008B"/>
          <w:sz w:val="18"/>
        </w:rPr>
        <w:t>调制指数（</w:t>
      </w:r>
      <w:r>
        <w:rPr>
          <w:rFonts w:ascii="Courier New" w:hAnsi="Courier New"/>
          <w:color w:val="00008B"/>
          <w:sz w:val="18"/>
        </w:rPr>
        <w:t xml:space="preserve">1.0 = 1000 Hz </w:t>
      </w:r>
      <w:r>
        <w:rPr>
          <w:rFonts w:ascii="Courier New" w:hAnsi="Courier New"/>
          <w:color w:val="00008B"/>
          <w:sz w:val="18"/>
        </w:rPr>
        <w:t>间隔）</w:t>
      </w:r>
      <w:r>
        <w:rPr>
          <w:rFonts w:ascii="Courier New" w:hAnsi="Courier New"/>
          <w:color w:val="00008B"/>
          <w:sz w:val="18"/>
        </w:rPr>
        <w:br/>
        <w:t xml:space="preserve">BT      = 0.5;          % </w:t>
      </w:r>
      <w:r>
        <w:rPr>
          <w:rFonts w:ascii="Courier New" w:hAnsi="Courier New"/>
          <w:color w:val="00008B"/>
          <w:sz w:val="18"/>
        </w:rPr>
        <w:t>高斯滤波</w:t>
      </w:r>
      <w:r>
        <w:rPr>
          <w:rFonts w:ascii="Courier New" w:hAnsi="Courier New"/>
          <w:color w:val="00008B"/>
          <w:sz w:val="18"/>
        </w:rPr>
        <w:t xml:space="preserve"> BT</w:t>
      </w:r>
      <w:r>
        <w:rPr>
          <w:rFonts w:ascii="Courier New" w:hAnsi="Courier New"/>
          <w:color w:val="00008B"/>
          <w:sz w:val="18"/>
        </w:rPr>
        <w:t>（越小</w:t>
      </w:r>
      <w:r>
        <w:rPr>
          <w:rFonts w:ascii="Courier New" w:hAnsi="Courier New"/>
          <w:color w:val="00008B"/>
          <w:sz w:val="18"/>
        </w:rPr>
        <w:t xml:space="preserve"> ISI </w:t>
      </w:r>
      <w:r>
        <w:rPr>
          <w:rFonts w:ascii="Courier New" w:hAnsi="Courier New"/>
          <w:color w:val="00008B"/>
          <w:sz w:val="18"/>
        </w:rPr>
        <w:t>越强）</w:t>
      </w:r>
      <w:r>
        <w:rPr>
          <w:rFonts w:ascii="Courier New" w:hAnsi="Courier New"/>
          <w:color w:val="00008B"/>
          <w:sz w:val="18"/>
        </w:rPr>
        <w:br/>
        <w:t xml:space="preserve">Nsym    = 10000;        % </w:t>
      </w:r>
      <w:r>
        <w:rPr>
          <w:rFonts w:ascii="Courier New" w:hAnsi="Courier New"/>
          <w:color w:val="00008B"/>
          <w:sz w:val="18"/>
        </w:rPr>
        <w:t>有效符号数</w:t>
      </w:r>
      <w:r>
        <w:rPr>
          <w:rFonts w:ascii="Courier New" w:hAnsi="Courier New"/>
          <w:color w:val="00008B"/>
          <w:sz w:val="18"/>
        </w:rPr>
        <w:br/>
        <w:t xml:space="preserve">EbN0_dB = 12*log10(1:1.9:20)/log10(20);  % </w:t>
      </w:r>
      <w:r>
        <w:rPr>
          <w:rFonts w:ascii="Courier New" w:hAnsi="Courier New"/>
          <w:color w:val="00008B"/>
          <w:sz w:val="18"/>
        </w:rPr>
        <w:t>非线性</w:t>
      </w:r>
      <w:r>
        <w:rPr>
          <w:rFonts w:ascii="Courier New" w:hAnsi="Courier New"/>
          <w:color w:val="00008B"/>
          <w:sz w:val="18"/>
        </w:rPr>
        <w:t xml:space="preserve"> EbN0 </w:t>
      </w:r>
      <w:r>
        <w:rPr>
          <w:rFonts w:ascii="Courier New" w:hAnsi="Courier New"/>
          <w:color w:val="00008B"/>
          <w:sz w:val="18"/>
        </w:rPr>
        <w:t>分布</w:t>
      </w:r>
    </w:p>
    <w:p w14:paraId="47A7AEE4" w14:textId="77777777" w:rsidR="001B4179" w:rsidRDefault="00000000">
      <w:pPr>
        <w:pStyle w:val="31"/>
      </w:pPr>
      <w:r>
        <w:t xml:space="preserve">9.3 </w:t>
      </w:r>
      <w:r>
        <w:t>增加</w:t>
      </w:r>
      <w:r>
        <w:t xml:space="preserve"> Monte Carlo </w:t>
      </w:r>
      <w:r>
        <w:t>精度</w:t>
      </w:r>
    </w:p>
    <w:p w14:paraId="06ED4623" w14:textId="77777777" w:rsidR="001B4179" w:rsidRDefault="00000000">
      <w:pPr>
        <w:rPr>
          <w:rFonts w:hint="eastAsia"/>
        </w:rPr>
      </w:pPr>
      <w:r>
        <w:t xml:space="preserve">将 </w:t>
      </w:r>
      <w:r>
        <w:rPr>
          <w:rFonts w:ascii="Courier New" w:hAnsi="Courier New"/>
          <w:color w:val="00008B"/>
          <w:sz w:val="18"/>
        </w:rPr>
        <w:t>Nsim = 1</w:t>
      </w:r>
      <w:r>
        <w:t xml:space="preserve"> 改为 </w:t>
      </w:r>
      <w:r>
        <w:rPr>
          <w:rFonts w:ascii="Courier New" w:hAnsi="Courier New"/>
          <w:color w:val="00008B"/>
          <w:sz w:val="18"/>
        </w:rPr>
        <w:t>Nsim = 10</w:t>
      </w:r>
      <w:r>
        <w:t xml:space="preserve"> 或更高，运行时间线性增加。</w:t>
      </w:r>
    </w:p>
    <w:p w14:paraId="57A85001" w14:textId="77777777" w:rsidR="001B4179" w:rsidRDefault="00000000">
      <w:pPr>
        <w:pStyle w:val="31"/>
      </w:pPr>
      <w:r>
        <w:t xml:space="preserve">9.4 </w:t>
      </w:r>
      <w:r>
        <w:t>并行加速（硬判决版）</w:t>
      </w:r>
    </w:p>
    <w:p w14:paraId="6F122568" w14:textId="77777777" w:rsidR="001B4179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00008B"/>
          <w:sz w:val="18"/>
        </w:rPr>
        <w:t xml:space="preserve">USE_PARFOR = true;      % </w:t>
      </w:r>
      <w:r>
        <w:rPr>
          <w:rFonts w:ascii="Courier New" w:hAnsi="Courier New"/>
          <w:color w:val="00008B"/>
          <w:sz w:val="18"/>
        </w:rPr>
        <w:t>需要</w:t>
      </w:r>
      <w:r>
        <w:rPr>
          <w:rFonts w:ascii="Courier New" w:hAnsi="Courier New"/>
          <w:color w:val="00008B"/>
          <w:sz w:val="18"/>
        </w:rPr>
        <w:t xml:space="preserve"> Parallel Computing Toolbox</w:t>
      </w:r>
    </w:p>
    <w:p w14:paraId="2631E7F7" w14:textId="77777777" w:rsidR="001B41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结论</w:t>
      </w:r>
    </w:p>
    <w:p w14:paraId="639CB8D5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>本项目成功构建了完整的 4-ary GFSK 相干解调仿真系统，核心成果包括：</w:t>
      </w:r>
    </w:p>
    <w:p w14:paraId="0E6BB5DF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精确的延迟补偿机制</w:t>
      </w:r>
      <w:r>
        <w:rPr>
          <w:lang w:eastAsia="zh-CN"/>
        </w:rPr>
        <w:t>：</w:t>
      </w:r>
      <w:r>
        <w:rPr>
          <w:rFonts w:ascii="Courier New" w:hAnsi="Courier New"/>
          <w:color w:val="00008B"/>
          <w:sz w:val="18"/>
          <w:lang w:eastAsia="zh-CN"/>
        </w:rPr>
        <w:t>grpdelay</w:t>
      </w:r>
      <w:r>
        <w:rPr>
          <w:lang w:eastAsia="zh-CN"/>
        </w:rPr>
        <w:t xml:space="preserve"> 统一计算所有滤波器群延迟，消除采样偏移导致的系统性误码。</w:t>
      </w:r>
    </w:p>
    <w:p w14:paraId="552CF477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优化的信道滤波器</w:t>
      </w:r>
      <w:r>
        <w:rPr>
          <w:lang w:eastAsia="zh-CN"/>
        </w:rPr>
        <w:t>：$F_p = 2.0$ kHz 刚好覆盖信号频谱，减少约 20% 噪声通过。</w:t>
      </w:r>
    </w:p>
    <w:p w14:paraId="38AB6BDF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ISI 感知 4-状态 Viterbi</w:t>
      </w:r>
      <w:r>
        <w:rPr>
          <w:lang w:eastAsia="zh-CN"/>
        </w:rPr>
        <w:t xml:space="preserve">：通过预计算 </w:t>
      </w:r>
      <w:r>
        <w:rPr>
          <w:rFonts w:ascii="Courier New" w:hAnsi="Courier New"/>
          <w:color w:val="00008B"/>
          <w:sz w:val="18"/>
          <w:lang w:eastAsia="zh-CN"/>
        </w:rPr>
        <w:t>(prev, curr)</w:t>
      </w:r>
      <w:r>
        <w:rPr>
          <w:lang w:eastAsia="zh-CN"/>
        </w:rPr>
        <w:t xml:space="preserve"> 组合的 ISI 参考模板，利用余弦相似度作为分支度量，在高 SNR 区域相比硬判决获得 </w:t>
      </w:r>
      <w:r>
        <w:rPr>
          <w:b/>
          <w:lang w:eastAsia="zh-CN"/>
        </w:rPr>
        <w:t>3–5 dB 等效增益</w:t>
      </w:r>
      <w:r>
        <w:rPr>
          <w:lang w:eastAsia="zh-CN"/>
        </w:rPr>
        <w:t>，降低误差地板约一个数量级。</w:t>
      </w:r>
    </w:p>
    <w:p w14:paraId="23562068" w14:textId="77777777" w:rsidR="001B41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状态记忆与计算效率的平衡</w:t>
      </w:r>
      <w:r>
        <w:rPr>
          <w:lang w:eastAsia="zh-CN"/>
        </w:rPr>
        <w:t>：4 状态（1 符号记忆）是最佳平衡点。64 状态（3 符号记忆）收益边际递减，计算成本增加约 16×，不具实用价值。</w:t>
      </w:r>
    </w:p>
    <w:p w14:paraId="3A25F9D1" w14:textId="77777777" w:rsidR="001B41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系统验证</w:t>
      </w:r>
      <w:r>
        <w:rPr>
          <w:lang w:eastAsia="zh-CN"/>
        </w:rPr>
        <w:t>：无噪声自检通过（BER = 0），BER 曲线随 EbN0 单调下降，高 SNR 渐近行为符合 ISI 主导的物理预期。</w:t>
      </w:r>
    </w:p>
    <w:p w14:paraId="5DED9E11" w14:textId="77777777" w:rsidR="001B4179" w:rsidRDefault="00000000">
      <w:pPr>
        <w:pStyle w:val="21"/>
      </w:pPr>
      <w:r>
        <w:t>附录</w:t>
      </w:r>
      <w:r>
        <w:t xml:space="preserve"> A</w:t>
      </w:r>
      <w:r>
        <w:t>：关键公式汇总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6"/>
        <w:gridCol w:w="2421"/>
        <w:gridCol w:w="1581"/>
        <w:gridCol w:w="2421"/>
        <w:gridCol w:w="1581"/>
        <w:gridCol w:w="582"/>
      </w:tblGrid>
      <w:tr w:rsidR="001B4179" w14:paraId="21775FA0" w14:textId="77777777">
        <w:tc>
          <w:tcPr>
            <w:tcW w:w="1568" w:type="dxa"/>
          </w:tcPr>
          <w:p w14:paraId="7FD5D587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1568" w:type="dxa"/>
          </w:tcPr>
          <w:p w14:paraId="496D96B3" w14:textId="77777777" w:rsidR="001B4179" w:rsidRDefault="00000000">
            <w:pPr>
              <w:rPr>
                <w:rFonts w:hint="eastAsia"/>
              </w:rPr>
            </w:pPr>
            <w:r>
              <w:rPr>
                <w:b/>
              </w:rPr>
              <w:t>公式</w:t>
            </w:r>
          </w:p>
        </w:tc>
        <w:tc>
          <w:tcPr>
            <w:tcW w:w="1568" w:type="dxa"/>
          </w:tcPr>
          <w:p w14:paraId="0C3B3835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56E8014D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D86BBB8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54DC4607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50948147" w14:textId="77777777">
        <w:tc>
          <w:tcPr>
            <w:tcW w:w="1568" w:type="dxa"/>
          </w:tcPr>
          <w:p w14:paraId="7B9C31DF" w14:textId="77777777" w:rsidR="001B4179" w:rsidRDefault="00000000">
            <w:pPr>
              <w:rPr>
                <w:rFonts w:hint="eastAsia"/>
              </w:rPr>
            </w:pPr>
            <w:r>
              <w:t>符号率</w:t>
            </w:r>
          </w:p>
        </w:tc>
        <w:tc>
          <w:tcPr>
            <w:tcW w:w="1568" w:type="dxa"/>
          </w:tcPr>
          <w:p w14:paraId="3232336B" w14:textId="77777777" w:rsidR="001B4179" w:rsidRDefault="00000000">
            <w:pPr>
              <w:rPr>
                <w:rFonts w:hint="eastAsia"/>
              </w:rPr>
            </w:pPr>
            <w:r>
              <w:t>$R_s = 1000$ Hz</w:t>
            </w:r>
          </w:p>
        </w:tc>
        <w:tc>
          <w:tcPr>
            <w:tcW w:w="1568" w:type="dxa"/>
          </w:tcPr>
          <w:p w14:paraId="4AEB7001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4534B1ED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19AA997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7568CD2F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1B573A12" w14:textId="77777777">
        <w:tc>
          <w:tcPr>
            <w:tcW w:w="1568" w:type="dxa"/>
          </w:tcPr>
          <w:p w14:paraId="6C306EB6" w14:textId="77777777" w:rsidR="001B4179" w:rsidRDefault="00000000">
            <w:pPr>
              <w:rPr>
                <w:rFonts w:hint="eastAsia"/>
              </w:rPr>
            </w:pPr>
            <w:r>
              <w:t>采样率</w:t>
            </w:r>
          </w:p>
        </w:tc>
        <w:tc>
          <w:tcPr>
            <w:tcW w:w="1568" w:type="dxa"/>
          </w:tcPr>
          <w:p w14:paraId="191427DE" w14:textId="77777777" w:rsidR="001B4179" w:rsidRDefault="00000000">
            <w:pPr>
              <w:rPr>
                <w:rFonts w:hint="eastAsia"/>
              </w:rPr>
            </w:pPr>
            <w:r>
              <w:t>$F_s = 16$ kHz</w:t>
            </w:r>
          </w:p>
        </w:tc>
        <w:tc>
          <w:tcPr>
            <w:tcW w:w="1568" w:type="dxa"/>
          </w:tcPr>
          <w:p w14:paraId="354A2AEB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795D46D8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0A73C5A2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6718064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1D7CE483" w14:textId="77777777">
        <w:tc>
          <w:tcPr>
            <w:tcW w:w="1568" w:type="dxa"/>
          </w:tcPr>
          <w:p w14:paraId="7C5B91C9" w14:textId="77777777" w:rsidR="001B4179" w:rsidRDefault="00000000">
            <w:pPr>
              <w:rPr>
                <w:rFonts w:hint="eastAsia"/>
              </w:rPr>
            </w:pPr>
            <w:r>
              <w:t>过采样率</w:t>
            </w:r>
          </w:p>
        </w:tc>
        <w:tc>
          <w:tcPr>
            <w:tcW w:w="1568" w:type="dxa"/>
          </w:tcPr>
          <w:p w14:paraId="5FF4D6A3" w14:textId="77777777" w:rsidR="001B4179" w:rsidRDefault="00000000">
            <w:pPr>
              <w:rPr>
                <w:rFonts w:hint="eastAsia"/>
              </w:rPr>
            </w:pPr>
            <w:r>
              <w:t>$nsps = F_s / R_s = 16$</w:t>
            </w:r>
          </w:p>
        </w:tc>
        <w:tc>
          <w:tcPr>
            <w:tcW w:w="1568" w:type="dxa"/>
          </w:tcPr>
          <w:p w14:paraId="4EDB068D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4397392C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B7920AF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0E788EF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4F3D12B8" w14:textId="77777777">
        <w:tc>
          <w:tcPr>
            <w:tcW w:w="1568" w:type="dxa"/>
          </w:tcPr>
          <w:p w14:paraId="5B572518" w14:textId="77777777" w:rsidR="001B4179" w:rsidRDefault="00000000">
            <w:pPr>
              <w:rPr>
                <w:rFonts w:hint="eastAsia"/>
              </w:rPr>
            </w:pPr>
            <w:r>
              <w:t>相邻 tone 间隔</w:t>
            </w:r>
          </w:p>
        </w:tc>
        <w:tc>
          <w:tcPr>
            <w:tcW w:w="1568" w:type="dxa"/>
          </w:tcPr>
          <w:p w14:paraId="3936E9B4" w14:textId="77777777" w:rsidR="001B4179" w:rsidRDefault="00000000">
            <w:pPr>
              <w:rPr>
                <w:rFonts w:hint="eastAsia"/>
              </w:rPr>
            </w:pPr>
            <w:r>
              <w:t>$\Delta f = h \cdot R_s = 1000$ Hz</w:t>
            </w:r>
          </w:p>
        </w:tc>
        <w:tc>
          <w:tcPr>
            <w:tcW w:w="1568" w:type="dxa"/>
          </w:tcPr>
          <w:p w14:paraId="0AB06C05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2D2CB630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27561606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2C979BB4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0028C08F" w14:textId="77777777">
        <w:tc>
          <w:tcPr>
            <w:tcW w:w="1568" w:type="dxa"/>
          </w:tcPr>
          <w:p w14:paraId="7503FDDF" w14:textId="77777777" w:rsidR="001B4179" w:rsidRDefault="00000000">
            <w:pPr>
              <w:rPr>
                <w:rFonts w:hint="eastAsia"/>
              </w:rPr>
            </w:pPr>
            <w:r>
              <w:lastRenderedPageBreak/>
              <w:t>4 tone 频率</w:t>
            </w:r>
          </w:p>
        </w:tc>
        <w:tc>
          <w:tcPr>
            <w:tcW w:w="1568" w:type="dxa"/>
          </w:tcPr>
          <w:p w14:paraId="352F5CD5" w14:textId="77777777" w:rsidR="001B4179" w:rsidRDefault="00000000">
            <w:pPr>
              <w:rPr>
                <w:rFonts w:hint="eastAsia"/>
              </w:rPr>
            </w:pPr>
            <w:r>
              <w:t>$f_i = \{-1500, -500, 500, 1500\}$ Hz</w:t>
            </w:r>
          </w:p>
        </w:tc>
        <w:tc>
          <w:tcPr>
            <w:tcW w:w="1568" w:type="dxa"/>
          </w:tcPr>
          <w:p w14:paraId="750924ED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7ADA9839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2F0EB3ED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62195041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6C63D635" w14:textId="77777777">
        <w:tc>
          <w:tcPr>
            <w:tcW w:w="1568" w:type="dxa"/>
          </w:tcPr>
          <w:p w14:paraId="366FD37D" w14:textId="77777777" w:rsidR="001B4179" w:rsidRDefault="00000000">
            <w:pPr>
              <w:rPr>
                <w:rFonts w:hint="eastAsia"/>
              </w:rPr>
            </w:pPr>
            <w:r>
              <w:t>高斯 3dB 带宽</w:t>
            </w:r>
          </w:p>
        </w:tc>
        <w:tc>
          <w:tcPr>
            <w:tcW w:w="1568" w:type="dxa"/>
          </w:tcPr>
          <w:p w14:paraId="7B113C53" w14:textId="77777777" w:rsidR="001B4179" w:rsidRDefault="00000000">
            <w:pPr>
              <w:rPr>
                <w:rFonts w:hint="eastAsia"/>
              </w:rPr>
            </w:pPr>
            <w:r>
              <w:t>$B = BT \cdot R_s = 500$ Hz</w:t>
            </w:r>
          </w:p>
        </w:tc>
        <w:tc>
          <w:tcPr>
            <w:tcW w:w="1568" w:type="dxa"/>
          </w:tcPr>
          <w:p w14:paraId="5F44232D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54066C42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57403EF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EC7A724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4563E8B4" w14:textId="77777777">
        <w:tc>
          <w:tcPr>
            <w:tcW w:w="1568" w:type="dxa"/>
          </w:tcPr>
          <w:p w14:paraId="4D1DB00E" w14:textId="77777777" w:rsidR="001B4179" w:rsidRDefault="00000000">
            <w:pPr>
              <w:rPr>
                <w:rFonts w:hint="eastAsia"/>
              </w:rPr>
            </w:pPr>
            <w:r>
              <w:t>每比特能量</w:t>
            </w:r>
          </w:p>
        </w:tc>
        <w:tc>
          <w:tcPr>
            <w:tcW w:w="1568" w:type="dxa"/>
          </w:tcPr>
          <w:p w14:paraId="06F7EC38" w14:textId="77777777" w:rsidR="001B4179" w:rsidRDefault="00000000">
            <w:pPr>
              <w:rPr>
                <w:rFonts w:hint="eastAsia"/>
              </w:rPr>
            </w:pPr>
            <w:r>
              <w:t>$E_b = nsps / \log_2(M) = 8$</w:t>
            </w:r>
          </w:p>
        </w:tc>
        <w:tc>
          <w:tcPr>
            <w:tcW w:w="1568" w:type="dxa"/>
          </w:tcPr>
          <w:p w14:paraId="702DDFBB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2AECFC66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609BAB72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4F0D1ED0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0512F4B4" w14:textId="77777777">
        <w:tc>
          <w:tcPr>
            <w:tcW w:w="1568" w:type="dxa"/>
          </w:tcPr>
          <w:p w14:paraId="24E324BF" w14:textId="77777777" w:rsidR="001B4179" w:rsidRDefault="00000000">
            <w:pPr>
              <w:rPr>
                <w:rFonts w:hint="eastAsia"/>
              </w:rPr>
            </w:pPr>
            <w:r>
              <w:t>噪声方差</w:t>
            </w:r>
          </w:p>
        </w:tc>
        <w:tc>
          <w:tcPr>
            <w:tcW w:w="1568" w:type="dxa"/>
          </w:tcPr>
          <w:p w14:paraId="390587AF" w14:textId="77777777" w:rsidR="001B4179" w:rsidRDefault="00000000">
            <w:pPr>
              <w:rPr>
                <w:rFonts w:hint="eastAsia"/>
              </w:rPr>
            </w:pPr>
            <w:r>
              <w:t>$\sigma^2 = 8 / (E_b/N_0)$</w:t>
            </w:r>
          </w:p>
        </w:tc>
        <w:tc>
          <w:tcPr>
            <w:tcW w:w="1568" w:type="dxa"/>
          </w:tcPr>
          <w:p w14:paraId="24330550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545FA581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745D1EBA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3370AFBF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7B0BFA4E" w14:textId="77777777">
        <w:tc>
          <w:tcPr>
            <w:tcW w:w="1568" w:type="dxa"/>
          </w:tcPr>
          <w:p w14:paraId="4342475A" w14:textId="77777777" w:rsidR="001B4179" w:rsidRDefault="00000000">
            <w:pPr>
              <w:rPr>
                <w:rFonts w:hint="eastAsia"/>
              </w:rPr>
            </w:pPr>
            <w:r>
              <w:t>总延迟</w:t>
            </w:r>
          </w:p>
        </w:tc>
        <w:tc>
          <w:tcPr>
            <w:tcW w:w="1568" w:type="dxa"/>
          </w:tcPr>
          <w:p w14:paraId="60B816BE" w14:textId="77777777" w:rsidR="001B4179" w:rsidRDefault="00000000">
            <w:pPr>
              <w:rPr>
                <w:rFonts w:hint="eastAsia"/>
              </w:rPr>
            </w:pPr>
            <w:r>
              <w:t>$delay_{total} = delay_{gauss} + delay_{ch} + delay_{tone}$</w:t>
            </w:r>
          </w:p>
        </w:tc>
        <w:tc>
          <w:tcPr>
            <w:tcW w:w="1568" w:type="dxa"/>
          </w:tcPr>
          <w:p w14:paraId="114D6911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61C4762F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48F6CE14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3F4CA969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2338B6AE" w14:textId="77777777">
        <w:tc>
          <w:tcPr>
            <w:tcW w:w="1568" w:type="dxa"/>
          </w:tcPr>
          <w:p w14:paraId="158E8863" w14:textId="77777777" w:rsidR="001B4179" w:rsidRDefault="00000000">
            <w:pPr>
              <w:rPr>
                <w:rFonts w:hint="eastAsia"/>
              </w:rPr>
            </w:pPr>
            <w:r>
              <w:t>采样索引</w:t>
            </w:r>
          </w:p>
        </w:tc>
        <w:tc>
          <w:tcPr>
            <w:tcW w:w="1568" w:type="dxa"/>
          </w:tcPr>
          <w:p w14:paraId="1812EFCC" w14:textId="77777777" w:rsidR="001B4179" w:rsidRDefault="00000000">
            <w:pPr>
              <w:rPr>
                <w:rFonts w:hint="eastAsia"/>
              </w:rPr>
            </w:pPr>
            <w:r>
              <w:t>$idx = (N_{pre} + n) \cdot nsps + nsps/2 + delay_{total}$</w:t>
            </w:r>
          </w:p>
        </w:tc>
        <w:tc>
          <w:tcPr>
            <w:tcW w:w="1568" w:type="dxa"/>
          </w:tcPr>
          <w:p w14:paraId="29861092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7367201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EC05659" w14:textId="77777777" w:rsidR="001B4179" w:rsidRDefault="001B4179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53BD60D5" w14:textId="77777777" w:rsidR="001B4179" w:rsidRDefault="001B4179">
            <w:pPr>
              <w:rPr>
                <w:rFonts w:hint="eastAsia"/>
              </w:rPr>
            </w:pPr>
          </w:p>
        </w:tc>
      </w:tr>
      <w:tr w:rsidR="001B4179" w14:paraId="1DD6663C" w14:textId="77777777">
        <w:tc>
          <w:tcPr>
            <w:tcW w:w="1568" w:type="dxa"/>
          </w:tcPr>
          <w:p w14:paraId="51C4E8E2" w14:textId="77777777" w:rsidR="001B4179" w:rsidRDefault="00000000">
            <w:pPr>
              <w:rPr>
                <w:rFonts w:hint="eastAsia"/>
              </w:rPr>
            </w:pPr>
            <w:r>
              <w:t>Viterbi 分支度量</w:t>
            </w:r>
          </w:p>
        </w:tc>
        <w:tc>
          <w:tcPr>
            <w:tcW w:w="1568" w:type="dxa"/>
          </w:tcPr>
          <w:p w14:paraId="0A26FE5F" w14:textId="77777777" w:rsidR="001B4179" w:rsidRDefault="00000000">
            <w:pPr>
              <w:rPr>
                <w:rFonts w:hint="eastAsia"/>
              </w:rPr>
            </w:pPr>
            <w:r>
              <w:t>$\lambda = \cos\theta = \frac{\mathbf{obs}}{\</w:t>
            </w:r>
          </w:p>
        </w:tc>
        <w:tc>
          <w:tcPr>
            <w:tcW w:w="1568" w:type="dxa"/>
          </w:tcPr>
          <w:p w14:paraId="14F934F1" w14:textId="77777777" w:rsidR="001B4179" w:rsidRDefault="00000000">
            <w:pPr>
              <w:rPr>
                <w:rFonts w:hint="eastAsia"/>
              </w:rPr>
            </w:pPr>
            <w:r>
              <w:t>\mathbf{obs}\</w:t>
            </w:r>
          </w:p>
        </w:tc>
        <w:tc>
          <w:tcPr>
            <w:tcW w:w="1568" w:type="dxa"/>
          </w:tcPr>
          <w:p w14:paraId="3770BE65" w14:textId="77777777" w:rsidR="001B4179" w:rsidRDefault="00000000">
            <w:pPr>
              <w:rPr>
                <w:rFonts w:hint="eastAsia"/>
              </w:rPr>
            </w:pPr>
            <w:r>
              <w:t>} \cdot \frac{\mathbf{ref}}{\</w:t>
            </w:r>
          </w:p>
        </w:tc>
        <w:tc>
          <w:tcPr>
            <w:tcW w:w="1568" w:type="dxa"/>
          </w:tcPr>
          <w:p w14:paraId="7B44EF0C" w14:textId="77777777" w:rsidR="001B4179" w:rsidRDefault="00000000">
            <w:pPr>
              <w:rPr>
                <w:rFonts w:hint="eastAsia"/>
              </w:rPr>
            </w:pPr>
            <w:r>
              <w:t>\mathbf{ref}\</w:t>
            </w:r>
          </w:p>
        </w:tc>
        <w:tc>
          <w:tcPr>
            <w:tcW w:w="1568" w:type="dxa"/>
          </w:tcPr>
          <w:p w14:paraId="1E938EB5" w14:textId="77777777" w:rsidR="001B4179" w:rsidRDefault="00000000">
            <w:pPr>
              <w:rPr>
                <w:rFonts w:hint="eastAsia"/>
              </w:rPr>
            </w:pPr>
            <w:r>
              <w:t>}$</w:t>
            </w:r>
          </w:p>
        </w:tc>
      </w:tr>
    </w:tbl>
    <w:p w14:paraId="451CD347" w14:textId="77777777" w:rsidR="001B4179" w:rsidRDefault="001B4179">
      <w:pPr>
        <w:rPr>
          <w:rFonts w:hint="eastAsia"/>
        </w:rPr>
      </w:pPr>
    </w:p>
    <w:p w14:paraId="7DE22F91" w14:textId="77777777" w:rsidR="001B41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报告生成完毕。如需导出为 PDF 或 Word，请告知。</w:t>
      </w:r>
    </w:p>
    <w:sectPr w:rsidR="001B417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181B0" w14:textId="77777777" w:rsidR="008F60A7" w:rsidRDefault="008F60A7" w:rsidP="009835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596E3B" w14:textId="77777777" w:rsidR="008F60A7" w:rsidRDefault="008F60A7" w:rsidP="009835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819B1" w14:textId="77777777" w:rsidR="008F60A7" w:rsidRDefault="008F60A7" w:rsidP="009835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7325A5" w14:textId="77777777" w:rsidR="008F60A7" w:rsidRDefault="008F60A7" w:rsidP="009835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029539">
    <w:abstractNumId w:val="8"/>
  </w:num>
  <w:num w:numId="2" w16cid:durableId="155610086">
    <w:abstractNumId w:val="6"/>
  </w:num>
  <w:num w:numId="3" w16cid:durableId="1438912418">
    <w:abstractNumId w:val="5"/>
  </w:num>
  <w:num w:numId="4" w16cid:durableId="59839241">
    <w:abstractNumId w:val="4"/>
  </w:num>
  <w:num w:numId="5" w16cid:durableId="192889282">
    <w:abstractNumId w:val="7"/>
  </w:num>
  <w:num w:numId="6" w16cid:durableId="2118912165">
    <w:abstractNumId w:val="3"/>
  </w:num>
  <w:num w:numId="7" w16cid:durableId="1647541133">
    <w:abstractNumId w:val="2"/>
  </w:num>
  <w:num w:numId="8" w16cid:durableId="1570114243">
    <w:abstractNumId w:val="1"/>
  </w:num>
  <w:num w:numId="9" w16cid:durableId="98326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179"/>
    <w:rsid w:val="0029639D"/>
    <w:rsid w:val="00326F90"/>
    <w:rsid w:val="008F60A7"/>
    <w:rsid w:val="00983599"/>
    <w:rsid w:val="00AA1D8D"/>
    <w:rsid w:val="00AA576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DFD837"/>
  <w14:defaultImageDpi w14:val="300"/>
  <w15:docId w15:val="{511B76A4-9B92-4BE0-8B9E-767D43BB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2026-06-25T03:31:00Z</dcterms:modified>
  <cp:category/>
</cp:coreProperties>
</file>