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BA0DD" w14:textId="77777777" w:rsidR="00241DD8" w:rsidRDefault="00241DD8" w:rsidP="00241DD8">
      <w:pPr>
        <w:jc w:val="center"/>
        <w:rPr>
          <w:sz w:val="32"/>
          <w:szCs w:val="32"/>
        </w:rPr>
      </w:pPr>
      <w:r w:rsidRPr="00241DD8">
        <w:rPr>
          <w:b/>
          <w:bCs/>
          <w:sz w:val="48"/>
          <w:szCs w:val="48"/>
        </w:rPr>
        <w:t>Parallel Imaging Demo</w:t>
      </w:r>
      <w:r>
        <w:rPr>
          <w:sz w:val="32"/>
          <w:szCs w:val="32"/>
        </w:rPr>
        <w:br/>
      </w:r>
    </w:p>
    <w:p w14:paraId="7AA1054B" w14:textId="0441DDC4" w:rsidR="009A4FF0" w:rsidRDefault="00241DD8" w:rsidP="009A4FF0">
      <w:pPr>
        <w:rPr>
          <w:sz w:val="32"/>
          <w:szCs w:val="32"/>
        </w:rPr>
      </w:pPr>
      <w:r>
        <w:rPr>
          <w:sz w:val="32"/>
          <w:szCs w:val="32"/>
        </w:rPr>
        <w:br/>
      </w:r>
      <w:r w:rsidR="009A4FF0">
        <w:rPr>
          <w:sz w:val="32"/>
          <w:szCs w:val="32"/>
        </w:rPr>
        <w:t>Magnetic resonance imaging (</w:t>
      </w:r>
      <w:r w:rsidR="002B686C">
        <w:rPr>
          <w:sz w:val="32"/>
          <w:szCs w:val="32"/>
        </w:rPr>
        <w:t>MRI</w:t>
      </w:r>
      <w:r w:rsidR="009A4FF0">
        <w:rPr>
          <w:sz w:val="32"/>
          <w:szCs w:val="32"/>
        </w:rPr>
        <w:t>) systems</w:t>
      </w:r>
      <w:r w:rsidR="002B686C">
        <w:rPr>
          <w:sz w:val="32"/>
          <w:szCs w:val="32"/>
        </w:rPr>
        <w:t xml:space="preserve"> collect data in k-space, which is linked to actual image domain via a signal processing operation named Fourier Transform.</w:t>
      </w:r>
      <w:r w:rsidR="008039CC">
        <w:rPr>
          <w:sz w:val="32"/>
          <w:szCs w:val="32"/>
        </w:rPr>
        <w:t xml:space="preserve"> Image characteristics such as resolution and FOV depend on k-space parameters as explained below.</w:t>
      </w:r>
      <w:r w:rsidR="002B686C">
        <w:rPr>
          <w:sz w:val="32"/>
          <w:szCs w:val="32"/>
        </w:rPr>
        <w:br/>
      </w:r>
      <w:r w:rsidR="002B686C" w:rsidRPr="002B686C">
        <w:rPr>
          <w:b/>
          <w:bCs/>
          <w:sz w:val="32"/>
          <w:szCs w:val="32"/>
        </w:rPr>
        <w:br/>
        <w:t>Image Resolution and FOV</w:t>
      </w:r>
      <w:r w:rsidR="002B686C">
        <w:rPr>
          <w:sz w:val="32"/>
          <w:szCs w:val="32"/>
        </w:rPr>
        <w:t>:</w:t>
      </w:r>
      <w:r w:rsidR="002B686C">
        <w:rPr>
          <w:sz w:val="32"/>
          <w:szCs w:val="32"/>
        </w:rPr>
        <w:br/>
        <w:t xml:space="preserve">1) k-space resolution in a specific direction is inversely proportional to field of view (FOV) in the same direction. </w:t>
      </w:r>
    </w:p>
    <w:p w14:paraId="6F20EEA5" w14:textId="00F21EF3" w:rsidR="009A4FF0" w:rsidRPr="009A4FF0" w:rsidRDefault="005E7EA1" w:rsidP="009A4FF0">
      <w:pPr>
        <w:ind w:left="3600"/>
        <w:rPr>
          <w:iCs/>
          <w:sz w:val="32"/>
          <w:szCs w:val="32"/>
        </w:rPr>
      </w:pPr>
      <w:r>
        <w:rPr>
          <w:sz w:val="32"/>
          <w:szCs w:val="32"/>
        </w:rPr>
        <w:br/>
      </w:r>
      <m:oMath>
        <m:sSub>
          <m:sSubPr>
            <m:ctrlPr>
              <w:rPr>
                <w:rFonts w:ascii="Cambria Math" w:hAnsi="Cambria Math"/>
                <w:iCs/>
                <w:sz w:val="32"/>
                <w:szCs w:val="32"/>
              </w:rPr>
            </m:ctrlPr>
          </m:sSubPr>
          <m:e>
            <m:r>
              <m:rPr>
                <m:sty m:val="p"/>
              </m:rPr>
              <w:rPr>
                <w:rFonts w:ascii="Cambria Math" w:hAnsi="Cambria Math"/>
                <w:sz w:val="32"/>
                <w:szCs w:val="32"/>
              </w:rPr>
              <m:t>FOV</m:t>
            </m:r>
          </m:e>
          <m:sub>
            <m:r>
              <m:rPr>
                <m:sty m:val="p"/>
              </m:rPr>
              <w:rPr>
                <w:rFonts w:ascii="Cambria Math" w:hAnsi="Cambria Math"/>
                <w:sz w:val="32"/>
                <w:szCs w:val="32"/>
              </w:rPr>
              <m:t>x</m:t>
            </m:r>
          </m:sub>
        </m:sSub>
      </m:oMath>
      <w:r w:rsidRPr="009A4FF0">
        <w:rPr>
          <w:rFonts w:eastAsiaTheme="minorEastAsia"/>
          <w:iCs/>
          <w:sz w:val="32"/>
          <w:szCs w:val="32"/>
        </w:rPr>
        <w:t xml:space="preserve"> = </w:t>
      </w:r>
      <m:oMath>
        <m:f>
          <m:fPr>
            <m:ctrlPr>
              <w:rPr>
                <w:rFonts w:ascii="Cambria Math" w:eastAsiaTheme="minorEastAsia" w:hAnsi="Cambria Math"/>
                <w:iCs/>
                <w:sz w:val="32"/>
                <w:szCs w:val="32"/>
              </w:rPr>
            </m:ctrlPr>
          </m:fPr>
          <m:num>
            <m:r>
              <m:rPr>
                <m:sty m:val="p"/>
              </m:rPr>
              <w:rPr>
                <w:rFonts w:ascii="Cambria Math" w:eastAsiaTheme="minorEastAsia" w:hAnsi="Cambria Math"/>
                <w:sz w:val="32"/>
                <w:szCs w:val="32"/>
              </w:rPr>
              <m:t>1</m:t>
            </m:r>
          </m:num>
          <m:den>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x</m:t>
                </m:r>
              </m:sub>
            </m:sSub>
          </m:den>
        </m:f>
      </m:oMath>
      <w:r w:rsidRPr="009A4FF0">
        <w:rPr>
          <w:rFonts w:eastAsiaTheme="minorEastAsia"/>
          <w:iCs/>
          <w:sz w:val="32"/>
          <w:szCs w:val="32"/>
        </w:rPr>
        <w:br/>
      </w:r>
      <m:oMath>
        <m:sSub>
          <m:sSubPr>
            <m:ctrlPr>
              <w:rPr>
                <w:rFonts w:ascii="Cambria Math" w:hAnsi="Cambria Math"/>
                <w:iCs/>
                <w:sz w:val="32"/>
                <w:szCs w:val="32"/>
              </w:rPr>
            </m:ctrlPr>
          </m:sSubPr>
          <m:e>
            <m:r>
              <m:rPr>
                <m:sty m:val="p"/>
              </m:rPr>
              <w:rPr>
                <w:rFonts w:ascii="Cambria Math" w:hAnsi="Cambria Math"/>
                <w:sz w:val="32"/>
                <w:szCs w:val="32"/>
              </w:rPr>
              <m:t>FOV</m:t>
            </m:r>
          </m:e>
          <m:sub>
            <m:r>
              <m:rPr>
                <m:sty m:val="p"/>
              </m:rPr>
              <w:rPr>
                <w:rFonts w:ascii="Cambria Math" w:hAnsi="Cambria Math"/>
                <w:sz w:val="32"/>
                <w:szCs w:val="32"/>
              </w:rPr>
              <m:t>y</m:t>
            </m:r>
          </m:sub>
        </m:sSub>
      </m:oMath>
      <w:r w:rsidRPr="009A4FF0">
        <w:rPr>
          <w:rFonts w:eastAsiaTheme="minorEastAsia"/>
          <w:iCs/>
          <w:sz w:val="32"/>
          <w:szCs w:val="32"/>
        </w:rPr>
        <w:t xml:space="preserve"> = </w:t>
      </w:r>
      <m:oMath>
        <m:f>
          <m:fPr>
            <m:ctrlPr>
              <w:rPr>
                <w:rFonts w:ascii="Cambria Math" w:eastAsiaTheme="minorEastAsia" w:hAnsi="Cambria Math"/>
                <w:iCs/>
                <w:sz w:val="32"/>
                <w:szCs w:val="32"/>
              </w:rPr>
            </m:ctrlPr>
          </m:fPr>
          <m:num>
            <m:r>
              <m:rPr>
                <m:sty m:val="p"/>
              </m:rPr>
              <w:rPr>
                <w:rFonts w:ascii="Cambria Math" w:eastAsiaTheme="minorEastAsia" w:hAnsi="Cambria Math"/>
                <w:sz w:val="32"/>
                <w:szCs w:val="32"/>
              </w:rPr>
              <m:t>1</m:t>
            </m:r>
          </m:num>
          <m:den>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den>
        </m:f>
      </m:oMath>
    </w:p>
    <w:p w14:paraId="13CCE354" w14:textId="0E550802" w:rsidR="009A4FF0" w:rsidRDefault="002B686C" w:rsidP="009A4FF0">
      <w:pPr>
        <w:rPr>
          <w:color w:val="FF0000"/>
          <w:sz w:val="32"/>
          <w:szCs w:val="32"/>
        </w:rPr>
      </w:pPr>
      <w:r>
        <w:rPr>
          <w:sz w:val="32"/>
          <w:szCs w:val="32"/>
        </w:rPr>
        <w:br/>
        <w:t>2) Image resolution is inversely proportional to highest frequency obtained in k-space.</w:t>
      </w:r>
      <w:r w:rsidR="005E7EA1">
        <w:rPr>
          <w:sz w:val="32"/>
          <w:szCs w:val="32"/>
        </w:rPr>
        <w:t xml:space="preserve"> </w:t>
      </w:r>
    </w:p>
    <w:p w14:paraId="607C33C3" w14:textId="36AC6F02" w:rsidR="009A4FF0" w:rsidRPr="009A4FF0" w:rsidRDefault="009A4FF0">
      <w:pPr>
        <w:rPr>
          <w:sz w:val="32"/>
          <w:szCs w:val="32"/>
        </w:rPr>
      </w:pPr>
      <m:oMathPara>
        <m:oMath>
          <m:sSub>
            <m:sSubPr>
              <m:ctrlPr>
                <w:rPr>
                  <w:rFonts w:ascii="Cambria Math" w:hAnsi="Cambria Math"/>
                  <w:iCs/>
                  <w:sz w:val="32"/>
                  <w:szCs w:val="32"/>
                </w:rPr>
              </m:ctrlPr>
            </m:sSubPr>
            <m:e>
              <m:r>
                <m:rPr>
                  <m:sty m:val="p"/>
                </m:rPr>
                <w:rPr>
                  <w:rFonts w:ascii="Cambria Math" w:hAnsi="Cambria Math"/>
                  <w:sz w:val="32"/>
                  <w:szCs w:val="32"/>
                </w:rPr>
                <m:t>δ</m:t>
              </m:r>
            </m:e>
            <m:sub>
              <m:r>
                <m:rPr>
                  <m:sty m:val="p"/>
                </m:rPr>
                <w:rPr>
                  <w:rFonts w:ascii="Cambria Math" w:hAnsi="Cambria Math"/>
                  <w:sz w:val="32"/>
                  <w:szCs w:val="32"/>
                </w:rPr>
                <m:t>x</m:t>
              </m:r>
            </m:sub>
          </m:sSub>
          <m:r>
            <m:rPr>
              <m:sty m:val="p"/>
            </m:rPr>
            <w:rPr>
              <w:rFonts w:ascii="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x</m:t>
                  </m:r>
                  <m:r>
                    <m:rPr>
                      <m:sty m:val="p"/>
                    </m:rPr>
                    <w:rPr>
                      <w:rFonts w:ascii="Cambria Math" w:hAnsi="Cambria Math"/>
                      <w:sz w:val="32"/>
                      <w:szCs w:val="32"/>
                    </w:rPr>
                    <m:t>max</m:t>
                  </m:r>
                </m:sub>
              </m:sSub>
            </m:den>
          </m:f>
        </m:oMath>
      </m:oMathPara>
    </w:p>
    <w:p w14:paraId="525A431B" w14:textId="41A0D56A" w:rsidR="009A4FF0" w:rsidRDefault="009A4FF0">
      <w:pPr>
        <w:rPr>
          <w:sz w:val="32"/>
          <w:szCs w:val="32"/>
        </w:rPr>
      </w:pPr>
      <m:oMathPara>
        <m:oMath>
          <m:sSub>
            <m:sSubPr>
              <m:ctrlPr>
                <w:rPr>
                  <w:rFonts w:ascii="Cambria Math" w:hAnsi="Cambria Math"/>
                  <w:iCs/>
                  <w:sz w:val="32"/>
                  <w:szCs w:val="32"/>
                </w:rPr>
              </m:ctrlPr>
            </m:sSubPr>
            <m:e>
              <m:r>
                <m:rPr>
                  <m:sty m:val="p"/>
                </m:rPr>
                <w:rPr>
                  <w:rFonts w:ascii="Cambria Math" w:hAnsi="Cambria Math"/>
                  <w:sz w:val="32"/>
                  <w:szCs w:val="32"/>
                </w:rPr>
                <m:t>δ</m:t>
              </m:r>
            </m:e>
            <m:sub>
              <m:r>
                <m:rPr>
                  <m:sty m:val="p"/>
                </m:rPr>
                <w:rPr>
                  <w:rFonts w:ascii="Cambria Math" w:hAnsi="Cambria Math"/>
                  <w:sz w:val="32"/>
                  <w:szCs w:val="32"/>
                </w:rPr>
                <m:t>y</m:t>
              </m:r>
            </m:sub>
          </m:sSub>
          <m:r>
            <m:rPr>
              <m:sty m:val="p"/>
            </m:rPr>
            <w:rPr>
              <w:rFonts w:ascii="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den>
          </m:f>
          <m:r>
            <w:rPr>
              <w:sz w:val="32"/>
              <w:szCs w:val="32"/>
            </w:rPr>
            <w:br/>
          </m:r>
          <m:r>
            <w:rPr>
              <w:sz w:val="32"/>
              <w:szCs w:val="32"/>
            </w:rPr>
            <w:br/>
            <w:t>Therefore, change in the following three parameters yield change in FOV and/or image resolution,</w:t>
          </m:r>
        </m:oMath>
      </m:oMathPara>
    </w:p>
    <w:p w14:paraId="3D06ADAF" w14:textId="4F9B6E98" w:rsidR="009A4FF0" w:rsidRDefault="009A4FF0" w:rsidP="009A4FF0">
      <w:pPr>
        <w:pStyle w:val="ListParagraph"/>
        <w:numPr>
          <w:ilvl w:val="0"/>
          <w:numId w:val="1"/>
        </w:numPr>
        <w:rPr>
          <w:sz w:val="32"/>
          <w:szCs w:val="32"/>
        </w:rPr>
      </w:pPr>
      <w:r>
        <w:rPr>
          <w:sz w:val="32"/>
          <w:szCs w:val="32"/>
        </w:rPr>
        <w:t xml:space="preserve">The number of points acquired in k-space </w:t>
      </w:r>
    </w:p>
    <w:p w14:paraId="1B944629" w14:textId="173C9A7E" w:rsidR="009A4FF0" w:rsidRDefault="009A4FF0" w:rsidP="009A4FF0">
      <w:pPr>
        <w:pStyle w:val="ListParagraph"/>
        <w:numPr>
          <w:ilvl w:val="0"/>
          <w:numId w:val="1"/>
        </w:numPr>
        <w:rPr>
          <w:sz w:val="32"/>
          <w:szCs w:val="32"/>
        </w:rPr>
      </w:pPr>
      <w:r>
        <w:rPr>
          <w:sz w:val="32"/>
          <w:szCs w:val="32"/>
        </w:rPr>
        <w:t>Spacing between the points in k-space</w:t>
      </w:r>
    </w:p>
    <w:p w14:paraId="0AFF9796" w14:textId="17564765" w:rsidR="009A4FF0" w:rsidRPr="009A4FF0" w:rsidRDefault="009A4FF0" w:rsidP="009A4FF0">
      <w:pPr>
        <w:pStyle w:val="ListParagraph"/>
        <w:numPr>
          <w:ilvl w:val="0"/>
          <w:numId w:val="1"/>
        </w:numPr>
        <w:rPr>
          <w:sz w:val="32"/>
          <w:szCs w:val="32"/>
        </w:rPr>
      </w:pPr>
      <w:r>
        <w:rPr>
          <w:sz w:val="32"/>
          <w:szCs w:val="32"/>
        </w:rPr>
        <w:t>k-space extent</w:t>
      </w:r>
    </w:p>
    <w:p w14:paraId="5AC50E07" w14:textId="77777777" w:rsidR="008039CC" w:rsidRDefault="009A4FF0">
      <w:pPr>
        <w:rPr>
          <w:sz w:val="32"/>
          <w:szCs w:val="32"/>
        </w:rPr>
      </w:pPr>
      <w:r>
        <w:rPr>
          <w:sz w:val="32"/>
          <w:szCs w:val="32"/>
        </w:rPr>
        <w:br/>
        <w:t xml:space="preserve">There are different sampling patterns used in </w:t>
      </w:r>
      <w:proofErr w:type="gramStart"/>
      <w:r>
        <w:rPr>
          <w:sz w:val="32"/>
          <w:szCs w:val="32"/>
        </w:rPr>
        <w:t>MRI</w:t>
      </w:r>
      <w:proofErr w:type="gramEnd"/>
      <w:r>
        <w:rPr>
          <w:sz w:val="32"/>
          <w:szCs w:val="32"/>
        </w:rPr>
        <w:t xml:space="preserve"> but this exercise focuses on cartesian sampling where k-space data in collected in a line-</w:t>
      </w:r>
      <w:r>
        <w:rPr>
          <w:sz w:val="32"/>
          <w:szCs w:val="32"/>
        </w:rPr>
        <w:lastRenderedPageBreak/>
        <w:t xml:space="preserve">by-line fashion. </w:t>
      </w:r>
      <w:r w:rsidR="006A51C4">
        <w:rPr>
          <w:sz w:val="32"/>
          <w:szCs w:val="32"/>
        </w:rPr>
        <w:t xml:space="preserve">Phase encode direction is along the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t>
            </m:r>
          </m:sub>
        </m:sSub>
      </m:oMath>
      <w:r w:rsidR="006A51C4">
        <w:rPr>
          <w:rFonts w:eastAsiaTheme="minorEastAsia"/>
          <w:sz w:val="32"/>
          <w:szCs w:val="32"/>
        </w:rPr>
        <w:t xml:space="preserve"> and readout direction is along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x</m:t>
            </m:r>
          </m:sub>
        </m:sSub>
      </m:oMath>
      <w:r w:rsidR="006A51C4" w:rsidRPr="006A51C4">
        <w:rPr>
          <w:rFonts w:eastAsiaTheme="minorEastAsia"/>
          <w:iCs/>
          <w:sz w:val="32"/>
          <w:szCs w:val="32"/>
        </w:rPr>
        <w:t>.</w:t>
      </w:r>
    </w:p>
    <w:p w14:paraId="7B08EBA6" w14:textId="2DB29DB0" w:rsidR="00241DD8" w:rsidRDefault="002B686C">
      <w:pPr>
        <w:rPr>
          <w:sz w:val="32"/>
          <w:szCs w:val="32"/>
        </w:rPr>
      </w:pPr>
      <w:r>
        <w:rPr>
          <w:sz w:val="32"/>
          <w:szCs w:val="32"/>
        </w:rPr>
        <w:br/>
      </w:r>
      <w:r w:rsidR="00850F2D" w:rsidRPr="00EE2575">
        <w:rPr>
          <w:b/>
          <w:bCs/>
          <w:sz w:val="32"/>
          <w:szCs w:val="32"/>
        </w:rPr>
        <w:t>Acquisition</w:t>
      </w:r>
      <w:r w:rsidR="00EE2575">
        <w:rPr>
          <w:b/>
          <w:bCs/>
          <w:sz w:val="32"/>
          <w:szCs w:val="32"/>
        </w:rPr>
        <w:t>/Scan</w:t>
      </w:r>
      <w:r w:rsidR="00850F2D" w:rsidRPr="00EE2575">
        <w:rPr>
          <w:b/>
          <w:bCs/>
          <w:sz w:val="32"/>
          <w:szCs w:val="32"/>
        </w:rPr>
        <w:t xml:space="preserve"> Time:</w:t>
      </w:r>
      <w:r w:rsidR="00850F2D" w:rsidRPr="00EE2575">
        <w:rPr>
          <w:b/>
          <w:bCs/>
          <w:sz w:val="32"/>
          <w:szCs w:val="32"/>
        </w:rPr>
        <w:br/>
      </w:r>
      <w:r w:rsidR="00850F2D">
        <w:rPr>
          <w:sz w:val="32"/>
          <w:szCs w:val="32"/>
        </w:rPr>
        <w:t xml:space="preserve">In 2D imaging, total image acquisition time is equal to total number of phase encode lines acquired, </w:t>
      </w:r>
      <w:r w:rsidR="00850F2D" w:rsidRPr="00850F2D">
        <w:rPr>
          <w:sz w:val="32"/>
          <w:szCs w:val="32"/>
        </w:rPr>
        <w:t>(</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r w:rsidR="00850F2D">
        <w:rPr>
          <w:sz w:val="32"/>
          <w:szCs w:val="32"/>
        </w:rPr>
        <w:t xml:space="preserve">), multiplied with repletion time also called,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oMath>
      <w:r w:rsidR="00850F2D" w:rsidRPr="006A51C4">
        <w:rPr>
          <w:rFonts w:eastAsiaTheme="minorEastAsia"/>
          <w:iCs/>
          <w:sz w:val="32"/>
          <w:szCs w:val="32"/>
        </w:rPr>
        <w:t>.</w:t>
      </w:r>
      <w:r>
        <w:rPr>
          <w:sz w:val="32"/>
          <w:szCs w:val="32"/>
        </w:rPr>
        <w:br/>
      </w:r>
      <w:r w:rsidR="00850F2D">
        <w:rPr>
          <w:sz w:val="32"/>
          <w:szCs w:val="32"/>
        </w:rPr>
        <w:br/>
      </w:r>
      <w:r w:rsidR="00241DD8">
        <w:rPr>
          <w:sz w:val="32"/>
          <w:szCs w:val="32"/>
        </w:rPr>
        <w:t>To reduce acquisition time, we have the following two choices</w:t>
      </w:r>
      <w:r w:rsidR="00241DD8">
        <w:rPr>
          <w:sz w:val="32"/>
          <w:szCs w:val="32"/>
        </w:rPr>
        <w:br/>
      </w:r>
    </w:p>
    <w:p w14:paraId="71B1FB36" w14:textId="77777777" w:rsidR="00241DD8" w:rsidRPr="00241DD8" w:rsidRDefault="00241DD8" w:rsidP="00241DD8">
      <w:pPr>
        <w:pStyle w:val="ListParagraph"/>
        <w:numPr>
          <w:ilvl w:val="0"/>
          <w:numId w:val="2"/>
        </w:numPr>
        <w:rPr>
          <w:rFonts w:eastAsiaTheme="minorEastAsia"/>
          <w:sz w:val="32"/>
          <w:szCs w:val="32"/>
        </w:rPr>
      </w:pPr>
      <w:r>
        <w:rPr>
          <w:sz w:val="32"/>
          <w:szCs w:val="32"/>
        </w:rPr>
        <w:t xml:space="preserve">Reduce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p>
    <w:p w14:paraId="6F89627A" w14:textId="77777777" w:rsidR="00241DD8" w:rsidRPr="00241DD8" w:rsidRDefault="00241DD8" w:rsidP="00241DD8">
      <w:pPr>
        <w:pStyle w:val="ListParagraph"/>
        <w:numPr>
          <w:ilvl w:val="0"/>
          <w:numId w:val="2"/>
        </w:numPr>
        <w:rPr>
          <w:rFonts w:eastAsiaTheme="minorEastAsia"/>
          <w:sz w:val="32"/>
          <w:szCs w:val="32"/>
        </w:rPr>
      </w:pPr>
      <w:r>
        <w:rPr>
          <w:sz w:val="32"/>
          <w:szCs w:val="32"/>
        </w:rPr>
        <w:t xml:space="preserve">Reduce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oMath>
    </w:p>
    <w:p w14:paraId="23147ED6" w14:textId="77777777" w:rsidR="00241DD8" w:rsidRDefault="00241DD8" w:rsidP="00241DD8">
      <w:pPr>
        <w:rPr>
          <w:sz w:val="32"/>
          <w:szCs w:val="32"/>
        </w:rPr>
      </w:pPr>
    </w:p>
    <w:p w14:paraId="440F6235" w14:textId="7618A83E" w:rsidR="00DA5576" w:rsidRDefault="00241DD8" w:rsidP="00241DD8">
      <w:pPr>
        <w:rPr>
          <w:rFonts w:eastAsiaTheme="minorEastAsia"/>
          <w:sz w:val="32"/>
          <w:szCs w:val="32"/>
        </w:rPr>
      </w:pPr>
      <w:r>
        <w:rPr>
          <w:sz w:val="32"/>
          <w:szCs w:val="32"/>
        </w:rPr>
        <w:t xml:space="preserve">Reduction in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r>
          <w:rPr>
            <w:rFonts w:ascii="Cambria Math" w:hAnsi="Cambria Math"/>
            <w:sz w:val="32"/>
            <w:szCs w:val="32"/>
          </w:rPr>
          <m:t xml:space="preserve"> </m:t>
        </m:r>
      </m:oMath>
      <w:r>
        <w:rPr>
          <w:rFonts w:eastAsiaTheme="minorEastAsia"/>
          <w:iCs/>
          <w:sz w:val="32"/>
          <w:szCs w:val="32"/>
        </w:rPr>
        <w:t>is not always feasible given the desired image contrast and their pulse sequence requirements. Also, rapid turning on and off of gradients may induce electrical pulses in patient, therefore, may violate specific absorption rate (SAR) limits.</w:t>
      </w:r>
      <w:r>
        <w:rPr>
          <w:rFonts w:eastAsiaTheme="minorEastAsia"/>
          <w:iCs/>
          <w:sz w:val="32"/>
          <w:szCs w:val="32"/>
        </w:rPr>
        <w:br/>
      </w:r>
      <w:r>
        <w:rPr>
          <w:rFonts w:eastAsiaTheme="minorEastAsia"/>
          <w:iCs/>
          <w:sz w:val="32"/>
          <w:szCs w:val="32"/>
        </w:rPr>
        <w:br/>
        <w:t xml:space="preserve">The second option is reduction of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r>
          <w:rPr>
            <w:rFonts w:ascii="Cambria Math" w:hAnsi="Cambria Math"/>
            <w:sz w:val="32"/>
            <w:szCs w:val="32"/>
          </w:rPr>
          <m:t xml:space="preserve">. </m:t>
        </m:r>
      </m:oMath>
      <w:r>
        <w:rPr>
          <w:rFonts w:eastAsiaTheme="minorEastAsia"/>
          <w:sz w:val="32"/>
          <w:szCs w:val="32"/>
        </w:rPr>
        <w:t xml:space="preserve">This can be achieved with either by decreasing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oMath>
      <w:r>
        <w:rPr>
          <w:rFonts w:eastAsiaTheme="minorEastAsia"/>
          <w:iCs/>
          <w:sz w:val="32"/>
          <w:szCs w:val="32"/>
        </w:rPr>
        <w:t xml:space="preserve"> while keeping </w:t>
      </w:r>
      <m:oMath>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same.</m:t>
        </m:r>
        <m:r>
          <w:rPr>
            <w:rFonts w:ascii="Cambria Math" w:eastAsiaTheme="minorEastAsia" w:hAnsi="Cambria Math"/>
            <w:sz w:val="32"/>
            <w:szCs w:val="32"/>
          </w:rPr>
          <m:t xml:space="preserve"> </m:t>
        </m:r>
      </m:oMath>
      <w:r>
        <w:rPr>
          <w:sz w:val="32"/>
          <w:szCs w:val="32"/>
        </w:rPr>
        <w:t>This will yield low image resolution and given the clinical diagnosis requirement, it is not clinically viable to reduce image resolution.</w:t>
      </w:r>
      <w:r w:rsidR="00850F2D" w:rsidRPr="00241DD8">
        <w:rPr>
          <w:sz w:val="32"/>
          <w:szCs w:val="32"/>
        </w:rPr>
        <w:br/>
      </w:r>
      <w:r w:rsidR="00850F2D" w:rsidRPr="00241DD8">
        <w:rPr>
          <w:sz w:val="32"/>
          <w:szCs w:val="32"/>
        </w:rPr>
        <w:br/>
      </w:r>
      <w:r w:rsidR="008039CC">
        <w:rPr>
          <w:sz w:val="32"/>
          <w:szCs w:val="32"/>
        </w:rPr>
        <w:t xml:space="preserve">The other alternative could be increasing  </w:t>
      </w:r>
      <m:oMath>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oMath>
      <w:r w:rsidR="008039CC">
        <w:rPr>
          <w:rFonts w:eastAsiaTheme="minorEastAsia"/>
          <w:iCs/>
          <w:sz w:val="32"/>
          <w:szCs w:val="32"/>
        </w:rPr>
        <w:t xml:space="preserve"> and keeping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r>
          <w:rPr>
            <w:rFonts w:ascii="Cambria Math" w:hAnsi="Cambria Math"/>
            <w:sz w:val="32"/>
            <w:szCs w:val="32"/>
          </w:rPr>
          <m:t xml:space="preserve"> </m:t>
        </m:r>
      </m:oMath>
      <w:r w:rsidR="008039CC">
        <w:rPr>
          <w:rFonts w:eastAsiaTheme="minorEastAsia"/>
          <w:iCs/>
          <w:sz w:val="32"/>
          <w:szCs w:val="32"/>
        </w:rPr>
        <w:t>same which will cause aliasing artifacts because of violation of Nyquist sampling criteria but do not compromise on image resolution. The reduction in scan-time in directly proportional to acceleration factor, where acceleration factor</w:t>
      </w:r>
      <w:r w:rsidR="005C62E9">
        <w:rPr>
          <w:rFonts w:eastAsiaTheme="minorEastAsia"/>
          <w:iCs/>
          <w:sz w:val="32"/>
          <w:szCs w:val="32"/>
        </w:rPr>
        <w:t>,</w:t>
      </w:r>
      <w:r w:rsidR="008039CC">
        <w:rPr>
          <w:rFonts w:eastAsiaTheme="minorEastAsia"/>
          <w:iCs/>
          <w:sz w:val="32"/>
          <w:szCs w:val="32"/>
        </w:rPr>
        <w:t xml:space="preserve"> R</w:t>
      </w:r>
      <w:r w:rsidR="005C62E9">
        <w:rPr>
          <w:rFonts w:eastAsiaTheme="minorEastAsia"/>
          <w:iCs/>
          <w:sz w:val="32"/>
          <w:szCs w:val="32"/>
        </w:rPr>
        <w:t xml:space="preserve">, ratio of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r w:rsidR="005C62E9">
        <w:rPr>
          <w:rFonts w:eastAsiaTheme="minorEastAsia"/>
          <w:sz w:val="32"/>
          <w:szCs w:val="32"/>
        </w:rPr>
        <w:t xml:space="preserve"> for fully sampled image to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r>
          <w:rPr>
            <w:rFonts w:ascii="Cambria Math" w:hAnsi="Cambria Math"/>
            <w:sz w:val="32"/>
            <w:szCs w:val="32"/>
          </w:rPr>
          <m:t xml:space="preserve"> </m:t>
        </m:r>
      </m:oMath>
      <w:r w:rsidR="005C62E9">
        <w:rPr>
          <w:rFonts w:eastAsiaTheme="minorEastAsia"/>
          <w:sz w:val="32"/>
          <w:szCs w:val="32"/>
        </w:rPr>
        <w:t>for under sampled image.</w:t>
      </w:r>
      <w:r w:rsidR="00B84D92">
        <w:rPr>
          <w:rFonts w:eastAsiaTheme="minorEastAsia"/>
          <w:sz w:val="32"/>
          <w:szCs w:val="32"/>
        </w:rPr>
        <w:br/>
      </w:r>
      <w:r w:rsidR="00B84D92">
        <w:rPr>
          <w:rFonts w:eastAsiaTheme="minorEastAsia"/>
          <w:sz w:val="32"/>
          <w:szCs w:val="32"/>
        </w:rPr>
        <w:br/>
      </w:r>
      <w:r w:rsidR="00EE2575">
        <w:rPr>
          <w:rFonts w:eastAsiaTheme="minorEastAsia"/>
          <w:sz w:val="32"/>
          <w:szCs w:val="32"/>
        </w:rPr>
        <w:br/>
      </w:r>
      <w:r w:rsidR="00DA5576">
        <w:rPr>
          <w:rFonts w:eastAsiaTheme="minorEastAsia"/>
          <w:sz w:val="32"/>
          <w:szCs w:val="32"/>
        </w:rPr>
        <w:br/>
      </w:r>
      <w:r w:rsidR="00DA5576">
        <w:rPr>
          <w:rFonts w:eastAsiaTheme="minorEastAsia"/>
          <w:sz w:val="32"/>
          <w:szCs w:val="32"/>
        </w:rPr>
        <w:lastRenderedPageBreak/>
        <w:br/>
        <w:t>Next:</w:t>
      </w:r>
    </w:p>
    <w:p w14:paraId="0E910365" w14:textId="4913E4DA" w:rsidR="00DA5576" w:rsidRDefault="00DA5576" w:rsidP="00DA5576">
      <w:pPr>
        <w:pStyle w:val="ListParagraph"/>
        <w:numPr>
          <w:ilvl w:val="0"/>
          <w:numId w:val="3"/>
        </w:numPr>
        <w:rPr>
          <w:rFonts w:eastAsiaTheme="minorEastAsia"/>
          <w:sz w:val="32"/>
          <w:szCs w:val="32"/>
        </w:rPr>
      </w:pPr>
      <w:r w:rsidRPr="00DA5576">
        <w:rPr>
          <w:rFonts w:eastAsiaTheme="minorEastAsia"/>
          <w:sz w:val="32"/>
          <w:szCs w:val="32"/>
        </w:rPr>
        <w:t>P</w:t>
      </w:r>
      <w:r>
        <w:rPr>
          <w:rFonts w:eastAsiaTheme="minorEastAsia"/>
          <w:sz w:val="32"/>
          <w:szCs w:val="32"/>
        </w:rPr>
        <w:t>arallel Imaging</w:t>
      </w:r>
    </w:p>
    <w:p w14:paraId="3DCC563E" w14:textId="45999439" w:rsidR="00DA5576" w:rsidRDefault="00DA5576" w:rsidP="00DA5576">
      <w:pPr>
        <w:pStyle w:val="ListParagraph"/>
        <w:numPr>
          <w:ilvl w:val="0"/>
          <w:numId w:val="3"/>
        </w:numPr>
        <w:rPr>
          <w:rFonts w:eastAsiaTheme="minorEastAsia"/>
          <w:sz w:val="32"/>
          <w:szCs w:val="32"/>
        </w:rPr>
      </w:pPr>
      <w:r>
        <w:rPr>
          <w:rFonts w:eastAsiaTheme="minorEastAsia"/>
          <w:sz w:val="32"/>
          <w:szCs w:val="32"/>
        </w:rPr>
        <w:t>Receiver Antenna Arrays vs acceleration factor</w:t>
      </w:r>
    </w:p>
    <w:p w14:paraId="414AD75D" w14:textId="77777777" w:rsidR="00DA5576" w:rsidRDefault="00DA5576" w:rsidP="00DA5576">
      <w:pPr>
        <w:pStyle w:val="ListParagraph"/>
        <w:numPr>
          <w:ilvl w:val="0"/>
          <w:numId w:val="3"/>
        </w:numPr>
        <w:rPr>
          <w:rFonts w:eastAsiaTheme="minorEastAsia"/>
          <w:sz w:val="32"/>
          <w:szCs w:val="32"/>
        </w:rPr>
      </w:pPr>
      <w:r>
        <w:rPr>
          <w:rFonts w:eastAsiaTheme="minorEastAsia"/>
          <w:sz w:val="32"/>
          <w:szCs w:val="32"/>
        </w:rPr>
        <w:t>Coil combination</w:t>
      </w:r>
    </w:p>
    <w:p w14:paraId="13DA460D" w14:textId="77777777" w:rsidR="00DA5576" w:rsidRDefault="00DA5576" w:rsidP="00DA5576">
      <w:pPr>
        <w:pStyle w:val="ListParagraph"/>
        <w:numPr>
          <w:ilvl w:val="0"/>
          <w:numId w:val="3"/>
        </w:numPr>
        <w:rPr>
          <w:rFonts w:eastAsiaTheme="minorEastAsia"/>
          <w:sz w:val="32"/>
          <w:szCs w:val="32"/>
        </w:rPr>
      </w:pPr>
      <w:r>
        <w:rPr>
          <w:rFonts w:eastAsiaTheme="minorEastAsia"/>
          <w:sz w:val="32"/>
          <w:szCs w:val="32"/>
        </w:rPr>
        <w:t xml:space="preserve">Coil variation vs </w:t>
      </w:r>
      <w:proofErr w:type="spellStart"/>
      <w:r>
        <w:rPr>
          <w:rFonts w:eastAsiaTheme="minorEastAsia"/>
          <w:sz w:val="32"/>
          <w:szCs w:val="32"/>
        </w:rPr>
        <w:t>undersampling</w:t>
      </w:r>
      <w:proofErr w:type="spellEnd"/>
      <w:r>
        <w:rPr>
          <w:rFonts w:eastAsiaTheme="minorEastAsia"/>
          <w:sz w:val="32"/>
          <w:szCs w:val="32"/>
        </w:rPr>
        <w:t xml:space="preserve"> direction</w:t>
      </w:r>
    </w:p>
    <w:p w14:paraId="67AEF563" w14:textId="77777777" w:rsidR="00D66CAA" w:rsidRDefault="00DA5576" w:rsidP="00DA5576">
      <w:pPr>
        <w:pStyle w:val="ListParagraph"/>
        <w:numPr>
          <w:ilvl w:val="0"/>
          <w:numId w:val="3"/>
        </w:numPr>
        <w:rPr>
          <w:rFonts w:eastAsiaTheme="minorEastAsia"/>
          <w:sz w:val="32"/>
          <w:szCs w:val="32"/>
        </w:rPr>
      </w:pPr>
      <w:r>
        <w:rPr>
          <w:rFonts w:eastAsiaTheme="minorEastAsia"/>
          <w:sz w:val="32"/>
          <w:szCs w:val="32"/>
        </w:rPr>
        <w:t xml:space="preserve">Reconstruction </w:t>
      </w:r>
      <w:proofErr w:type="spellStart"/>
      <w:r>
        <w:rPr>
          <w:rFonts w:eastAsiaTheme="minorEastAsia"/>
          <w:sz w:val="32"/>
          <w:szCs w:val="32"/>
        </w:rPr>
        <w:t>Technqiues</w:t>
      </w:r>
      <w:proofErr w:type="spellEnd"/>
      <w:r>
        <w:rPr>
          <w:rFonts w:eastAsiaTheme="minorEastAsia"/>
          <w:sz w:val="32"/>
          <w:szCs w:val="32"/>
        </w:rPr>
        <w:t xml:space="preserve"> (</w:t>
      </w:r>
      <w:proofErr w:type="gramStart"/>
      <w:r>
        <w:rPr>
          <w:rFonts w:eastAsiaTheme="minorEastAsia"/>
          <w:sz w:val="32"/>
          <w:szCs w:val="32"/>
        </w:rPr>
        <w:t>image based</w:t>
      </w:r>
      <w:proofErr w:type="gramEnd"/>
      <w:r>
        <w:rPr>
          <w:rFonts w:eastAsiaTheme="minorEastAsia"/>
          <w:sz w:val="32"/>
          <w:szCs w:val="32"/>
        </w:rPr>
        <w:t xml:space="preserve"> SENSE, </w:t>
      </w:r>
      <w:proofErr w:type="spellStart"/>
      <w:r>
        <w:rPr>
          <w:rFonts w:eastAsiaTheme="minorEastAsia"/>
          <w:sz w:val="32"/>
          <w:szCs w:val="32"/>
        </w:rPr>
        <w:t>kspace</w:t>
      </w:r>
      <w:proofErr w:type="spellEnd"/>
      <w:r>
        <w:rPr>
          <w:rFonts w:eastAsiaTheme="minorEastAsia"/>
          <w:sz w:val="32"/>
          <w:szCs w:val="32"/>
        </w:rPr>
        <w:t xml:space="preserve"> based GRAPPA)</w:t>
      </w:r>
      <w:r w:rsidR="00D66CAA">
        <w:rPr>
          <w:rFonts w:eastAsiaTheme="minorEastAsia"/>
          <w:sz w:val="32"/>
          <w:szCs w:val="32"/>
        </w:rPr>
        <w:br/>
      </w:r>
      <w:r w:rsidR="00D66CAA">
        <w:rPr>
          <w:rFonts w:eastAsiaTheme="minorEastAsia"/>
          <w:sz w:val="32"/>
          <w:szCs w:val="32"/>
        </w:rPr>
        <w:br/>
      </w:r>
    </w:p>
    <w:p w14:paraId="44F9690E" w14:textId="5CDF020A" w:rsidR="00DC5AF9" w:rsidRPr="00DA5576" w:rsidRDefault="00EE2575" w:rsidP="00D66CAA">
      <w:pPr>
        <w:pStyle w:val="ListParagraph"/>
        <w:rPr>
          <w:rFonts w:eastAsiaTheme="minorEastAsia"/>
          <w:sz w:val="32"/>
          <w:szCs w:val="32"/>
        </w:rPr>
      </w:pPr>
      <w:r w:rsidRPr="00DA5576">
        <w:rPr>
          <w:rFonts w:eastAsiaTheme="minorEastAsia"/>
          <w:sz w:val="32"/>
          <w:szCs w:val="32"/>
        </w:rPr>
        <w:br/>
      </w:r>
      <w:r w:rsidR="008039CC" w:rsidRPr="00DA5576">
        <w:rPr>
          <w:sz w:val="32"/>
          <w:szCs w:val="32"/>
        </w:rPr>
        <w:br/>
      </w:r>
    </w:p>
    <w:sectPr w:rsidR="00DC5AF9" w:rsidRPr="00DA5576" w:rsidSect="007C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76FF1"/>
    <w:multiLevelType w:val="hybridMultilevel"/>
    <w:tmpl w:val="5D36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1BF2"/>
    <w:multiLevelType w:val="hybridMultilevel"/>
    <w:tmpl w:val="8F949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2CF2"/>
    <w:multiLevelType w:val="hybridMultilevel"/>
    <w:tmpl w:val="E26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05"/>
    <w:rsid w:val="00003905"/>
    <w:rsid w:val="00241DD8"/>
    <w:rsid w:val="002B686C"/>
    <w:rsid w:val="005C62E9"/>
    <w:rsid w:val="005E7EA1"/>
    <w:rsid w:val="006A51C4"/>
    <w:rsid w:val="007C70EA"/>
    <w:rsid w:val="008039CC"/>
    <w:rsid w:val="008112F8"/>
    <w:rsid w:val="00850F2D"/>
    <w:rsid w:val="009A4FF0"/>
    <w:rsid w:val="009D3D9D"/>
    <w:rsid w:val="00A54A61"/>
    <w:rsid w:val="00B84D92"/>
    <w:rsid w:val="00D66CAA"/>
    <w:rsid w:val="00DA5576"/>
    <w:rsid w:val="00E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0683C"/>
  <w15:chartTrackingRefBased/>
  <w15:docId w15:val="{79FDF5D5-659B-BF4C-B524-D4E89CAA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EA1"/>
    <w:rPr>
      <w:color w:val="808080"/>
    </w:rPr>
  </w:style>
  <w:style w:type="paragraph" w:styleId="ListParagraph">
    <w:name w:val="List Paragraph"/>
    <w:basedOn w:val="Normal"/>
    <w:uiPriority w:val="34"/>
    <w:qFormat/>
    <w:rsid w:val="009A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Mushtaq</dc:creator>
  <cp:keywords/>
  <dc:description/>
  <cp:lastModifiedBy>Erum Mushtaq</cp:lastModifiedBy>
  <cp:revision>5</cp:revision>
  <dcterms:created xsi:type="dcterms:W3CDTF">2020-06-29T20:27:00Z</dcterms:created>
  <dcterms:modified xsi:type="dcterms:W3CDTF">2020-06-29T23:10:00Z</dcterms:modified>
</cp:coreProperties>
</file>