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29FB" w:rsidRPr="002B29FB" w:rsidRDefault="002B29FB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¿Qué es un EDA?</w:t>
      </w:r>
    </w:p>
    <w:p w:rsidR="002B29FB" w:rsidRPr="002B29FB" w:rsidRDefault="002B29FB" w:rsidP="002B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Exploratorio de Datos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(EDA, por sus siglas en inglés) es un proceso de "investigación detectivesca" sobre un conjunto de datos. Consiste en analizar la información de forma visual y estadística para entender su estructura, detectar anomalías y encontrar patrones sin hacer suposiciones previas.</w:t>
      </w:r>
    </w:p>
    <w:p w:rsidR="002B29FB" w:rsidRPr="002B29FB" w:rsidRDefault="002B29FB" w:rsidP="002B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2B29FB" w:rsidRPr="002B29FB" w:rsidRDefault="002B29FB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¿Para qué sirve un EDA?</w:t>
      </w:r>
    </w:p>
    <w:p w:rsidR="002B29FB" w:rsidRPr="002B29FB" w:rsidRDefault="002B29FB" w:rsidP="002B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Su objetivo principal es asegurar que los datos sean confiables antes de tomar decisiones. Sirve para:</w:t>
      </w:r>
    </w:p>
    <w:p w:rsidR="002B29FB" w:rsidRPr="002B29FB" w:rsidRDefault="002B29FB" w:rsidP="002B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Conocer la salud de los datos: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Identificar si faltan valores (nulos), si hay errores de digitación o si hay datos "mentirosos" (</w:t>
      </w:r>
      <w:proofErr w:type="spellStart"/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outliers</w:t>
      </w:r>
      <w:proofErr w:type="spellEnd"/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2B29FB" w:rsidRPr="002B29FB" w:rsidRDefault="002B29FB" w:rsidP="002B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Validar hipótesis: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Confirmar si lo que creemos que pasa en el negocio realmente se refleja en los números.</w:t>
      </w:r>
    </w:p>
    <w:p w:rsidR="002B29FB" w:rsidRPr="002B29FB" w:rsidRDefault="002B29FB" w:rsidP="002B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Seleccionar variables: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Identificar qué columnas de información son realmente importantes para el problema que queremos resolver.</w:t>
      </w:r>
    </w:p>
    <w:p w:rsidR="002B29FB" w:rsidRPr="002B29FB" w:rsidRDefault="002B29FB" w:rsidP="002B2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Preparar el modelado: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la base para limpiar los datos; si los datos de entrada están mal, el resultado del modelo será erróneo.</w:t>
      </w:r>
    </w:p>
    <w:p w:rsidR="002B29FB" w:rsidRPr="002B29FB" w:rsidRDefault="002B29FB" w:rsidP="002B2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2B29FB" w:rsidRPr="002B29FB" w:rsidRDefault="002B29FB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¿Cuáles son TODOS los pasos de un EDA?</w:t>
      </w:r>
    </w:p>
    <w:p w:rsidR="002B29FB" w:rsidRPr="002B29FB" w:rsidRDefault="002B29FB" w:rsidP="002B2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Aunque puede variar según el proyecto, un EDA profesional sigue este flujo:</w:t>
      </w:r>
    </w:p>
    <w:p w:rsidR="002B29FB" w:rsidRP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y descripción inicial: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el tamaño del archivo (filas y columnas) y qué tipo de datos hay (números, texto, fechas).</w:t>
      </w:r>
    </w:p>
    <w:p w:rsidR="002B29FB" w:rsidRP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Limpieza de datos (Data </w:t>
      </w:r>
      <w:proofErr w:type="spellStart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Cleaning</w:t>
      </w:r>
      <w:proofErr w:type="spellEnd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* Tratamiento de valores nulos (decidir si se borran o se completan).</w:t>
      </w:r>
    </w:p>
    <w:p w:rsidR="002B29FB" w:rsidRPr="002B29FB" w:rsidRDefault="002B29FB" w:rsidP="002B2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Eliminación de duplicados.</w:t>
      </w:r>
    </w:p>
    <w:p w:rsidR="002B29FB" w:rsidRPr="002B29FB" w:rsidRDefault="002B29FB" w:rsidP="002B29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Corrección de tipos de datos (por ejemplo, que una fecha no sea tratada como texto).</w:t>
      </w:r>
    </w:p>
    <w:p w:rsidR="002B29FB" w:rsidRP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Estadístico Descriptivo: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Calcular promedios, medianas, desviaciones estándar y rangos para entender la distribución.</w:t>
      </w:r>
    </w:p>
    <w:p w:rsidR="002B29FB" w:rsidRP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Análisis </w:t>
      </w:r>
      <w:proofErr w:type="spellStart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Univariado</w:t>
      </w:r>
      <w:proofErr w:type="spellEnd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cómo se comporta cada columna por separado (usando histogramas o diagramas de barras).</w:t>
      </w:r>
    </w:p>
    <w:p w:rsidR="002B29FB" w:rsidRP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Análisis Bivariado/Multivariado: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cómo se relacionan las variables entre sí (por ejemplo: ¿Si sube el precio, bajan las ventas?). Aquí se usan </w:t>
      </w: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Matrices de Correlación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gráficos de dispersión.</w:t>
      </w:r>
    </w:p>
    <w:p w:rsidR="002B29FB" w:rsidRP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Detección de </w:t>
      </w:r>
      <w:proofErr w:type="spellStart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Outliers</w:t>
      </w:r>
      <w:proofErr w:type="spellEnd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(Valores atípicos):</w:t>
      </w:r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Identificar puntos que se alejan demasiado del promedio (usando diagramas de caja o </w:t>
      </w:r>
      <w:proofErr w:type="spellStart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Boxplots</w:t>
      </w:r>
      <w:proofErr w:type="spellEnd"/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2B29FB" w:rsidRDefault="002B29FB" w:rsidP="002B2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r w:rsidRPr="002B29F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Conclusiones:</w:t>
      </w:r>
      <w:bookmarkEnd w:id="0"/>
      <w:r w:rsidRPr="002B29F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Resumir los hallazgos principales que guiarán el resto del proyecto.</w:t>
      </w:r>
    </w:p>
    <w:p w:rsidR="002B29FB" w:rsidRDefault="002B29FB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B29FB" w:rsidRDefault="002B29FB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</w:t>
      </w:r>
      <w:r w:rsidRPr="002B29FB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¿Por qué es importante para el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bootcamp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?</w:t>
      </w:r>
    </w:p>
    <w:p w:rsidR="002B29FB" w:rsidRDefault="002B29FB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Porque en este caso el análisis depuración es la base para realizar entrenamiento de IA de manera correcta ya que unos datos incorrectos o sin depurar pueden llevar a predicciones incorrectas </w:t>
      </w:r>
      <w:r w:rsidR="00DB76D2">
        <w:rPr>
          <w:rFonts w:ascii="Times New Roman" w:eastAsia="Times New Roman" w:hAnsi="Times New Roman" w:cs="Times New Roman"/>
          <w:sz w:val="24"/>
          <w:szCs w:val="24"/>
          <w:lang w:eastAsia="es-CO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DB76D2">
        <w:rPr>
          <w:rFonts w:ascii="Times New Roman" w:eastAsia="Times New Roman" w:hAnsi="Times New Roman" w:cs="Times New Roman"/>
          <w:sz w:val="24"/>
          <w:szCs w:val="24"/>
          <w:lang w:eastAsia="es-CO"/>
        </w:rPr>
        <w:t>poco precisos, de igual manera seleccionar los datos relevantes para un entrenamiento y validación de hipótesis previa al entrenamiento de IA</w:t>
      </w:r>
    </w:p>
    <w:p w:rsidR="00DB76D2" w:rsidRDefault="00DB76D2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5. Dar un ejemplo aplicado al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bootcamp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?</w:t>
      </w:r>
    </w:p>
    <w:p w:rsidR="007D001B" w:rsidRDefault="00DB76D2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caso de realizar un proyecto en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bootcamp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aplicado a la ingeniería civil podría ser que al revisar una base de datos de presupuesto vs compras podríamos determinar que materiales son más susceptibles de variación en el tiempo y así volver predictivo el presupuesto para lograr mayor precisión al determinar costos finales de obras. En consecuencia, lograr los niveles de utilidad esperados para cada proyecto constructivo.</w:t>
      </w:r>
    </w:p>
    <w:p w:rsidR="005D6D64" w:rsidRDefault="005D6D64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:rsidR="005D6D64" w:rsidRDefault="005D6D64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Presupuesto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Compra</w:t>
      </w:r>
    </w:p>
    <w:p w:rsidR="005D6D64" w:rsidRDefault="005D6D64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Ceramica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(m2):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70.000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71.000</w:t>
      </w:r>
    </w:p>
    <w:p w:rsidR="005D6D64" w:rsidRDefault="005D6D64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Cemento (Bulto):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22.000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21.900</w:t>
      </w:r>
    </w:p>
    <w:p w:rsidR="005D6D64" w:rsidRDefault="005D6D64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Pintura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galon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)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60.000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6</w:t>
      </w:r>
      <w:r w:rsidR="006966EF">
        <w:rPr>
          <w:rFonts w:ascii="Times New Roman" w:eastAsia="Times New Roman" w:hAnsi="Times New Roman" w:cs="Times New Roman"/>
          <w:sz w:val="24"/>
          <w:szCs w:val="24"/>
          <w:lang w:eastAsia="es-CO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.000</w:t>
      </w:r>
    </w:p>
    <w:p w:rsidR="005D6D64" w:rsidRDefault="005D6D64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Panel Yeso(lamina):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124.000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  <w:t>42.758</w:t>
      </w:r>
    </w:p>
    <w:p w:rsidR="006966EF" w:rsidRDefault="006966EF" w:rsidP="002B2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966EF" w:rsidRDefault="006966EF" w:rsidP="006966EF">
      <w:pPr>
        <w:pStyle w:val="Ttulo3"/>
      </w:pPr>
      <w:r>
        <w:t>1. Detección de Anomalías (</w:t>
      </w:r>
      <w:proofErr w:type="spellStart"/>
      <w:r>
        <w:t>Outliers</w:t>
      </w:r>
      <w:proofErr w:type="spellEnd"/>
      <w:r>
        <w:t>)</w:t>
      </w:r>
    </w:p>
    <w:p w:rsidR="006966EF" w:rsidRDefault="006966EF" w:rsidP="006966EF">
      <w:pPr>
        <w:pStyle w:val="NormalWeb"/>
      </w:pPr>
      <w:r>
        <w:t xml:space="preserve">La conclusión más importante del EDA en esta tabla es el </w:t>
      </w:r>
      <w:r>
        <w:rPr>
          <w:b/>
          <w:bCs/>
        </w:rPr>
        <w:t>Panel de Yeso</w:t>
      </w:r>
      <w:r>
        <w:t>.</w:t>
      </w:r>
    </w:p>
    <w:p w:rsidR="006966EF" w:rsidRDefault="006966EF" w:rsidP="006966EF">
      <w:pPr>
        <w:pStyle w:val="NormalWeb"/>
        <w:numPr>
          <w:ilvl w:val="0"/>
          <w:numId w:val="3"/>
        </w:numPr>
      </w:pPr>
      <w:r>
        <w:rPr>
          <w:b/>
          <w:bCs/>
        </w:rPr>
        <w:t>Hallazgo:</w:t>
      </w:r>
      <w:r>
        <w:t xml:space="preserve"> Mientras que la cerámica, el cemento y la pintura tienen variaciones mínimas (entre el 0.4% y el 1.6%), el panel de yeso muestra una diferencia abismal: de un presupuesto de </w:t>
      </w:r>
      <w:r>
        <w:rPr>
          <w:b/>
          <w:bCs/>
        </w:rPr>
        <w:t>$124.000</w:t>
      </w:r>
      <w:r>
        <w:t xml:space="preserve"> pasamos a una compra de </w:t>
      </w:r>
      <w:r>
        <w:rPr>
          <w:b/>
          <w:bCs/>
        </w:rPr>
        <w:t>$42.758</w:t>
      </w:r>
      <w:r>
        <w:t>.</w:t>
      </w:r>
    </w:p>
    <w:p w:rsidR="006966EF" w:rsidRDefault="006966EF" w:rsidP="006966EF">
      <w:pPr>
        <w:pStyle w:val="NormalWeb"/>
        <w:numPr>
          <w:ilvl w:val="0"/>
          <w:numId w:val="3"/>
        </w:numPr>
      </w:pPr>
      <w:r>
        <w:rPr>
          <w:b/>
          <w:bCs/>
        </w:rPr>
        <w:t>Acción del analista:</w:t>
      </w:r>
      <w:r>
        <w:t xml:space="preserve"> Aquí el EDA nos dice que hay un error de calidad de datos. Probablemente el presupuesto era por un "paquete" y la compra fue por una "lámina sola", o simplemente se digitó mal. </w:t>
      </w:r>
      <w:r>
        <w:rPr>
          <w:b/>
          <w:bCs/>
        </w:rPr>
        <w:t>Sin EDA, esta inconsistencia pasaría desapercibida y afectaría el balance final.</w:t>
      </w:r>
    </w:p>
    <w:p w:rsidR="006966EF" w:rsidRDefault="006966EF" w:rsidP="006966EF">
      <w:pPr>
        <w:pStyle w:val="Ttulo3"/>
      </w:pPr>
      <w:r>
        <w:lastRenderedPageBreak/>
        <w:t>2. Análisis de Desviación (Presupuesto vs. Real)</w:t>
      </w:r>
    </w:p>
    <w:p w:rsidR="006966EF" w:rsidRDefault="006966EF" w:rsidP="006966EF">
      <w:pPr>
        <w:pStyle w:val="NormalWeb"/>
      </w:pPr>
      <w:r>
        <w:t>El EDA nos permite calcular la variación porcentual para entender qué tan buenos somos estimando costos:</w:t>
      </w:r>
    </w:p>
    <w:p w:rsidR="006966EF" w:rsidRDefault="006966EF" w:rsidP="006966EF">
      <w:pPr>
        <w:pStyle w:val="NormalWeb"/>
        <w:numPr>
          <w:ilvl w:val="0"/>
          <w:numId w:val="4"/>
        </w:numPr>
      </w:pPr>
      <w:r>
        <w:rPr>
          <w:b/>
          <w:bCs/>
        </w:rPr>
        <w:t>Cerámica:</w:t>
      </w:r>
      <w:r>
        <w:t xml:space="preserve"> +1.4% (Sobre costo ligero).</w:t>
      </w:r>
    </w:p>
    <w:p w:rsidR="006966EF" w:rsidRDefault="006966EF" w:rsidP="006966EF">
      <w:pPr>
        <w:pStyle w:val="NormalWeb"/>
        <w:numPr>
          <w:ilvl w:val="0"/>
          <w:numId w:val="4"/>
        </w:numPr>
      </w:pPr>
      <w:r>
        <w:rPr>
          <w:b/>
          <w:bCs/>
        </w:rPr>
        <w:t>Cemento:</w:t>
      </w:r>
      <w:r>
        <w:t xml:space="preserve"> -0.4% (Ahorro ligero).</w:t>
      </w:r>
    </w:p>
    <w:p w:rsidR="006966EF" w:rsidRDefault="006966EF" w:rsidP="006966EF">
      <w:pPr>
        <w:pStyle w:val="NormalWeb"/>
        <w:numPr>
          <w:ilvl w:val="0"/>
          <w:numId w:val="4"/>
        </w:numPr>
      </w:pPr>
      <w:r>
        <w:rPr>
          <w:b/>
          <w:bCs/>
        </w:rPr>
        <w:t>Pintura:</w:t>
      </w:r>
      <w:r>
        <w:t xml:space="preserve"> +1.6% (Sobre costo ligero).</w:t>
      </w:r>
    </w:p>
    <w:p w:rsidR="006966EF" w:rsidRDefault="006966EF" w:rsidP="006966EF">
      <w:pPr>
        <w:pStyle w:val="NormalWeb"/>
        <w:numPr>
          <w:ilvl w:val="0"/>
          <w:numId w:val="4"/>
        </w:numPr>
      </w:pPr>
      <w:r>
        <w:rPr>
          <w:b/>
          <w:bCs/>
        </w:rPr>
        <w:t>Conclusión:</w:t>
      </w:r>
      <w:r>
        <w:t xml:space="preserve"> Si quitamos el error del Panel de Yeso, el presupuesto es muy preciso, con una desviación promedio menor al </w:t>
      </w:r>
      <w:r>
        <w:rPr>
          <w:b/>
          <w:bCs/>
        </w:rPr>
        <w:t>2%</w:t>
      </w:r>
      <w:r>
        <w:t>. Esto indica que el proceso de planeación es confiable.</w:t>
      </w:r>
    </w:p>
    <w:p w:rsidR="006966EF" w:rsidRDefault="006966EF" w:rsidP="006966EF">
      <w:pPr>
        <w:pStyle w:val="Ttulo3"/>
      </w:pPr>
      <w:r>
        <w:t>3. Visualización y Distribución</w:t>
      </w:r>
    </w:p>
    <w:p w:rsidR="006966EF" w:rsidRDefault="006966EF" w:rsidP="006966EF">
      <w:pPr>
        <w:pStyle w:val="NormalWeb"/>
      </w:pPr>
      <w:r>
        <w:t>En un EDA, graficaríamos esto para ver el "peso" de cada material:</w:t>
      </w:r>
    </w:p>
    <w:p w:rsidR="006966EF" w:rsidRDefault="006966EF" w:rsidP="006966EF">
      <w:pPr>
        <w:pStyle w:val="NormalWeb"/>
        <w:numPr>
          <w:ilvl w:val="0"/>
          <w:numId w:val="5"/>
        </w:numPr>
      </w:pPr>
      <w:r>
        <w:rPr>
          <w:b/>
          <w:bCs/>
        </w:rPr>
        <w:t>Hallazgo:</w:t>
      </w:r>
      <w:r>
        <w:t xml:space="preserve"> El material que más impacta el flujo de caja presupuestado es el Panel de Yeso, pero en la realidad, la Cerámica terminó siendo el ítem más costoso de la compra.</w:t>
      </w:r>
    </w:p>
    <w:p w:rsidR="006966EF" w:rsidRDefault="006966EF" w:rsidP="006966EF">
      <w:pPr>
        <w:pStyle w:val="NormalWeb"/>
        <w:numPr>
          <w:ilvl w:val="0"/>
          <w:numId w:val="5"/>
        </w:numPr>
      </w:pPr>
      <w:r>
        <w:rPr>
          <w:b/>
          <w:bCs/>
        </w:rPr>
        <w:t>Acción:</w:t>
      </w:r>
      <w:r>
        <w:t xml:space="preserve"> Esto ayuda a priorizar en qué materiales debemos buscar mejores proveedores o descuentos por volumen.</w:t>
      </w:r>
    </w:p>
    <w:p w:rsidR="00BD3CBB" w:rsidRDefault="00494992" w:rsidP="006966EF">
      <w:pPr>
        <w:spacing w:before="100" w:beforeAutospacing="1" w:after="100" w:afterAutospacing="1" w:line="240" w:lineRule="auto"/>
        <w:outlineLvl w:val="1"/>
      </w:pPr>
    </w:p>
    <w:sectPr w:rsidR="00BD3C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E436A"/>
    <w:multiLevelType w:val="multilevel"/>
    <w:tmpl w:val="F40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44E9"/>
    <w:multiLevelType w:val="multilevel"/>
    <w:tmpl w:val="C3D6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76676"/>
    <w:multiLevelType w:val="multilevel"/>
    <w:tmpl w:val="376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E4264"/>
    <w:multiLevelType w:val="multilevel"/>
    <w:tmpl w:val="9514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F751B"/>
    <w:multiLevelType w:val="multilevel"/>
    <w:tmpl w:val="9808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FB"/>
    <w:rsid w:val="002B29FB"/>
    <w:rsid w:val="00494992"/>
    <w:rsid w:val="005D6D64"/>
    <w:rsid w:val="006966EF"/>
    <w:rsid w:val="007D001B"/>
    <w:rsid w:val="00BB6223"/>
    <w:rsid w:val="00DB76D2"/>
    <w:rsid w:val="00E6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A03F"/>
  <w15:chartTrackingRefBased/>
  <w15:docId w15:val="{567E1C6F-3353-48F1-BF21-125AE0F8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B2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B29F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B2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B29F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966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697</Words>
  <Characters>3834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Campus Popayán</dc:creator>
  <cp:keywords/>
  <dc:description/>
  <cp:lastModifiedBy>Estudiante Campus Popayán</cp:lastModifiedBy>
  <cp:revision>2</cp:revision>
  <dcterms:created xsi:type="dcterms:W3CDTF">2026-04-20T19:33:00Z</dcterms:created>
  <dcterms:modified xsi:type="dcterms:W3CDTF">2026-04-20T22:09:00Z</dcterms:modified>
</cp:coreProperties>
</file>