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title-font)" w:hAnsi="var(--title-font)" w:eastAsia="var(--title-font)" w:cs="var(--title-font)"/>
        </w:rPr>
      </w:pPr>
      <w:bookmarkStart w:id="0" w:name="_GoBack"/>
      <w:r>
        <w:rPr>
          <w:rFonts w:hint="default" w:ascii="var(--title-font)" w:hAnsi="var(--title-font)" w:eastAsia="var(--title-font)" w:cs="var(--title-font)"/>
          <w:bdr w:val="none" w:color="auto" w:sz="0" w:space="0"/>
        </w:rPr>
        <w:t>Comandos mais comuns em um banco de dados SQL</w:t>
      </w:r>
    </w:p>
    <w:bookmarkEnd w:id="0"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Publicado em </w: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instrText xml:space="preserve"> HYPERLINK "https://fabiobmed.com.br/2013/03/20/comandos-mais-comuns-em-um-banco-de-dados-sql/"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  <w:u w:val="none"/>
        </w:rPr>
        <w:t>março 20, 2013</w: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por </w: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instrText xml:space="preserve"> HYPERLINK "https://fabiobmed.com.br/author/admin/" \o "Ver todos os posts de admin" </w:instrTex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  <w:u w:val="none"/>
        </w:rPr>
        <w:t>admin</w:t>
      </w:r>
      <w:r>
        <w:rPr>
          <w:rFonts w:ascii="SimSun" w:hAnsi="SimSun" w:eastAsia="SimSun" w:cs="SimSun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A Linguagem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SQL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(Structured Query Language) é uma linguagem de banco de dados que permite acessar banco de dados.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Essa linguagem é usada para acessar os principais banco de dados existentes hoje como o SQL Server Microsoft ou banco de dados Oracle, logicamente que a sintaxe entre esses dois bancos pode ter algumas diferenças, porém os comandos básicos são praticamente os mesmos.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Na linguagem SQL são executadas 5 tipos de operações: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Instruções de consulta, Instruções DML, Instruções DDL, Instruções TC 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e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Instruções DCL.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Abaixo veremos a explicação e cada uma.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0" w:afterAutospacing="0"/>
        <w:ind w:left="0" w:right="0"/>
      </w:pPr>
      <w:r>
        <w:rPr>
          <w:i w:val="0"/>
          <w:iCs w:val="0"/>
          <w:caps w:val="0"/>
          <w:color w:val="202020"/>
          <w:spacing w:val="0"/>
          <w:shd w:val="clear" w:fill="FFFFFF"/>
        </w:rPr>
        <w:t>Instruções de consulta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As instruções de consulta são comandos que selecionam os dados de uma tabela. O comando mais comum é o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SELECT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Ex: SELECT 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nome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FROM 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tabela_usuarios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Explicando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SELECT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Instrução de consulta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nome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Nome da coluna (atributo) que será consultada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FROM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Indica a tabela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tabela_usuarios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Nome da tabela (entidade) que a consulta será realizada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0" w:afterAutospacing="0"/>
        <w:ind w:left="0" w:right="0"/>
      </w:pPr>
      <w:r>
        <w:rPr>
          <w:rStyle w:val="6"/>
          <w:b/>
          <w:bCs/>
          <w:i w:val="0"/>
          <w:iCs w:val="0"/>
          <w:caps w:val="0"/>
          <w:color w:val="202020"/>
          <w:spacing w:val="0"/>
          <w:shd w:val="clear" w:fill="FFFFFF"/>
        </w:rPr>
        <w:t>Instruções DML (</w:t>
      </w:r>
      <w:r>
        <w:rPr>
          <w:rStyle w:val="7"/>
          <w:i/>
          <w:iCs/>
          <w:caps w:val="0"/>
          <w:color w:val="202020"/>
          <w:spacing w:val="0"/>
          <w:shd w:val="clear" w:fill="FFFFFF"/>
        </w:rPr>
        <w:t>Data Manipulation Language</w:t>
      </w:r>
      <w:r>
        <w:rPr>
          <w:i w:val="0"/>
          <w:iCs w:val="0"/>
          <w:caps w:val="0"/>
          <w:color w:val="202020"/>
          <w:spacing w:val="0"/>
          <w:shd w:val="clear" w:fill="FFFFFF"/>
        </w:rPr>
        <w:t>)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Linguagem de Manipulação de Dados – São comandos que modificam o conteúdo das tabelas. Os comandos mais comuns são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INSERT, UPDATE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e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DELETE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INSERT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t>– Insere linhas de dados em uma uma coluna. Veja 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xemplo de utilização: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/>
          <w:iCs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INSERT INTO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clientes </w:t>
      </w:r>
      <w:r>
        <w:rPr>
          <w:rStyle w:val="6"/>
          <w:rFonts w:hint="default" w:ascii="Arial" w:hAnsi="Arial" w:eastAsia="Arial" w:cs="Arial"/>
          <w:b/>
          <w:bCs/>
          <w:i/>
          <w:iCs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VALUES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(1,’Jose’,30, ‘(11)5555-5555’)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Explicação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(banco MYSQL)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INSERT INTO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Comando para inserir os dados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clientes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nome da tabela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VALUES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Valores que serão inseridos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1,’Jose’,30, ‘(11)5555-5555’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Digamos que na tabela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clientes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contenha as seguintes colunas: codigo, nome, idade, telefone. Os dados (1,’Jose’,30, ‘(11)5555-5555’) correspondes aos dados de cada coluna.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5"/>
          <w:szCs w:val="25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448175" cy="2390775"/>
            <wp:effectExtent l="0" t="0" r="9525" b="9525"/>
            <wp:docPr id="1" name="Imagem 1" descr="inser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se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UPDATE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t>– Atualiza os dados de uma tabela. Veja 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xemplo de utilização: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UPDATE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paciente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SET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nome=’João’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WHERE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codigo=1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AND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idade=30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Explicação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(banco MYSQL)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Atualize (UPDATE)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o campo nome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para (SET)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João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quando (WHERE)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o código for igual a 1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e (AND)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a idade for igual a 30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UPDATE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Comando para atualizar os dados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SET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o que será alterado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WHERE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condição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AND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acrescenta outras condições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Note que o nome Jose foi alterado para João.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5"/>
          <w:szCs w:val="25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448175" cy="2600325"/>
            <wp:effectExtent l="0" t="0" r="9525" b="9525"/>
            <wp:docPr id="2" name="Imagem 2" descr="updat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pd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DELETE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– Exclui dados de uma tabela. Veja exemplo de utilização: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DELETE FROM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paciente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WHERE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nome=’João’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Explicação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(banco MYSQL)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DELETE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comando para deletar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FROM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em, indica a tabela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WHERE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condição que indica o que será excluído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Note que em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DELETE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você ainda pode usar o AND caso deseja acrescentar mais condições.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0" w:afterAutospacing="0"/>
        <w:ind w:left="0" w:right="0"/>
      </w:pPr>
      <w:r>
        <w:rPr>
          <w:i w:val="0"/>
          <w:iCs w:val="0"/>
          <w:caps w:val="0"/>
          <w:color w:val="202020"/>
          <w:spacing w:val="0"/>
          <w:shd w:val="clear" w:fill="FFFFFF"/>
        </w:rPr>
        <w:t>Instruções DDL (Data Definition Language)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Linguagem de Definição de Dados, define a estrutura dos dados e tabelas. Os comandos DDL mais comuns são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CREATE, ALTER, DROP, RENAME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e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TRUNCATE.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CREATE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– Comando utilizado para criar um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BANCO (CREATE DB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) e uma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TABELA (CREATE TABLE)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CREATE DB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– Cria um banco de dados. Veja um exemplo de utilização: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CREATE DATABASE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database_name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CREATE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– Cria uma tabela. Veja um exemplo de utilização: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  <w:ind w:left="720" w:right="720"/>
      </w:pPr>
      <w:r>
        <w:rPr>
          <w:rStyle w:val="6"/>
          <w:rFonts w:hint="eastAsia" w:ascii="SimSun" w:hAnsi="SimSun" w:eastAsia="SimSun" w:cs="SimSun"/>
          <w:b/>
          <w:bCs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CREATE TABLE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 medico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codigo INT,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nome VARCHAR(255),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idade INT,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crm VARCHAR(80),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primary key codigo,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Explicação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CREATE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é o comando de criação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medico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o nome que você deseja dar a tabela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codigo, nome, idade, crm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são as colunas que você inserir nessa tabela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primary key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define qual será a chave primária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OBS: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após o nome das colunas, você pode definir os parâmetros de cada coluna, por exemplo, tipo de dados, tamanho, se obrigatório.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5"/>
          <w:szCs w:val="25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3952875" cy="1647825"/>
            <wp:effectExtent l="0" t="0" r="9525" b="9525"/>
            <wp:docPr id="3" name="Imagem 3" descr="CREATE TAB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REATE 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ALTER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– Comando usado para adicionar, excluir ou modificar as colunas de uma tabela existente.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Adiciona coluna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ALTER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table_name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ADD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column_name datatype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Exemplo utilização: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ALTER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medico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ADD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endereco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VARCHAR(80)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Exclui uma coluna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ALTER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table_name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DROP COLUMN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column_name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Exemplo utilização: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ALTER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medico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DROP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endereco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DROP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– Comando utilizado para excluir dados. O DROP pode ser utilizado de três formas: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DROP INDEX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Exluir um indice em uma tabela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Exemplo de utilização: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ALTER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table_name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DROP INDEX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index_name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DROP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Excluir uma tabela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Exemplo de utilização: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DROP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table_name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DROP DATABASE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– Excluir um banco de dados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Exemplo de utilização: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DROP DATABASE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database_name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RENAME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– Comando utilizado para renomear tabelas. Veja abaixo exemplo de utilização: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RENATE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medico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TO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medicos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TRUNCATE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– Comando para excluir os dados de uma tabela, e não a tabela em si. Veja exemplo de utilização: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TRUNCATE TABLE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medicos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0" w:afterAutospacing="0"/>
        <w:ind w:left="0" w:right="0"/>
      </w:pPr>
      <w:r>
        <w:rPr>
          <w:i w:val="0"/>
          <w:iCs w:val="0"/>
          <w:caps w:val="0"/>
          <w:color w:val="202020"/>
          <w:spacing w:val="0"/>
          <w:shd w:val="clear" w:fill="FFFFFF"/>
        </w:rPr>
        <w:t>Instruções TC (Transaction Control)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Nos Controle de Transações temos três comandos: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COMMIT ROLLBACK, SAVEPOINT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. Abaixe veremos o que esse comandos fazem.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COMMIT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– Esse comando serve para confirmar uma ação dentro de uma banco de dados, por exemplo: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Digamos que você pediu para excluir dados dentro do banco de dados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DELETE FROM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paciente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WHERE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bdr w:val="none" w:color="auto" w:sz="0" w:space="0"/>
          <w:shd w:val="clear" w:fill="FFFFFF"/>
        </w:rPr>
        <w:t> nome=’João’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Assim que for confirmada a exclusão, podemos usar o comando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COMMIT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que confirma essa exclusão. Mas tenha cuidado, o uso do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COMMIT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é irreversível. Esse comando é útil quando trabalhamos com vários usuário e temos um controle de seção, usando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COMMIT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é como se você estivesse forçando a sua ação para que seja visível para todos no banco.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SAVEPOINT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– Esse comando tem uma função parecida com a função “Ponto de Restauração” do Windows. Com ele você pode criar um ponto de referência e caso você queira desfazer uma ação com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ROLLBACK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, a ação retorna a té o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SAVEPOINT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criado.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ROLLBACK –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Esse comando é utilizado para desfazer as alteração até um ponto de restauração definido por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SAVEPOINT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Instruções DCL (</w:t>
      </w:r>
      <w:r>
        <w:rPr>
          <w:rStyle w:val="7"/>
          <w:rFonts w:hint="default" w:ascii="Arial" w:hAnsi="Arial" w:eastAsia="Arial" w:cs="Arial"/>
          <w:b/>
          <w:bCs/>
          <w:i/>
          <w:iCs/>
          <w:caps w:val="0"/>
          <w:color w:val="202020"/>
          <w:spacing w:val="0"/>
          <w:sz w:val="25"/>
          <w:szCs w:val="25"/>
          <w:shd w:val="clear" w:fill="FFFFFF"/>
        </w:rPr>
        <w:t>Data Control Language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)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Linguagem de Controle de Dados alteram as permissões no banco de dados. Veja exemplos de utilização: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SQL GRANT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é um comando usado para fornecer acesso ou privilégios sobre os objetos de banco de dados para os usuários.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ind w:left="720" w:right="720"/>
      </w:pPr>
      <w:r>
        <w:rPr>
          <w:rStyle w:val="6"/>
          <w:rFonts w:hint="eastAsia" w:ascii="SimSun" w:hAnsi="SimSun" w:eastAsia="SimSun" w:cs="SimSun"/>
          <w:b/>
          <w:bCs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GRANT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 privilege_name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ON object_name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TO {user_name |PUBLIC |role_name}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[WITH GRANT OPTION];</w:t>
      </w:r>
    </w:p>
    <w:p>
      <w:pPr>
        <w:pStyle w:val="9"/>
        <w:keepNext w:val="0"/>
        <w:keepLines w:val="0"/>
        <w:widowControl/>
        <w:suppressLineNumbers w:val="0"/>
        <w:spacing w:after="210" w:afterAutospacing="0"/>
      </w:pP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O comando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REVOKE</w:t>
      </w:r>
      <w:r>
        <w:rPr>
          <w:rFonts w:hint="default" w:ascii="Arial" w:hAnsi="Arial" w:eastAsia="Arial" w:cs="Arial"/>
          <w:i w:val="0"/>
          <w:iCs w:val="0"/>
          <w:caps w:val="0"/>
          <w:color w:val="202020"/>
          <w:spacing w:val="0"/>
          <w:sz w:val="25"/>
          <w:szCs w:val="25"/>
          <w:shd w:val="clear" w:fill="FFFFFF"/>
        </w:rPr>
        <w:t> remove direitos de acesso do usuário ou privilégios para os objetos de banco de dados.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ind w:left="720" w:right="720"/>
      </w:pPr>
      <w:r>
        <w:rPr>
          <w:rStyle w:val="6"/>
          <w:rFonts w:hint="eastAsia" w:ascii="SimSun" w:hAnsi="SimSun" w:eastAsia="SimSun" w:cs="SimSun"/>
          <w:b/>
          <w:bCs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REVOKE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 privilege_name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ON object_name</w:t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FROM {user_name |PUBLIC |role_name}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title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7E7C3"/>
    <w:multiLevelType w:val="multilevel"/>
    <w:tmpl w:val="87F7E7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8325822"/>
    <w:multiLevelType w:val="multilevel"/>
    <w:tmpl w:val="883258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874F411"/>
    <w:multiLevelType w:val="multilevel"/>
    <w:tmpl w:val="8874F4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D164A2B"/>
    <w:multiLevelType w:val="multilevel"/>
    <w:tmpl w:val="8D164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31CBDB7"/>
    <w:multiLevelType w:val="multilevel"/>
    <w:tmpl w:val="931CBD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8662F9F"/>
    <w:multiLevelType w:val="multilevel"/>
    <w:tmpl w:val="98662F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8EDCF33"/>
    <w:multiLevelType w:val="multilevel"/>
    <w:tmpl w:val="98EDCF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D99D684"/>
    <w:multiLevelType w:val="multilevel"/>
    <w:tmpl w:val="AD99D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052A0F0"/>
    <w:multiLevelType w:val="multilevel"/>
    <w:tmpl w:val="B052A0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C3842B87"/>
    <w:multiLevelType w:val="multilevel"/>
    <w:tmpl w:val="C3842B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DDA69DBB"/>
    <w:multiLevelType w:val="multilevel"/>
    <w:tmpl w:val="DDA69D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E104A8FA"/>
    <w:multiLevelType w:val="multilevel"/>
    <w:tmpl w:val="E104A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E7DDDBD4"/>
    <w:multiLevelType w:val="multilevel"/>
    <w:tmpl w:val="E7DDDB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7E4AA47"/>
    <w:multiLevelType w:val="multilevel"/>
    <w:tmpl w:val="F7E4A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36BA580A"/>
    <w:multiLevelType w:val="multilevel"/>
    <w:tmpl w:val="36BA58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48B46DD3"/>
    <w:multiLevelType w:val="multilevel"/>
    <w:tmpl w:val="48B46D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5FC2177B"/>
    <w:multiLevelType w:val="multilevel"/>
    <w:tmpl w:val="5FC217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6321F041"/>
    <w:multiLevelType w:val="multilevel"/>
    <w:tmpl w:val="6321F0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16"/>
  </w:num>
  <w:num w:numId="6">
    <w:abstractNumId w:val="2"/>
  </w:num>
  <w:num w:numId="7">
    <w:abstractNumId w:val="4"/>
  </w:num>
  <w:num w:numId="8">
    <w:abstractNumId w:val="14"/>
  </w:num>
  <w:num w:numId="9">
    <w:abstractNumId w:val="10"/>
  </w:num>
  <w:num w:numId="10">
    <w:abstractNumId w:val="9"/>
  </w:num>
  <w:num w:numId="11">
    <w:abstractNumId w:val="12"/>
  </w:num>
  <w:num w:numId="12">
    <w:abstractNumId w:val="8"/>
  </w:num>
  <w:num w:numId="13">
    <w:abstractNumId w:val="5"/>
  </w:num>
  <w:num w:numId="14">
    <w:abstractNumId w:val="13"/>
  </w:num>
  <w:num w:numId="15">
    <w:abstractNumId w:val="17"/>
  </w:num>
  <w:num w:numId="16">
    <w:abstractNumId w:val="11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364DC"/>
    <w:rsid w:val="224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hyperlink" Target="https://fabiobmed.com.br/wp-content/uploads/2013/03/CREATE-TABLE.gif" TargetMode="External"/><Relationship Id="rId7" Type="http://schemas.openxmlformats.org/officeDocument/2006/relationships/image" Target="media/image2.GIF"/><Relationship Id="rId6" Type="http://schemas.openxmlformats.org/officeDocument/2006/relationships/hyperlink" Target="https://fabiobmed.com.br/wp-content/uploads/2013/03/update.gif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fabiobmed.com.br/wp-content/uploads/2013/03/insert.gif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ie\OneDrive\&#193;rea%20de%20Trabalho\Novo(a)%20Documento%20DOC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Novo(a) Documento DOC.doc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2021-01-05T17:10:00Z</dcterms:created>
  <dc:creator>ronie</dc:creator>
  <cp:lastModifiedBy>ronie</cp:lastModifiedBy>
  <dcterms:modified xsi:type="dcterms:W3CDTF">2021-01-05T17:14:53Z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