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489" w:rsidRDefault="00175489" w:rsidP="00175489">
      <w:pPr>
        <w:pStyle w:val="Heading1"/>
      </w:pPr>
      <w:proofErr w:type="spellStart"/>
      <w:r>
        <w:t>Tf-Idf</w:t>
      </w:r>
      <w:proofErr w:type="spellEnd"/>
      <w:r>
        <w:t xml:space="preserve"> and Cosine similarity</w:t>
      </w:r>
    </w:p>
    <w:p w:rsidR="00175489" w:rsidRDefault="00175489" w:rsidP="00175489">
      <w:pPr>
        <w:pStyle w:val="NormalWeb"/>
      </w:pPr>
    </w:p>
    <w:p w:rsidR="00175489" w:rsidRDefault="00175489" w:rsidP="00175489">
      <w:pPr>
        <w:pStyle w:val="HTMLPreformatted"/>
      </w:pPr>
      <w:r>
        <w:rPr>
          <w:rStyle w:val="Strong"/>
        </w:rPr>
        <w:t>Document 1</w:t>
      </w:r>
      <w:r>
        <w:t>: The game of life is a game of everlasting learning</w:t>
      </w:r>
    </w:p>
    <w:p w:rsidR="00175489" w:rsidRDefault="00175489" w:rsidP="00175489">
      <w:pPr>
        <w:pStyle w:val="HTMLPreformatted"/>
      </w:pPr>
      <w:r>
        <w:rPr>
          <w:rStyle w:val="Strong"/>
        </w:rPr>
        <w:t>Document 2</w:t>
      </w:r>
      <w:r>
        <w:t>: The unexamined life is not worth living</w:t>
      </w:r>
    </w:p>
    <w:p w:rsidR="00175489" w:rsidRDefault="00175489" w:rsidP="00175489">
      <w:pPr>
        <w:pStyle w:val="HTMLPreformatted"/>
      </w:pPr>
      <w:r>
        <w:rPr>
          <w:rStyle w:val="Strong"/>
        </w:rPr>
        <w:t>Document 3</w:t>
      </w:r>
      <w:r>
        <w:t>: Never stop learning</w:t>
      </w:r>
    </w:p>
    <w:p w:rsidR="00175489" w:rsidRDefault="00175489" w:rsidP="00175489">
      <w:pPr>
        <w:pStyle w:val="NormalWeb"/>
      </w:pPr>
      <w:r>
        <w:t xml:space="preserve">Let us imagine that you are doing a search on these documents with the following query: </w:t>
      </w:r>
      <w:r>
        <w:rPr>
          <w:rStyle w:val="Strong"/>
        </w:rPr>
        <w:t>life learning</w:t>
      </w:r>
    </w:p>
    <w:p w:rsidR="00175489" w:rsidRDefault="00175489" w:rsidP="00175489">
      <w:pPr>
        <w:pStyle w:val="Heading2"/>
      </w:pPr>
      <w:r>
        <w:t>Step 1: Term Frequency (TF)</w:t>
      </w:r>
    </w:p>
    <w:p w:rsidR="00175489" w:rsidRDefault="00175489" w:rsidP="00175489">
      <w:pPr>
        <w:pStyle w:val="NormalWeb"/>
      </w:pPr>
      <w:r>
        <w:t>Term Frequency also known as TF measures the number of times a term (word) occurs in a document. Given below are the terms and their frequency on each of the document.</w:t>
      </w:r>
    </w:p>
    <w:p w:rsidR="00175489" w:rsidRDefault="00175489" w:rsidP="00175489">
      <w:pPr>
        <w:pStyle w:val="NormalWeb"/>
      </w:pPr>
      <w:r>
        <w:rPr>
          <w:rStyle w:val="Strong"/>
          <w:color w:val="339966"/>
        </w:rPr>
        <w:t>TF for Document 1</w:t>
      </w:r>
    </w:p>
    <w:tbl>
      <w:tblPr>
        <w:tblW w:w="9340" w:type="dxa"/>
        <w:tblCellSpacing w:w="0" w:type="dxa"/>
        <w:tblCellMar>
          <w:left w:w="0" w:type="dxa"/>
          <w:right w:w="0" w:type="dxa"/>
        </w:tblCellMar>
        <w:tblLook w:val="04A0"/>
      </w:tblPr>
      <w:tblGrid>
        <w:gridCol w:w="1483"/>
        <w:gridCol w:w="978"/>
        <w:gridCol w:w="978"/>
        <w:gridCol w:w="978"/>
        <w:gridCol w:w="978"/>
        <w:gridCol w:w="978"/>
        <w:gridCol w:w="978"/>
        <w:gridCol w:w="1011"/>
        <w:gridCol w:w="978"/>
      </w:tblGrid>
      <w:tr w:rsidR="00175489" w:rsidTr="007A5FCC">
        <w:trPr>
          <w:trHeight w:val="243"/>
          <w:tblCellSpacing w:w="0" w:type="dxa"/>
        </w:trPr>
        <w:tc>
          <w:tcPr>
            <w:tcW w:w="1483" w:type="dxa"/>
            <w:vAlign w:val="center"/>
            <w:hideMark/>
          </w:tcPr>
          <w:p w:rsidR="00175489" w:rsidRDefault="00175489">
            <w:pPr>
              <w:spacing w:line="225" w:lineRule="atLeast"/>
              <w:rPr>
                <w:sz w:val="24"/>
                <w:szCs w:val="24"/>
              </w:rPr>
            </w:pPr>
            <w:r>
              <w:rPr>
                <w:rStyle w:val="Strong"/>
              </w:rPr>
              <w:t>Document1</w:t>
            </w:r>
          </w:p>
        </w:tc>
        <w:tc>
          <w:tcPr>
            <w:tcW w:w="978" w:type="dxa"/>
            <w:vAlign w:val="center"/>
            <w:hideMark/>
          </w:tcPr>
          <w:p w:rsidR="00175489" w:rsidRDefault="00175489">
            <w:pPr>
              <w:spacing w:line="225" w:lineRule="atLeast"/>
              <w:rPr>
                <w:sz w:val="24"/>
                <w:szCs w:val="24"/>
              </w:rPr>
            </w:pPr>
            <w:r>
              <w:rPr>
                <w:rStyle w:val="Strong"/>
              </w:rPr>
              <w:t>the</w:t>
            </w:r>
          </w:p>
        </w:tc>
        <w:tc>
          <w:tcPr>
            <w:tcW w:w="978" w:type="dxa"/>
            <w:vAlign w:val="center"/>
            <w:hideMark/>
          </w:tcPr>
          <w:p w:rsidR="00175489" w:rsidRDefault="00175489">
            <w:pPr>
              <w:spacing w:line="225" w:lineRule="atLeast"/>
              <w:rPr>
                <w:sz w:val="24"/>
                <w:szCs w:val="24"/>
              </w:rPr>
            </w:pPr>
            <w:r>
              <w:rPr>
                <w:rStyle w:val="Strong"/>
              </w:rPr>
              <w:t>game</w:t>
            </w:r>
          </w:p>
        </w:tc>
        <w:tc>
          <w:tcPr>
            <w:tcW w:w="978" w:type="dxa"/>
            <w:vAlign w:val="center"/>
            <w:hideMark/>
          </w:tcPr>
          <w:p w:rsidR="00175489" w:rsidRDefault="00175489">
            <w:pPr>
              <w:spacing w:line="225" w:lineRule="atLeast"/>
              <w:rPr>
                <w:sz w:val="24"/>
                <w:szCs w:val="24"/>
              </w:rPr>
            </w:pPr>
            <w:r>
              <w:rPr>
                <w:rStyle w:val="Strong"/>
              </w:rPr>
              <w:t>of</w:t>
            </w:r>
          </w:p>
        </w:tc>
        <w:tc>
          <w:tcPr>
            <w:tcW w:w="978" w:type="dxa"/>
            <w:vAlign w:val="center"/>
            <w:hideMark/>
          </w:tcPr>
          <w:p w:rsidR="00175489" w:rsidRDefault="00175489">
            <w:pPr>
              <w:spacing w:line="225" w:lineRule="atLeast"/>
              <w:rPr>
                <w:sz w:val="24"/>
                <w:szCs w:val="24"/>
              </w:rPr>
            </w:pPr>
            <w:r>
              <w:rPr>
                <w:rStyle w:val="Strong"/>
              </w:rPr>
              <w:t>life</w:t>
            </w:r>
          </w:p>
        </w:tc>
        <w:tc>
          <w:tcPr>
            <w:tcW w:w="978" w:type="dxa"/>
            <w:vAlign w:val="center"/>
            <w:hideMark/>
          </w:tcPr>
          <w:p w:rsidR="00175489" w:rsidRDefault="00175489">
            <w:pPr>
              <w:spacing w:line="225" w:lineRule="atLeast"/>
              <w:rPr>
                <w:sz w:val="24"/>
                <w:szCs w:val="24"/>
              </w:rPr>
            </w:pPr>
            <w:r>
              <w:rPr>
                <w:rStyle w:val="Strong"/>
              </w:rPr>
              <w:t>is</w:t>
            </w:r>
          </w:p>
        </w:tc>
        <w:tc>
          <w:tcPr>
            <w:tcW w:w="978" w:type="dxa"/>
            <w:vAlign w:val="center"/>
            <w:hideMark/>
          </w:tcPr>
          <w:p w:rsidR="00175489" w:rsidRDefault="00175489">
            <w:pPr>
              <w:spacing w:line="225" w:lineRule="atLeast"/>
              <w:rPr>
                <w:sz w:val="24"/>
                <w:szCs w:val="24"/>
              </w:rPr>
            </w:pPr>
            <w:r>
              <w:rPr>
                <w:rStyle w:val="Strong"/>
              </w:rPr>
              <w:t>a</w:t>
            </w:r>
          </w:p>
        </w:tc>
        <w:tc>
          <w:tcPr>
            <w:tcW w:w="1011" w:type="dxa"/>
            <w:vAlign w:val="center"/>
            <w:hideMark/>
          </w:tcPr>
          <w:p w:rsidR="00175489" w:rsidRDefault="00175489">
            <w:pPr>
              <w:spacing w:line="225" w:lineRule="atLeast"/>
              <w:rPr>
                <w:sz w:val="24"/>
                <w:szCs w:val="24"/>
              </w:rPr>
            </w:pPr>
            <w:r>
              <w:rPr>
                <w:rStyle w:val="Strong"/>
              </w:rPr>
              <w:t>everlasting</w:t>
            </w:r>
          </w:p>
        </w:tc>
        <w:tc>
          <w:tcPr>
            <w:tcW w:w="978" w:type="dxa"/>
            <w:vAlign w:val="center"/>
            <w:hideMark/>
          </w:tcPr>
          <w:p w:rsidR="00175489" w:rsidRDefault="00175489">
            <w:pPr>
              <w:spacing w:line="225" w:lineRule="atLeast"/>
              <w:rPr>
                <w:sz w:val="24"/>
                <w:szCs w:val="24"/>
              </w:rPr>
            </w:pPr>
            <w:r>
              <w:rPr>
                <w:rStyle w:val="Strong"/>
              </w:rPr>
              <w:t>learning</w:t>
            </w:r>
          </w:p>
        </w:tc>
      </w:tr>
      <w:tr w:rsidR="00175489" w:rsidTr="007A5FCC">
        <w:trPr>
          <w:trHeight w:val="243"/>
          <w:tblCellSpacing w:w="0" w:type="dxa"/>
        </w:trPr>
        <w:tc>
          <w:tcPr>
            <w:tcW w:w="0" w:type="auto"/>
            <w:vAlign w:val="center"/>
            <w:hideMark/>
          </w:tcPr>
          <w:p w:rsidR="00175489" w:rsidRDefault="00175489">
            <w:pPr>
              <w:spacing w:line="225" w:lineRule="atLeast"/>
              <w:rPr>
                <w:sz w:val="24"/>
                <w:szCs w:val="24"/>
              </w:rPr>
            </w:pPr>
            <w:r>
              <w:rPr>
                <w:rStyle w:val="Strong"/>
              </w:rPr>
              <w:t>Term Frequency</w:t>
            </w:r>
          </w:p>
        </w:tc>
        <w:tc>
          <w:tcPr>
            <w:tcW w:w="0" w:type="auto"/>
            <w:vAlign w:val="center"/>
            <w:hideMark/>
          </w:tcPr>
          <w:p w:rsidR="00175489" w:rsidRDefault="00175489" w:rsidP="00AD045C">
            <w:pPr>
              <w:spacing w:line="225" w:lineRule="atLeast"/>
              <w:rPr>
                <w:sz w:val="24"/>
                <w:szCs w:val="24"/>
              </w:rPr>
            </w:pPr>
            <w:r>
              <w:t>1</w:t>
            </w:r>
          </w:p>
        </w:tc>
        <w:tc>
          <w:tcPr>
            <w:tcW w:w="0" w:type="auto"/>
            <w:vAlign w:val="center"/>
            <w:hideMark/>
          </w:tcPr>
          <w:p w:rsidR="00175489" w:rsidRDefault="00175489" w:rsidP="00AD045C">
            <w:pPr>
              <w:spacing w:line="225" w:lineRule="atLeast"/>
              <w:rPr>
                <w:sz w:val="24"/>
                <w:szCs w:val="24"/>
              </w:rPr>
            </w:pPr>
            <w:r>
              <w:t>2</w:t>
            </w:r>
          </w:p>
        </w:tc>
        <w:tc>
          <w:tcPr>
            <w:tcW w:w="0" w:type="auto"/>
            <w:vAlign w:val="center"/>
            <w:hideMark/>
          </w:tcPr>
          <w:p w:rsidR="00175489" w:rsidRDefault="00175489" w:rsidP="00AD045C">
            <w:pPr>
              <w:spacing w:line="225" w:lineRule="atLeast"/>
              <w:rPr>
                <w:sz w:val="24"/>
                <w:szCs w:val="24"/>
              </w:rPr>
            </w:pPr>
            <w:r>
              <w:t>2</w:t>
            </w:r>
          </w:p>
        </w:tc>
        <w:tc>
          <w:tcPr>
            <w:tcW w:w="0" w:type="auto"/>
            <w:vAlign w:val="center"/>
            <w:hideMark/>
          </w:tcPr>
          <w:p w:rsidR="00175489" w:rsidRDefault="00175489" w:rsidP="00AD045C">
            <w:pPr>
              <w:spacing w:line="225" w:lineRule="atLeast"/>
              <w:rPr>
                <w:sz w:val="24"/>
                <w:szCs w:val="24"/>
              </w:rPr>
            </w:pPr>
            <w:r>
              <w:t>1</w:t>
            </w:r>
          </w:p>
        </w:tc>
        <w:tc>
          <w:tcPr>
            <w:tcW w:w="0" w:type="auto"/>
            <w:vAlign w:val="center"/>
            <w:hideMark/>
          </w:tcPr>
          <w:p w:rsidR="00175489" w:rsidRDefault="00175489" w:rsidP="00AD045C">
            <w:pPr>
              <w:spacing w:line="225" w:lineRule="atLeast"/>
              <w:rPr>
                <w:sz w:val="24"/>
                <w:szCs w:val="24"/>
              </w:rPr>
            </w:pPr>
            <w:r>
              <w:t>1</w:t>
            </w:r>
          </w:p>
        </w:tc>
        <w:tc>
          <w:tcPr>
            <w:tcW w:w="0" w:type="auto"/>
            <w:vAlign w:val="center"/>
            <w:hideMark/>
          </w:tcPr>
          <w:p w:rsidR="00175489" w:rsidRDefault="00175489" w:rsidP="00AD045C">
            <w:pPr>
              <w:spacing w:line="225" w:lineRule="atLeast"/>
              <w:rPr>
                <w:sz w:val="24"/>
                <w:szCs w:val="24"/>
              </w:rPr>
            </w:pPr>
            <w:r>
              <w:t>1</w:t>
            </w:r>
          </w:p>
        </w:tc>
        <w:tc>
          <w:tcPr>
            <w:tcW w:w="0" w:type="auto"/>
            <w:vAlign w:val="center"/>
            <w:hideMark/>
          </w:tcPr>
          <w:p w:rsidR="00175489" w:rsidRDefault="00175489" w:rsidP="00AD045C">
            <w:pPr>
              <w:spacing w:line="225" w:lineRule="atLeast"/>
              <w:rPr>
                <w:sz w:val="24"/>
                <w:szCs w:val="24"/>
              </w:rPr>
            </w:pPr>
            <w:r>
              <w:t>1</w:t>
            </w:r>
          </w:p>
        </w:tc>
        <w:tc>
          <w:tcPr>
            <w:tcW w:w="0" w:type="auto"/>
            <w:vAlign w:val="center"/>
            <w:hideMark/>
          </w:tcPr>
          <w:p w:rsidR="00175489" w:rsidRDefault="00175489" w:rsidP="00AD045C">
            <w:pPr>
              <w:spacing w:line="225" w:lineRule="atLeast"/>
              <w:rPr>
                <w:sz w:val="24"/>
                <w:szCs w:val="24"/>
              </w:rPr>
            </w:pPr>
            <w:r>
              <w:t>1</w:t>
            </w:r>
          </w:p>
        </w:tc>
      </w:tr>
    </w:tbl>
    <w:p w:rsidR="00175489" w:rsidRDefault="00175489" w:rsidP="00175489">
      <w:pPr>
        <w:pStyle w:val="NormalWeb"/>
      </w:pPr>
      <w:r>
        <w:rPr>
          <w:rStyle w:val="Strong"/>
          <w:color w:val="339966"/>
        </w:rPr>
        <w:t>TF for Document 2</w:t>
      </w:r>
    </w:p>
    <w:tbl>
      <w:tblPr>
        <w:tblW w:w="9720" w:type="dxa"/>
        <w:tblCellSpacing w:w="0" w:type="dxa"/>
        <w:tblCellMar>
          <w:left w:w="0" w:type="dxa"/>
          <w:right w:w="0" w:type="dxa"/>
        </w:tblCellMar>
        <w:tblLook w:val="04A0"/>
      </w:tblPr>
      <w:tblGrid>
        <w:gridCol w:w="1696"/>
        <w:gridCol w:w="1119"/>
        <w:gridCol w:w="1305"/>
        <w:gridCol w:w="1120"/>
        <w:gridCol w:w="1120"/>
        <w:gridCol w:w="1120"/>
        <w:gridCol w:w="1120"/>
        <w:gridCol w:w="1120"/>
      </w:tblGrid>
      <w:tr w:rsidR="00175489" w:rsidTr="00175489">
        <w:trPr>
          <w:trHeight w:val="225"/>
          <w:tblCellSpacing w:w="0" w:type="dxa"/>
        </w:trPr>
        <w:tc>
          <w:tcPr>
            <w:tcW w:w="975" w:type="dxa"/>
            <w:vAlign w:val="center"/>
            <w:hideMark/>
          </w:tcPr>
          <w:p w:rsidR="00175489" w:rsidRDefault="00175489">
            <w:pPr>
              <w:spacing w:line="225" w:lineRule="atLeast"/>
              <w:rPr>
                <w:sz w:val="24"/>
                <w:szCs w:val="24"/>
              </w:rPr>
            </w:pPr>
            <w:r>
              <w:rPr>
                <w:rStyle w:val="Strong"/>
              </w:rPr>
              <w:t>Document2</w:t>
            </w:r>
          </w:p>
        </w:tc>
        <w:tc>
          <w:tcPr>
            <w:tcW w:w="975" w:type="dxa"/>
            <w:vAlign w:val="center"/>
            <w:hideMark/>
          </w:tcPr>
          <w:p w:rsidR="00175489" w:rsidRDefault="00175489">
            <w:pPr>
              <w:spacing w:line="225" w:lineRule="atLeast"/>
              <w:rPr>
                <w:sz w:val="24"/>
                <w:szCs w:val="24"/>
              </w:rPr>
            </w:pPr>
            <w:r>
              <w:rPr>
                <w:rStyle w:val="Strong"/>
              </w:rPr>
              <w:t>the</w:t>
            </w:r>
          </w:p>
        </w:tc>
        <w:tc>
          <w:tcPr>
            <w:tcW w:w="975" w:type="dxa"/>
            <w:vAlign w:val="center"/>
            <w:hideMark/>
          </w:tcPr>
          <w:p w:rsidR="00175489" w:rsidRDefault="00175489">
            <w:pPr>
              <w:spacing w:line="225" w:lineRule="atLeast"/>
              <w:rPr>
                <w:sz w:val="24"/>
                <w:szCs w:val="24"/>
              </w:rPr>
            </w:pPr>
            <w:r>
              <w:rPr>
                <w:rStyle w:val="Strong"/>
              </w:rPr>
              <w:t>unexamined</w:t>
            </w:r>
          </w:p>
        </w:tc>
        <w:tc>
          <w:tcPr>
            <w:tcW w:w="975" w:type="dxa"/>
            <w:vAlign w:val="center"/>
            <w:hideMark/>
          </w:tcPr>
          <w:p w:rsidR="00175489" w:rsidRDefault="00175489">
            <w:pPr>
              <w:spacing w:line="225" w:lineRule="atLeast"/>
              <w:rPr>
                <w:sz w:val="24"/>
                <w:szCs w:val="24"/>
              </w:rPr>
            </w:pPr>
            <w:r>
              <w:rPr>
                <w:rStyle w:val="Strong"/>
              </w:rPr>
              <w:t>life</w:t>
            </w:r>
          </w:p>
        </w:tc>
        <w:tc>
          <w:tcPr>
            <w:tcW w:w="975" w:type="dxa"/>
            <w:vAlign w:val="center"/>
            <w:hideMark/>
          </w:tcPr>
          <w:p w:rsidR="00175489" w:rsidRDefault="00175489">
            <w:pPr>
              <w:spacing w:line="225" w:lineRule="atLeast"/>
              <w:rPr>
                <w:sz w:val="24"/>
                <w:szCs w:val="24"/>
              </w:rPr>
            </w:pPr>
            <w:r>
              <w:rPr>
                <w:rStyle w:val="Strong"/>
              </w:rPr>
              <w:t>is</w:t>
            </w:r>
          </w:p>
        </w:tc>
        <w:tc>
          <w:tcPr>
            <w:tcW w:w="975" w:type="dxa"/>
            <w:vAlign w:val="center"/>
            <w:hideMark/>
          </w:tcPr>
          <w:p w:rsidR="00175489" w:rsidRDefault="00175489">
            <w:pPr>
              <w:spacing w:line="225" w:lineRule="atLeast"/>
              <w:rPr>
                <w:sz w:val="24"/>
                <w:szCs w:val="24"/>
              </w:rPr>
            </w:pPr>
            <w:r>
              <w:rPr>
                <w:rStyle w:val="Strong"/>
              </w:rPr>
              <w:t>not</w:t>
            </w:r>
          </w:p>
        </w:tc>
        <w:tc>
          <w:tcPr>
            <w:tcW w:w="975" w:type="dxa"/>
            <w:vAlign w:val="center"/>
            <w:hideMark/>
          </w:tcPr>
          <w:p w:rsidR="00175489" w:rsidRDefault="00175489">
            <w:pPr>
              <w:spacing w:line="225" w:lineRule="atLeast"/>
              <w:rPr>
                <w:sz w:val="24"/>
                <w:szCs w:val="24"/>
              </w:rPr>
            </w:pPr>
            <w:r>
              <w:rPr>
                <w:rStyle w:val="Strong"/>
              </w:rPr>
              <w:t>worth</w:t>
            </w:r>
          </w:p>
        </w:tc>
        <w:tc>
          <w:tcPr>
            <w:tcW w:w="975" w:type="dxa"/>
            <w:vAlign w:val="center"/>
            <w:hideMark/>
          </w:tcPr>
          <w:p w:rsidR="00175489" w:rsidRDefault="00175489">
            <w:pPr>
              <w:spacing w:line="225" w:lineRule="atLeast"/>
              <w:rPr>
                <w:sz w:val="24"/>
                <w:szCs w:val="24"/>
              </w:rPr>
            </w:pPr>
            <w:r>
              <w:rPr>
                <w:rStyle w:val="Strong"/>
              </w:rPr>
              <w:t>living</w:t>
            </w:r>
          </w:p>
        </w:tc>
      </w:tr>
      <w:tr w:rsidR="00175489" w:rsidTr="00175489">
        <w:trPr>
          <w:trHeight w:val="225"/>
          <w:tblCellSpacing w:w="0" w:type="dxa"/>
        </w:trPr>
        <w:tc>
          <w:tcPr>
            <w:tcW w:w="0" w:type="auto"/>
            <w:vAlign w:val="center"/>
            <w:hideMark/>
          </w:tcPr>
          <w:p w:rsidR="00175489" w:rsidRDefault="00175489">
            <w:pPr>
              <w:spacing w:line="225" w:lineRule="atLeast"/>
              <w:rPr>
                <w:sz w:val="24"/>
                <w:szCs w:val="24"/>
              </w:rPr>
            </w:pPr>
            <w:r>
              <w:rPr>
                <w:rStyle w:val="Strong"/>
              </w:rPr>
              <w:t>Term Frequency</w:t>
            </w:r>
          </w:p>
        </w:tc>
        <w:tc>
          <w:tcPr>
            <w:tcW w:w="0" w:type="auto"/>
            <w:vAlign w:val="center"/>
            <w:hideMark/>
          </w:tcPr>
          <w:p w:rsidR="00175489" w:rsidRDefault="00175489" w:rsidP="00AD045C">
            <w:pPr>
              <w:spacing w:line="225" w:lineRule="atLeast"/>
              <w:rPr>
                <w:sz w:val="24"/>
                <w:szCs w:val="24"/>
              </w:rPr>
            </w:pPr>
            <w:r>
              <w:t>1</w:t>
            </w:r>
          </w:p>
        </w:tc>
        <w:tc>
          <w:tcPr>
            <w:tcW w:w="0" w:type="auto"/>
            <w:vAlign w:val="center"/>
            <w:hideMark/>
          </w:tcPr>
          <w:p w:rsidR="00175489" w:rsidRDefault="00175489" w:rsidP="00AD045C">
            <w:pPr>
              <w:spacing w:line="225" w:lineRule="atLeast"/>
              <w:rPr>
                <w:sz w:val="24"/>
                <w:szCs w:val="24"/>
              </w:rPr>
            </w:pPr>
            <w:r>
              <w:t>1</w:t>
            </w:r>
          </w:p>
        </w:tc>
        <w:tc>
          <w:tcPr>
            <w:tcW w:w="0" w:type="auto"/>
            <w:vAlign w:val="center"/>
            <w:hideMark/>
          </w:tcPr>
          <w:p w:rsidR="00175489" w:rsidRDefault="00175489" w:rsidP="00AD045C">
            <w:pPr>
              <w:spacing w:line="225" w:lineRule="atLeast"/>
              <w:rPr>
                <w:sz w:val="24"/>
                <w:szCs w:val="24"/>
              </w:rPr>
            </w:pPr>
            <w:r>
              <w:t>1</w:t>
            </w:r>
          </w:p>
        </w:tc>
        <w:tc>
          <w:tcPr>
            <w:tcW w:w="0" w:type="auto"/>
            <w:vAlign w:val="center"/>
            <w:hideMark/>
          </w:tcPr>
          <w:p w:rsidR="00175489" w:rsidRDefault="00175489" w:rsidP="00AD045C">
            <w:pPr>
              <w:spacing w:line="225" w:lineRule="atLeast"/>
              <w:rPr>
                <w:sz w:val="24"/>
                <w:szCs w:val="24"/>
              </w:rPr>
            </w:pPr>
            <w:r>
              <w:t>1</w:t>
            </w:r>
          </w:p>
        </w:tc>
        <w:tc>
          <w:tcPr>
            <w:tcW w:w="0" w:type="auto"/>
            <w:vAlign w:val="center"/>
            <w:hideMark/>
          </w:tcPr>
          <w:p w:rsidR="00175489" w:rsidRDefault="00175489" w:rsidP="00AD045C">
            <w:pPr>
              <w:spacing w:line="225" w:lineRule="atLeast"/>
              <w:rPr>
                <w:sz w:val="24"/>
                <w:szCs w:val="24"/>
              </w:rPr>
            </w:pPr>
            <w:r>
              <w:t>1</w:t>
            </w:r>
          </w:p>
        </w:tc>
        <w:tc>
          <w:tcPr>
            <w:tcW w:w="0" w:type="auto"/>
            <w:vAlign w:val="center"/>
            <w:hideMark/>
          </w:tcPr>
          <w:p w:rsidR="00175489" w:rsidRDefault="00175489" w:rsidP="00AD045C">
            <w:pPr>
              <w:spacing w:line="225" w:lineRule="atLeast"/>
              <w:rPr>
                <w:sz w:val="24"/>
                <w:szCs w:val="24"/>
              </w:rPr>
            </w:pPr>
            <w:r>
              <w:t>1</w:t>
            </w:r>
          </w:p>
        </w:tc>
        <w:tc>
          <w:tcPr>
            <w:tcW w:w="0" w:type="auto"/>
            <w:vAlign w:val="center"/>
            <w:hideMark/>
          </w:tcPr>
          <w:p w:rsidR="00175489" w:rsidRDefault="00175489" w:rsidP="00AD045C">
            <w:pPr>
              <w:spacing w:line="225" w:lineRule="atLeast"/>
              <w:rPr>
                <w:sz w:val="24"/>
                <w:szCs w:val="24"/>
              </w:rPr>
            </w:pPr>
            <w:r>
              <w:t>1</w:t>
            </w:r>
          </w:p>
        </w:tc>
      </w:tr>
    </w:tbl>
    <w:p w:rsidR="00175489" w:rsidRDefault="00175489" w:rsidP="00175489">
      <w:pPr>
        <w:pStyle w:val="NormalWeb"/>
      </w:pPr>
      <w:r>
        <w:rPr>
          <w:rStyle w:val="Strong"/>
          <w:color w:val="339966"/>
        </w:rPr>
        <w:t>TF for Document 3</w:t>
      </w:r>
    </w:p>
    <w:tbl>
      <w:tblPr>
        <w:tblW w:w="5820" w:type="dxa"/>
        <w:tblCellSpacing w:w="0" w:type="dxa"/>
        <w:tblCellMar>
          <w:left w:w="0" w:type="dxa"/>
          <w:right w:w="0" w:type="dxa"/>
        </w:tblCellMar>
        <w:tblLook w:val="04A0"/>
      </w:tblPr>
      <w:tblGrid>
        <w:gridCol w:w="1953"/>
        <w:gridCol w:w="1289"/>
        <w:gridCol w:w="1289"/>
        <w:gridCol w:w="1289"/>
      </w:tblGrid>
      <w:tr w:rsidR="00175489" w:rsidTr="00175489">
        <w:trPr>
          <w:trHeight w:val="225"/>
          <w:tblCellSpacing w:w="0" w:type="dxa"/>
        </w:trPr>
        <w:tc>
          <w:tcPr>
            <w:tcW w:w="975" w:type="dxa"/>
            <w:vAlign w:val="center"/>
            <w:hideMark/>
          </w:tcPr>
          <w:p w:rsidR="00175489" w:rsidRDefault="00175489">
            <w:pPr>
              <w:spacing w:line="225" w:lineRule="atLeast"/>
              <w:rPr>
                <w:sz w:val="24"/>
                <w:szCs w:val="24"/>
              </w:rPr>
            </w:pPr>
            <w:r>
              <w:rPr>
                <w:rStyle w:val="Strong"/>
              </w:rPr>
              <w:t>Document3</w:t>
            </w:r>
          </w:p>
        </w:tc>
        <w:tc>
          <w:tcPr>
            <w:tcW w:w="975" w:type="dxa"/>
            <w:vAlign w:val="center"/>
            <w:hideMark/>
          </w:tcPr>
          <w:p w:rsidR="00175489" w:rsidRDefault="00175489">
            <w:pPr>
              <w:spacing w:line="225" w:lineRule="atLeast"/>
              <w:rPr>
                <w:sz w:val="24"/>
                <w:szCs w:val="24"/>
              </w:rPr>
            </w:pPr>
            <w:r>
              <w:rPr>
                <w:rStyle w:val="Strong"/>
              </w:rPr>
              <w:t>never</w:t>
            </w:r>
          </w:p>
        </w:tc>
        <w:tc>
          <w:tcPr>
            <w:tcW w:w="975" w:type="dxa"/>
            <w:vAlign w:val="center"/>
            <w:hideMark/>
          </w:tcPr>
          <w:p w:rsidR="00175489" w:rsidRDefault="00175489">
            <w:pPr>
              <w:spacing w:line="225" w:lineRule="atLeast"/>
              <w:rPr>
                <w:sz w:val="24"/>
                <w:szCs w:val="24"/>
              </w:rPr>
            </w:pPr>
            <w:r>
              <w:rPr>
                <w:rStyle w:val="Strong"/>
              </w:rPr>
              <w:t>stop</w:t>
            </w:r>
          </w:p>
        </w:tc>
        <w:tc>
          <w:tcPr>
            <w:tcW w:w="975" w:type="dxa"/>
            <w:vAlign w:val="center"/>
            <w:hideMark/>
          </w:tcPr>
          <w:p w:rsidR="00175489" w:rsidRDefault="00175489">
            <w:pPr>
              <w:spacing w:line="225" w:lineRule="atLeast"/>
              <w:rPr>
                <w:sz w:val="24"/>
                <w:szCs w:val="24"/>
              </w:rPr>
            </w:pPr>
            <w:r>
              <w:rPr>
                <w:rStyle w:val="Strong"/>
              </w:rPr>
              <w:t>learning</w:t>
            </w:r>
          </w:p>
        </w:tc>
      </w:tr>
      <w:tr w:rsidR="00175489" w:rsidTr="00175489">
        <w:trPr>
          <w:trHeight w:val="225"/>
          <w:tblCellSpacing w:w="0" w:type="dxa"/>
        </w:trPr>
        <w:tc>
          <w:tcPr>
            <w:tcW w:w="0" w:type="auto"/>
            <w:vAlign w:val="center"/>
            <w:hideMark/>
          </w:tcPr>
          <w:p w:rsidR="00175489" w:rsidRDefault="00175489">
            <w:pPr>
              <w:spacing w:line="225" w:lineRule="atLeast"/>
              <w:rPr>
                <w:sz w:val="24"/>
                <w:szCs w:val="24"/>
              </w:rPr>
            </w:pPr>
            <w:r>
              <w:rPr>
                <w:rStyle w:val="Strong"/>
              </w:rPr>
              <w:t>Term Frequency</w:t>
            </w:r>
          </w:p>
        </w:tc>
        <w:tc>
          <w:tcPr>
            <w:tcW w:w="0" w:type="auto"/>
            <w:vAlign w:val="center"/>
            <w:hideMark/>
          </w:tcPr>
          <w:p w:rsidR="00175489" w:rsidRDefault="00175489" w:rsidP="00AD045C">
            <w:pPr>
              <w:spacing w:line="225" w:lineRule="atLeast"/>
              <w:rPr>
                <w:sz w:val="24"/>
                <w:szCs w:val="24"/>
              </w:rPr>
            </w:pPr>
            <w:r>
              <w:t>1</w:t>
            </w:r>
          </w:p>
        </w:tc>
        <w:tc>
          <w:tcPr>
            <w:tcW w:w="0" w:type="auto"/>
            <w:vAlign w:val="center"/>
            <w:hideMark/>
          </w:tcPr>
          <w:p w:rsidR="00175489" w:rsidRDefault="00175489" w:rsidP="00AD045C">
            <w:pPr>
              <w:spacing w:line="225" w:lineRule="atLeast"/>
              <w:rPr>
                <w:sz w:val="24"/>
                <w:szCs w:val="24"/>
              </w:rPr>
            </w:pPr>
            <w:r>
              <w:t>1</w:t>
            </w:r>
          </w:p>
        </w:tc>
        <w:tc>
          <w:tcPr>
            <w:tcW w:w="0" w:type="auto"/>
            <w:vAlign w:val="center"/>
            <w:hideMark/>
          </w:tcPr>
          <w:p w:rsidR="00175489" w:rsidRDefault="00175489" w:rsidP="00AD045C">
            <w:pPr>
              <w:spacing w:line="225" w:lineRule="atLeast"/>
              <w:rPr>
                <w:sz w:val="24"/>
                <w:szCs w:val="24"/>
              </w:rPr>
            </w:pPr>
            <w:r>
              <w:t>1</w:t>
            </w:r>
          </w:p>
        </w:tc>
      </w:tr>
    </w:tbl>
    <w:p w:rsidR="00175489" w:rsidRDefault="00175489" w:rsidP="00175489">
      <w:pPr>
        <w:pStyle w:val="NormalWeb"/>
      </w:pPr>
      <w:r>
        <w:t xml:space="preserve">In reality each document will be of different size. On a large document the frequency of the terms will be much higher than the smaller ones. Hence we need to </w:t>
      </w:r>
      <w:r>
        <w:rPr>
          <w:rStyle w:val="Strong"/>
        </w:rPr>
        <w:t>normalize</w:t>
      </w:r>
      <w:r>
        <w:t xml:space="preserve"> the document based on its size. A simple trick is to divide the term frequency by the total number of terms. For example in Document 1 the term </w:t>
      </w:r>
      <w:r>
        <w:rPr>
          <w:rStyle w:val="Strong"/>
        </w:rPr>
        <w:t>game</w:t>
      </w:r>
      <w:r>
        <w:t xml:space="preserve"> occurs </w:t>
      </w:r>
      <w:r>
        <w:rPr>
          <w:rStyle w:val="Strong"/>
        </w:rPr>
        <w:t>two</w:t>
      </w:r>
      <w:r>
        <w:t xml:space="preserve"> times. The total number of terms in the document is </w:t>
      </w:r>
      <w:r>
        <w:rPr>
          <w:rStyle w:val="Strong"/>
        </w:rPr>
        <w:t>10</w:t>
      </w:r>
      <w:r>
        <w:t xml:space="preserve">. Hence the normalized term frequency is </w:t>
      </w:r>
      <w:r>
        <w:rPr>
          <w:rStyle w:val="Strong"/>
        </w:rPr>
        <w:t>2 / 10 = 0.2</w:t>
      </w:r>
      <w:r>
        <w:t>. Given below are the normalized term frequency for all the documents.</w:t>
      </w:r>
    </w:p>
    <w:p w:rsidR="00175489" w:rsidRDefault="00175489" w:rsidP="00175489">
      <w:pPr>
        <w:pStyle w:val="NormalWeb"/>
      </w:pPr>
      <w:r>
        <w:rPr>
          <w:rStyle w:val="Strong"/>
          <w:color w:val="008000"/>
        </w:rPr>
        <w:t>Normalized TF for Document 1</w:t>
      </w:r>
    </w:p>
    <w:tbl>
      <w:tblPr>
        <w:tblW w:w="10695" w:type="dxa"/>
        <w:tblCellSpacing w:w="0" w:type="dxa"/>
        <w:tblCellMar>
          <w:left w:w="0" w:type="dxa"/>
          <w:right w:w="0" w:type="dxa"/>
        </w:tblCellMar>
        <w:tblLook w:val="04A0"/>
      </w:tblPr>
      <w:tblGrid>
        <w:gridCol w:w="1537"/>
        <w:gridCol w:w="1140"/>
        <w:gridCol w:w="1140"/>
        <w:gridCol w:w="1140"/>
        <w:gridCol w:w="1140"/>
        <w:gridCol w:w="1140"/>
        <w:gridCol w:w="1140"/>
        <w:gridCol w:w="1178"/>
        <w:gridCol w:w="1140"/>
      </w:tblGrid>
      <w:tr w:rsidR="00175489" w:rsidTr="00175489">
        <w:trPr>
          <w:trHeight w:val="225"/>
          <w:tblCellSpacing w:w="0" w:type="dxa"/>
        </w:trPr>
        <w:tc>
          <w:tcPr>
            <w:tcW w:w="975" w:type="dxa"/>
            <w:vAlign w:val="center"/>
            <w:hideMark/>
          </w:tcPr>
          <w:p w:rsidR="00175489" w:rsidRPr="00241DFB" w:rsidRDefault="00241DFB">
            <w:pPr>
              <w:spacing w:line="225" w:lineRule="atLeast"/>
              <w:rPr>
                <w:sz w:val="24"/>
                <w:szCs w:val="24"/>
              </w:rPr>
            </w:pPr>
            <w:r>
              <w:rPr>
                <w:rStyle w:val="Strong"/>
              </w:rPr>
              <w:lastRenderedPageBreak/>
              <w:tab/>
            </w:r>
          </w:p>
        </w:tc>
        <w:tc>
          <w:tcPr>
            <w:tcW w:w="975" w:type="dxa"/>
            <w:vAlign w:val="center"/>
            <w:hideMark/>
          </w:tcPr>
          <w:p w:rsidR="00175489" w:rsidRDefault="00175489">
            <w:pPr>
              <w:spacing w:line="225" w:lineRule="atLeast"/>
              <w:rPr>
                <w:sz w:val="24"/>
                <w:szCs w:val="24"/>
              </w:rPr>
            </w:pPr>
            <w:r>
              <w:rPr>
                <w:rStyle w:val="Strong"/>
              </w:rPr>
              <w:t>the</w:t>
            </w:r>
          </w:p>
        </w:tc>
        <w:tc>
          <w:tcPr>
            <w:tcW w:w="975" w:type="dxa"/>
            <w:vAlign w:val="center"/>
            <w:hideMark/>
          </w:tcPr>
          <w:p w:rsidR="00175489" w:rsidRDefault="00175489">
            <w:pPr>
              <w:spacing w:line="225" w:lineRule="atLeast"/>
              <w:rPr>
                <w:sz w:val="24"/>
                <w:szCs w:val="24"/>
              </w:rPr>
            </w:pPr>
            <w:r>
              <w:rPr>
                <w:rStyle w:val="Strong"/>
              </w:rPr>
              <w:t>game</w:t>
            </w:r>
          </w:p>
        </w:tc>
        <w:tc>
          <w:tcPr>
            <w:tcW w:w="975" w:type="dxa"/>
            <w:vAlign w:val="center"/>
            <w:hideMark/>
          </w:tcPr>
          <w:p w:rsidR="00175489" w:rsidRDefault="00175489">
            <w:pPr>
              <w:spacing w:line="225" w:lineRule="atLeast"/>
              <w:rPr>
                <w:sz w:val="24"/>
                <w:szCs w:val="24"/>
              </w:rPr>
            </w:pPr>
            <w:r>
              <w:rPr>
                <w:rStyle w:val="Strong"/>
              </w:rPr>
              <w:t>of</w:t>
            </w:r>
          </w:p>
        </w:tc>
        <w:tc>
          <w:tcPr>
            <w:tcW w:w="975" w:type="dxa"/>
            <w:vAlign w:val="center"/>
            <w:hideMark/>
          </w:tcPr>
          <w:p w:rsidR="00175489" w:rsidRDefault="00175489">
            <w:pPr>
              <w:spacing w:line="225" w:lineRule="atLeast"/>
              <w:rPr>
                <w:sz w:val="24"/>
                <w:szCs w:val="24"/>
              </w:rPr>
            </w:pPr>
            <w:r>
              <w:rPr>
                <w:rStyle w:val="Strong"/>
              </w:rPr>
              <w:t>life</w:t>
            </w:r>
          </w:p>
        </w:tc>
        <w:tc>
          <w:tcPr>
            <w:tcW w:w="975" w:type="dxa"/>
            <w:vAlign w:val="center"/>
            <w:hideMark/>
          </w:tcPr>
          <w:p w:rsidR="00175489" w:rsidRDefault="00175489">
            <w:pPr>
              <w:spacing w:line="225" w:lineRule="atLeast"/>
              <w:rPr>
                <w:sz w:val="24"/>
                <w:szCs w:val="24"/>
              </w:rPr>
            </w:pPr>
            <w:r>
              <w:rPr>
                <w:rStyle w:val="Strong"/>
              </w:rPr>
              <w:t>is</w:t>
            </w:r>
          </w:p>
        </w:tc>
        <w:tc>
          <w:tcPr>
            <w:tcW w:w="975" w:type="dxa"/>
            <w:vAlign w:val="center"/>
            <w:hideMark/>
          </w:tcPr>
          <w:p w:rsidR="00175489" w:rsidRDefault="00175489">
            <w:pPr>
              <w:spacing w:line="225" w:lineRule="atLeast"/>
              <w:rPr>
                <w:sz w:val="24"/>
                <w:szCs w:val="24"/>
              </w:rPr>
            </w:pPr>
            <w:r>
              <w:rPr>
                <w:rStyle w:val="Strong"/>
              </w:rPr>
              <w:t>a</w:t>
            </w:r>
          </w:p>
        </w:tc>
        <w:tc>
          <w:tcPr>
            <w:tcW w:w="975" w:type="dxa"/>
            <w:vAlign w:val="center"/>
            <w:hideMark/>
          </w:tcPr>
          <w:p w:rsidR="00175489" w:rsidRDefault="00175489">
            <w:pPr>
              <w:spacing w:line="225" w:lineRule="atLeast"/>
              <w:rPr>
                <w:sz w:val="24"/>
                <w:szCs w:val="24"/>
              </w:rPr>
            </w:pPr>
            <w:r>
              <w:rPr>
                <w:rStyle w:val="Strong"/>
              </w:rPr>
              <w:t>everlasting</w:t>
            </w:r>
          </w:p>
        </w:tc>
        <w:tc>
          <w:tcPr>
            <w:tcW w:w="975" w:type="dxa"/>
            <w:vAlign w:val="center"/>
            <w:hideMark/>
          </w:tcPr>
          <w:p w:rsidR="00175489" w:rsidRDefault="00175489">
            <w:pPr>
              <w:spacing w:line="225" w:lineRule="atLeast"/>
              <w:rPr>
                <w:sz w:val="24"/>
                <w:szCs w:val="24"/>
              </w:rPr>
            </w:pPr>
            <w:r>
              <w:rPr>
                <w:rStyle w:val="Strong"/>
              </w:rPr>
              <w:t>learning</w:t>
            </w:r>
          </w:p>
        </w:tc>
      </w:tr>
      <w:tr w:rsidR="00175489" w:rsidTr="00175489">
        <w:trPr>
          <w:trHeight w:val="225"/>
          <w:tblCellSpacing w:w="0" w:type="dxa"/>
        </w:trPr>
        <w:tc>
          <w:tcPr>
            <w:tcW w:w="0" w:type="auto"/>
            <w:vAlign w:val="center"/>
            <w:hideMark/>
          </w:tcPr>
          <w:p w:rsidR="00175489" w:rsidRPr="00241DFB" w:rsidRDefault="00175489">
            <w:pPr>
              <w:spacing w:line="225" w:lineRule="atLeast"/>
              <w:rPr>
                <w:sz w:val="24"/>
                <w:szCs w:val="24"/>
              </w:rPr>
            </w:pPr>
            <w:r w:rsidRPr="00241DFB">
              <w:rPr>
                <w:rStyle w:val="Strong"/>
              </w:rPr>
              <w:t>Normalized TF</w:t>
            </w:r>
          </w:p>
        </w:tc>
        <w:tc>
          <w:tcPr>
            <w:tcW w:w="0" w:type="auto"/>
            <w:vAlign w:val="center"/>
            <w:hideMark/>
          </w:tcPr>
          <w:p w:rsidR="00175489" w:rsidRDefault="00175489" w:rsidP="000F5CB0">
            <w:pPr>
              <w:spacing w:line="225" w:lineRule="atLeast"/>
              <w:rPr>
                <w:sz w:val="24"/>
                <w:szCs w:val="24"/>
              </w:rPr>
            </w:pPr>
            <w:r>
              <w:t>0.1</w:t>
            </w:r>
          </w:p>
        </w:tc>
        <w:tc>
          <w:tcPr>
            <w:tcW w:w="0" w:type="auto"/>
            <w:vAlign w:val="center"/>
            <w:hideMark/>
          </w:tcPr>
          <w:p w:rsidR="00175489" w:rsidRDefault="00175489" w:rsidP="000F5CB0">
            <w:pPr>
              <w:spacing w:line="225" w:lineRule="atLeast"/>
              <w:rPr>
                <w:sz w:val="24"/>
                <w:szCs w:val="24"/>
              </w:rPr>
            </w:pPr>
            <w:r>
              <w:t>0.2</w:t>
            </w:r>
          </w:p>
        </w:tc>
        <w:tc>
          <w:tcPr>
            <w:tcW w:w="0" w:type="auto"/>
            <w:vAlign w:val="center"/>
            <w:hideMark/>
          </w:tcPr>
          <w:p w:rsidR="00175489" w:rsidRDefault="00175489" w:rsidP="000F5CB0">
            <w:pPr>
              <w:spacing w:line="225" w:lineRule="atLeast"/>
              <w:rPr>
                <w:sz w:val="24"/>
                <w:szCs w:val="24"/>
              </w:rPr>
            </w:pPr>
            <w:r>
              <w:t>0.2</w:t>
            </w:r>
          </w:p>
        </w:tc>
        <w:tc>
          <w:tcPr>
            <w:tcW w:w="0" w:type="auto"/>
            <w:vAlign w:val="center"/>
            <w:hideMark/>
          </w:tcPr>
          <w:p w:rsidR="00175489" w:rsidRDefault="00175489" w:rsidP="000F5CB0">
            <w:pPr>
              <w:spacing w:line="225" w:lineRule="atLeast"/>
              <w:rPr>
                <w:sz w:val="24"/>
                <w:szCs w:val="24"/>
              </w:rPr>
            </w:pPr>
            <w:r>
              <w:t>0.1</w:t>
            </w:r>
          </w:p>
        </w:tc>
        <w:tc>
          <w:tcPr>
            <w:tcW w:w="0" w:type="auto"/>
            <w:vAlign w:val="center"/>
            <w:hideMark/>
          </w:tcPr>
          <w:p w:rsidR="00175489" w:rsidRDefault="00175489" w:rsidP="000F5CB0">
            <w:pPr>
              <w:spacing w:line="225" w:lineRule="atLeast"/>
              <w:rPr>
                <w:sz w:val="24"/>
                <w:szCs w:val="24"/>
              </w:rPr>
            </w:pPr>
            <w:r>
              <w:t>0.1</w:t>
            </w:r>
          </w:p>
        </w:tc>
        <w:tc>
          <w:tcPr>
            <w:tcW w:w="0" w:type="auto"/>
            <w:vAlign w:val="center"/>
            <w:hideMark/>
          </w:tcPr>
          <w:p w:rsidR="00175489" w:rsidRDefault="00175489" w:rsidP="000F5CB0">
            <w:pPr>
              <w:spacing w:line="225" w:lineRule="atLeast"/>
              <w:rPr>
                <w:sz w:val="24"/>
                <w:szCs w:val="24"/>
              </w:rPr>
            </w:pPr>
            <w:r>
              <w:t>0.1</w:t>
            </w:r>
          </w:p>
        </w:tc>
        <w:tc>
          <w:tcPr>
            <w:tcW w:w="0" w:type="auto"/>
            <w:vAlign w:val="center"/>
            <w:hideMark/>
          </w:tcPr>
          <w:p w:rsidR="00175489" w:rsidRDefault="00175489" w:rsidP="000F5CB0">
            <w:pPr>
              <w:spacing w:line="225" w:lineRule="atLeast"/>
              <w:rPr>
                <w:sz w:val="24"/>
                <w:szCs w:val="24"/>
              </w:rPr>
            </w:pPr>
            <w:r>
              <w:t>0.1</w:t>
            </w:r>
          </w:p>
        </w:tc>
        <w:tc>
          <w:tcPr>
            <w:tcW w:w="0" w:type="auto"/>
            <w:vAlign w:val="center"/>
            <w:hideMark/>
          </w:tcPr>
          <w:p w:rsidR="00175489" w:rsidRDefault="00175489" w:rsidP="000F5CB0">
            <w:pPr>
              <w:spacing w:line="225" w:lineRule="atLeast"/>
              <w:rPr>
                <w:sz w:val="24"/>
                <w:szCs w:val="24"/>
              </w:rPr>
            </w:pPr>
            <w:r>
              <w:t>0.1</w:t>
            </w:r>
          </w:p>
        </w:tc>
      </w:tr>
    </w:tbl>
    <w:p w:rsidR="00175489" w:rsidRDefault="00175489" w:rsidP="00175489">
      <w:pPr>
        <w:pStyle w:val="NormalWeb"/>
      </w:pPr>
      <w:r>
        <w:rPr>
          <w:rStyle w:val="Strong"/>
          <w:color w:val="008000"/>
        </w:rPr>
        <w:t>Normalized TF for Document 2</w:t>
      </w:r>
    </w:p>
    <w:tbl>
      <w:tblPr>
        <w:tblW w:w="9720" w:type="dxa"/>
        <w:tblCellSpacing w:w="0" w:type="dxa"/>
        <w:tblCellMar>
          <w:left w:w="0" w:type="dxa"/>
          <w:right w:w="0" w:type="dxa"/>
        </w:tblCellMar>
        <w:tblLook w:val="04A0"/>
      </w:tblPr>
      <w:tblGrid>
        <w:gridCol w:w="1537"/>
        <w:gridCol w:w="1141"/>
        <w:gridCol w:w="1332"/>
        <w:gridCol w:w="1142"/>
        <w:gridCol w:w="1142"/>
        <w:gridCol w:w="1142"/>
        <w:gridCol w:w="1142"/>
        <w:gridCol w:w="1142"/>
      </w:tblGrid>
      <w:tr w:rsidR="00175489" w:rsidTr="00175489">
        <w:trPr>
          <w:trHeight w:val="225"/>
          <w:tblCellSpacing w:w="0" w:type="dxa"/>
        </w:trPr>
        <w:tc>
          <w:tcPr>
            <w:tcW w:w="975" w:type="dxa"/>
            <w:vAlign w:val="center"/>
            <w:hideMark/>
          </w:tcPr>
          <w:p w:rsidR="00175489" w:rsidRDefault="00175489">
            <w:pPr>
              <w:spacing w:line="225" w:lineRule="atLeast"/>
              <w:rPr>
                <w:sz w:val="24"/>
                <w:szCs w:val="24"/>
              </w:rPr>
            </w:pPr>
            <w:r>
              <w:rPr>
                <w:rStyle w:val="Strong"/>
              </w:rPr>
              <w:t>Document2</w:t>
            </w:r>
          </w:p>
        </w:tc>
        <w:tc>
          <w:tcPr>
            <w:tcW w:w="975" w:type="dxa"/>
            <w:vAlign w:val="center"/>
            <w:hideMark/>
          </w:tcPr>
          <w:p w:rsidR="00175489" w:rsidRDefault="00175489">
            <w:pPr>
              <w:spacing w:line="225" w:lineRule="atLeast"/>
              <w:rPr>
                <w:sz w:val="24"/>
                <w:szCs w:val="24"/>
              </w:rPr>
            </w:pPr>
            <w:r>
              <w:rPr>
                <w:rStyle w:val="Strong"/>
              </w:rPr>
              <w:t>the</w:t>
            </w:r>
          </w:p>
        </w:tc>
        <w:tc>
          <w:tcPr>
            <w:tcW w:w="975" w:type="dxa"/>
            <w:vAlign w:val="center"/>
            <w:hideMark/>
          </w:tcPr>
          <w:p w:rsidR="00175489" w:rsidRDefault="00175489">
            <w:pPr>
              <w:spacing w:line="225" w:lineRule="atLeast"/>
              <w:rPr>
                <w:sz w:val="24"/>
                <w:szCs w:val="24"/>
              </w:rPr>
            </w:pPr>
            <w:r>
              <w:rPr>
                <w:rStyle w:val="Strong"/>
              </w:rPr>
              <w:t>unexamined</w:t>
            </w:r>
          </w:p>
        </w:tc>
        <w:tc>
          <w:tcPr>
            <w:tcW w:w="975" w:type="dxa"/>
            <w:vAlign w:val="center"/>
            <w:hideMark/>
          </w:tcPr>
          <w:p w:rsidR="00175489" w:rsidRDefault="00175489">
            <w:pPr>
              <w:spacing w:line="225" w:lineRule="atLeast"/>
              <w:rPr>
                <w:sz w:val="24"/>
                <w:szCs w:val="24"/>
              </w:rPr>
            </w:pPr>
            <w:r>
              <w:rPr>
                <w:rStyle w:val="Strong"/>
              </w:rPr>
              <w:t>life</w:t>
            </w:r>
          </w:p>
        </w:tc>
        <w:tc>
          <w:tcPr>
            <w:tcW w:w="975" w:type="dxa"/>
            <w:vAlign w:val="center"/>
            <w:hideMark/>
          </w:tcPr>
          <w:p w:rsidR="00175489" w:rsidRDefault="00175489">
            <w:pPr>
              <w:spacing w:line="225" w:lineRule="atLeast"/>
              <w:rPr>
                <w:sz w:val="24"/>
                <w:szCs w:val="24"/>
              </w:rPr>
            </w:pPr>
            <w:r>
              <w:rPr>
                <w:rStyle w:val="Strong"/>
              </w:rPr>
              <w:t>is</w:t>
            </w:r>
          </w:p>
        </w:tc>
        <w:tc>
          <w:tcPr>
            <w:tcW w:w="975" w:type="dxa"/>
            <w:vAlign w:val="center"/>
            <w:hideMark/>
          </w:tcPr>
          <w:p w:rsidR="00175489" w:rsidRDefault="00175489">
            <w:pPr>
              <w:spacing w:line="225" w:lineRule="atLeast"/>
              <w:rPr>
                <w:sz w:val="24"/>
                <w:szCs w:val="24"/>
              </w:rPr>
            </w:pPr>
            <w:r>
              <w:rPr>
                <w:rStyle w:val="Strong"/>
              </w:rPr>
              <w:t>not</w:t>
            </w:r>
          </w:p>
        </w:tc>
        <w:tc>
          <w:tcPr>
            <w:tcW w:w="975" w:type="dxa"/>
            <w:vAlign w:val="center"/>
            <w:hideMark/>
          </w:tcPr>
          <w:p w:rsidR="00175489" w:rsidRDefault="00175489">
            <w:pPr>
              <w:spacing w:line="225" w:lineRule="atLeast"/>
              <w:rPr>
                <w:sz w:val="24"/>
                <w:szCs w:val="24"/>
              </w:rPr>
            </w:pPr>
            <w:r>
              <w:rPr>
                <w:rStyle w:val="Strong"/>
              </w:rPr>
              <w:t>worth</w:t>
            </w:r>
          </w:p>
        </w:tc>
        <w:tc>
          <w:tcPr>
            <w:tcW w:w="975" w:type="dxa"/>
            <w:vAlign w:val="center"/>
            <w:hideMark/>
          </w:tcPr>
          <w:p w:rsidR="00175489" w:rsidRDefault="00175489">
            <w:pPr>
              <w:spacing w:line="225" w:lineRule="atLeast"/>
              <w:rPr>
                <w:sz w:val="24"/>
                <w:szCs w:val="24"/>
              </w:rPr>
            </w:pPr>
            <w:r>
              <w:rPr>
                <w:rStyle w:val="Strong"/>
              </w:rPr>
              <w:t>living</w:t>
            </w:r>
          </w:p>
        </w:tc>
      </w:tr>
      <w:tr w:rsidR="00175489" w:rsidTr="00175489">
        <w:trPr>
          <w:trHeight w:val="225"/>
          <w:tblCellSpacing w:w="0" w:type="dxa"/>
        </w:trPr>
        <w:tc>
          <w:tcPr>
            <w:tcW w:w="0" w:type="auto"/>
            <w:vAlign w:val="center"/>
            <w:hideMark/>
          </w:tcPr>
          <w:p w:rsidR="00175489" w:rsidRDefault="00175489">
            <w:pPr>
              <w:spacing w:line="225" w:lineRule="atLeast"/>
              <w:rPr>
                <w:sz w:val="24"/>
                <w:szCs w:val="24"/>
              </w:rPr>
            </w:pPr>
            <w:r>
              <w:rPr>
                <w:rStyle w:val="Strong"/>
              </w:rPr>
              <w:t>Normalized TF</w:t>
            </w:r>
          </w:p>
        </w:tc>
        <w:tc>
          <w:tcPr>
            <w:tcW w:w="0" w:type="auto"/>
            <w:vAlign w:val="center"/>
            <w:hideMark/>
          </w:tcPr>
          <w:p w:rsidR="00175489" w:rsidRDefault="00175489">
            <w:pPr>
              <w:spacing w:line="225" w:lineRule="atLeast"/>
              <w:jc w:val="right"/>
              <w:rPr>
                <w:sz w:val="24"/>
                <w:szCs w:val="24"/>
              </w:rPr>
            </w:pPr>
            <w:r>
              <w:t>0.142857</w:t>
            </w:r>
          </w:p>
        </w:tc>
        <w:tc>
          <w:tcPr>
            <w:tcW w:w="0" w:type="auto"/>
            <w:vAlign w:val="center"/>
            <w:hideMark/>
          </w:tcPr>
          <w:p w:rsidR="00175489" w:rsidRDefault="00175489">
            <w:pPr>
              <w:spacing w:line="225" w:lineRule="atLeast"/>
              <w:jc w:val="right"/>
              <w:rPr>
                <w:sz w:val="24"/>
                <w:szCs w:val="24"/>
              </w:rPr>
            </w:pPr>
            <w:r>
              <w:t>0.142857</w:t>
            </w:r>
          </w:p>
        </w:tc>
        <w:tc>
          <w:tcPr>
            <w:tcW w:w="0" w:type="auto"/>
            <w:vAlign w:val="center"/>
            <w:hideMark/>
          </w:tcPr>
          <w:p w:rsidR="00175489" w:rsidRDefault="00175489">
            <w:pPr>
              <w:spacing w:line="225" w:lineRule="atLeast"/>
              <w:jc w:val="right"/>
              <w:rPr>
                <w:sz w:val="24"/>
                <w:szCs w:val="24"/>
              </w:rPr>
            </w:pPr>
            <w:r>
              <w:t>0.142857</w:t>
            </w:r>
          </w:p>
        </w:tc>
        <w:tc>
          <w:tcPr>
            <w:tcW w:w="0" w:type="auto"/>
            <w:vAlign w:val="center"/>
            <w:hideMark/>
          </w:tcPr>
          <w:p w:rsidR="00175489" w:rsidRDefault="00175489">
            <w:pPr>
              <w:spacing w:line="225" w:lineRule="atLeast"/>
              <w:jc w:val="right"/>
              <w:rPr>
                <w:sz w:val="24"/>
                <w:szCs w:val="24"/>
              </w:rPr>
            </w:pPr>
            <w:r>
              <w:t>0.142857</w:t>
            </w:r>
          </w:p>
        </w:tc>
        <w:tc>
          <w:tcPr>
            <w:tcW w:w="0" w:type="auto"/>
            <w:vAlign w:val="center"/>
            <w:hideMark/>
          </w:tcPr>
          <w:p w:rsidR="00175489" w:rsidRDefault="00175489">
            <w:pPr>
              <w:spacing w:line="225" w:lineRule="atLeast"/>
              <w:jc w:val="right"/>
              <w:rPr>
                <w:sz w:val="24"/>
                <w:szCs w:val="24"/>
              </w:rPr>
            </w:pPr>
            <w:r>
              <w:t>0.142857</w:t>
            </w:r>
          </w:p>
        </w:tc>
        <w:tc>
          <w:tcPr>
            <w:tcW w:w="0" w:type="auto"/>
            <w:vAlign w:val="center"/>
            <w:hideMark/>
          </w:tcPr>
          <w:p w:rsidR="00175489" w:rsidRDefault="00175489">
            <w:pPr>
              <w:spacing w:line="225" w:lineRule="atLeast"/>
              <w:jc w:val="right"/>
              <w:rPr>
                <w:sz w:val="24"/>
                <w:szCs w:val="24"/>
              </w:rPr>
            </w:pPr>
            <w:r>
              <w:t>0.142857</w:t>
            </w:r>
          </w:p>
        </w:tc>
        <w:tc>
          <w:tcPr>
            <w:tcW w:w="0" w:type="auto"/>
            <w:vAlign w:val="center"/>
            <w:hideMark/>
          </w:tcPr>
          <w:p w:rsidR="00175489" w:rsidRDefault="00175489">
            <w:pPr>
              <w:spacing w:line="225" w:lineRule="atLeast"/>
              <w:jc w:val="right"/>
              <w:rPr>
                <w:sz w:val="24"/>
                <w:szCs w:val="24"/>
              </w:rPr>
            </w:pPr>
            <w:r>
              <w:t>0.142857</w:t>
            </w:r>
          </w:p>
        </w:tc>
      </w:tr>
    </w:tbl>
    <w:p w:rsidR="00175489" w:rsidRDefault="00175489" w:rsidP="00175489">
      <w:pPr>
        <w:pStyle w:val="NormalWeb"/>
      </w:pPr>
      <w:r>
        <w:rPr>
          <w:rStyle w:val="Strong"/>
          <w:color w:val="008000"/>
        </w:rPr>
        <w:t>Normalized TF for Document 3</w:t>
      </w:r>
    </w:p>
    <w:tbl>
      <w:tblPr>
        <w:tblW w:w="5820" w:type="dxa"/>
        <w:tblCellSpacing w:w="0" w:type="dxa"/>
        <w:tblCellMar>
          <w:left w:w="0" w:type="dxa"/>
          <w:right w:w="0" w:type="dxa"/>
        </w:tblCellMar>
        <w:tblLook w:val="04A0"/>
      </w:tblPr>
      <w:tblGrid>
        <w:gridCol w:w="1803"/>
        <w:gridCol w:w="1339"/>
        <w:gridCol w:w="1339"/>
        <w:gridCol w:w="1339"/>
      </w:tblGrid>
      <w:tr w:rsidR="00175489" w:rsidTr="00175489">
        <w:trPr>
          <w:trHeight w:val="225"/>
          <w:tblCellSpacing w:w="0" w:type="dxa"/>
        </w:trPr>
        <w:tc>
          <w:tcPr>
            <w:tcW w:w="975" w:type="dxa"/>
            <w:vAlign w:val="center"/>
            <w:hideMark/>
          </w:tcPr>
          <w:p w:rsidR="00175489" w:rsidRDefault="00175489">
            <w:pPr>
              <w:spacing w:line="225" w:lineRule="atLeast"/>
              <w:rPr>
                <w:sz w:val="24"/>
                <w:szCs w:val="24"/>
              </w:rPr>
            </w:pPr>
            <w:r>
              <w:rPr>
                <w:rStyle w:val="Strong"/>
              </w:rPr>
              <w:t>Document3</w:t>
            </w:r>
          </w:p>
        </w:tc>
        <w:tc>
          <w:tcPr>
            <w:tcW w:w="975" w:type="dxa"/>
            <w:vAlign w:val="center"/>
            <w:hideMark/>
          </w:tcPr>
          <w:p w:rsidR="00175489" w:rsidRDefault="00175489">
            <w:pPr>
              <w:spacing w:line="225" w:lineRule="atLeast"/>
              <w:rPr>
                <w:sz w:val="24"/>
                <w:szCs w:val="24"/>
              </w:rPr>
            </w:pPr>
            <w:r>
              <w:rPr>
                <w:rStyle w:val="Strong"/>
              </w:rPr>
              <w:t>never</w:t>
            </w:r>
          </w:p>
        </w:tc>
        <w:tc>
          <w:tcPr>
            <w:tcW w:w="975" w:type="dxa"/>
            <w:vAlign w:val="center"/>
            <w:hideMark/>
          </w:tcPr>
          <w:p w:rsidR="00175489" w:rsidRDefault="00175489">
            <w:pPr>
              <w:spacing w:line="225" w:lineRule="atLeast"/>
              <w:rPr>
                <w:sz w:val="24"/>
                <w:szCs w:val="24"/>
              </w:rPr>
            </w:pPr>
            <w:r>
              <w:rPr>
                <w:rStyle w:val="Strong"/>
              </w:rPr>
              <w:t>stop</w:t>
            </w:r>
          </w:p>
        </w:tc>
        <w:tc>
          <w:tcPr>
            <w:tcW w:w="975" w:type="dxa"/>
            <w:vAlign w:val="center"/>
            <w:hideMark/>
          </w:tcPr>
          <w:p w:rsidR="00175489" w:rsidRDefault="00175489">
            <w:pPr>
              <w:spacing w:line="225" w:lineRule="atLeast"/>
              <w:rPr>
                <w:sz w:val="24"/>
                <w:szCs w:val="24"/>
              </w:rPr>
            </w:pPr>
            <w:r>
              <w:rPr>
                <w:rStyle w:val="Strong"/>
              </w:rPr>
              <w:t>learning</w:t>
            </w:r>
          </w:p>
        </w:tc>
      </w:tr>
      <w:tr w:rsidR="00175489" w:rsidTr="00175489">
        <w:trPr>
          <w:trHeight w:val="225"/>
          <w:tblCellSpacing w:w="0" w:type="dxa"/>
        </w:trPr>
        <w:tc>
          <w:tcPr>
            <w:tcW w:w="0" w:type="auto"/>
            <w:vAlign w:val="center"/>
            <w:hideMark/>
          </w:tcPr>
          <w:p w:rsidR="00175489" w:rsidRDefault="00175489">
            <w:pPr>
              <w:spacing w:line="225" w:lineRule="atLeast"/>
              <w:rPr>
                <w:sz w:val="24"/>
                <w:szCs w:val="24"/>
              </w:rPr>
            </w:pPr>
            <w:r>
              <w:rPr>
                <w:rStyle w:val="Strong"/>
              </w:rPr>
              <w:t>Normalized TF</w:t>
            </w:r>
          </w:p>
        </w:tc>
        <w:tc>
          <w:tcPr>
            <w:tcW w:w="0" w:type="auto"/>
            <w:vAlign w:val="center"/>
            <w:hideMark/>
          </w:tcPr>
          <w:p w:rsidR="00175489" w:rsidRDefault="00175489">
            <w:pPr>
              <w:spacing w:line="225" w:lineRule="atLeast"/>
              <w:jc w:val="right"/>
              <w:rPr>
                <w:sz w:val="24"/>
                <w:szCs w:val="24"/>
              </w:rPr>
            </w:pPr>
            <w:r>
              <w:t>0.333333</w:t>
            </w:r>
          </w:p>
        </w:tc>
        <w:tc>
          <w:tcPr>
            <w:tcW w:w="0" w:type="auto"/>
            <w:vAlign w:val="center"/>
            <w:hideMark/>
          </w:tcPr>
          <w:p w:rsidR="00175489" w:rsidRDefault="00175489">
            <w:pPr>
              <w:spacing w:line="225" w:lineRule="atLeast"/>
              <w:jc w:val="right"/>
              <w:rPr>
                <w:sz w:val="24"/>
                <w:szCs w:val="24"/>
              </w:rPr>
            </w:pPr>
            <w:r>
              <w:t>0.333333</w:t>
            </w:r>
          </w:p>
        </w:tc>
        <w:tc>
          <w:tcPr>
            <w:tcW w:w="0" w:type="auto"/>
            <w:vAlign w:val="center"/>
            <w:hideMark/>
          </w:tcPr>
          <w:p w:rsidR="00175489" w:rsidRDefault="00175489">
            <w:pPr>
              <w:spacing w:line="225" w:lineRule="atLeast"/>
              <w:jc w:val="right"/>
              <w:rPr>
                <w:sz w:val="24"/>
                <w:szCs w:val="24"/>
              </w:rPr>
            </w:pPr>
            <w:r>
              <w:t>0.333333</w:t>
            </w:r>
          </w:p>
        </w:tc>
      </w:tr>
    </w:tbl>
    <w:p w:rsidR="00175489" w:rsidRDefault="00175489" w:rsidP="00175489">
      <w:pPr>
        <w:pStyle w:val="Heading2"/>
      </w:pPr>
      <w:r>
        <w:t>Step 2: Inverse Document Frequency (IDF)</w:t>
      </w:r>
    </w:p>
    <w:p w:rsidR="00175489" w:rsidRDefault="00175489" w:rsidP="00175489">
      <w:pPr>
        <w:pStyle w:val="NormalWeb"/>
      </w:pPr>
      <w:r>
        <w:t xml:space="preserve">Let us compute IDF for the term </w:t>
      </w:r>
      <w:r>
        <w:rPr>
          <w:rStyle w:val="Strong"/>
        </w:rPr>
        <w:t>game</w:t>
      </w:r>
    </w:p>
    <w:p w:rsidR="00175489" w:rsidRDefault="00175489" w:rsidP="00175489">
      <w:pPr>
        <w:pStyle w:val="HTMLPreformatted"/>
      </w:pPr>
      <w:proofErr w:type="gramStart"/>
      <w:r>
        <w:t>IDF(</w:t>
      </w:r>
      <w:proofErr w:type="gramEnd"/>
      <w:r>
        <w:rPr>
          <w:rStyle w:val="Strong"/>
        </w:rPr>
        <w:t>game</w:t>
      </w:r>
      <w:r>
        <w:t>) = 1 + log</w:t>
      </w:r>
      <w:r>
        <w:rPr>
          <w:vertAlign w:val="subscript"/>
        </w:rPr>
        <w:t>e</w:t>
      </w:r>
      <w:r>
        <w:t xml:space="preserve">(Total Number Of Documents / Number Of Documents with term </w:t>
      </w:r>
      <w:r>
        <w:rPr>
          <w:rStyle w:val="Strong"/>
        </w:rPr>
        <w:t>game</w:t>
      </w:r>
      <w:r>
        <w:t xml:space="preserve"> in it)</w:t>
      </w:r>
    </w:p>
    <w:p w:rsidR="00175489" w:rsidRDefault="00175489" w:rsidP="00175489">
      <w:pPr>
        <w:pStyle w:val="HTMLPreformatted"/>
      </w:pPr>
    </w:p>
    <w:p w:rsidR="00175489" w:rsidRDefault="00175489" w:rsidP="00175489">
      <w:pPr>
        <w:pStyle w:val="HTMLPreformatted"/>
      </w:pPr>
      <w:r>
        <w:t>There are 3 documents in all = Document1, Document2, Document3</w:t>
      </w:r>
    </w:p>
    <w:p w:rsidR="00175489" w:rsidRDefault="00175489" w:rsidP="00175489">
      <w:pPr>
        <w:pStyle w:val="HTMLPreformatted"/>
      </w:pPr>
      <w:r>
        <w:t>The term game appears in Document1</w:t>
      </w:r>
    </w:p>
    <w:p w:rsidR="00175489" w:rsidRDefault="00175489" w:rsidP="00175489">
      <w:pPr>
        <w:pStyle w:val="HTMLPreformatted"/>
      </w:pPr>
    </w:p>
    <w:p w:rsidR="00175489" w:rsidRDefault="00175489" w:rsidP="00175489">
      <w:pPr>
        <w:pStyle w:val="HTMLPreformatted"/>
      </w:pPr>
      <w:proofErr w:type="gramStart"/>
      <w:r>
        <w:t>IDF(</w:t>
      </w:r>
      <w:proofErr w:type="gramEnd"/>
      <w:r>
        <w:rPr>
          <w:rStyle w:val="Strong"/>
        </w:rPr>
        <w:t>game</w:t>
      </w:r>
      <w:r>
        <w:t>) = 1 + log</w:t>
      </w:r>
      <w:r>
        <w:rPr>
          <w:vertAlign w:val="subscript"/>
        </w:rPr>
        <w:t>e</w:t>
      </w:r>
      <w:r>
        <w:t>(3 / 1)</w:t>
      </w:r>
    </w:p>
    <w:p w:rsidR="00175489" w:rsidRDefault="00175489" w:rsidP="00175489">
      <w:pPr>
        <w:pStyle w:val="HTMLPreformatted"/>
      </w:pPr>
      <w:r>
        <w:t xml:space="preserve">          = 1 + 1.098726209</w:t>
      </w:r>
    </w:p>
    <w:p w:rsidR="00175489" w:rsidRDefault="00175489" w:rsidP="00175489">
      <w:pPr>
        <w:pStyle w:val="HTMLPreformatted"/>
      </w:pPr>
      <w:r>
        <w:t xml:space="preserve">          = 2.098726209</w:t>
      </w:r>
    </w:p>
    <w:p w:rsidR="00175489" w:rsidRDefault="00175489" w:rsidP="00175489">
      <w:pPr>
        <w:pStyle w:val="NormalWeb"/>
      </w:pPr>
      <w:r>
        <w:t xml:space="preserve">Given below is the IDF for terms occurring in all the documents. Since the terms: </w:t>
      </w:r>
      <w:r>
        <w:rPr>
          <w:rStyle w:val="Strong"/>
        </w:rPr>
        <w:t>the, life, is, learning</w:t>
      </w:r>
      <w:r>
        <w:t xml:space="preserve"> occurs in 2 out of 3 documents they have a lower score compared to the other terms that appear in only one document.</w:t>
      </w:r>
    </w:p>
    <w:tbl>
      <w:tblPr>
        <w:tblW w:w="3495" w:type="dxa"/>
        <w:tblCellSpacing w:w="0" w:type="dxa"/>
        <w:tblCellMar>
          <w:left w:w="0" w:type="dxa"/>
          <w:right w:w="0" w:type="dxa"/>
        </w:tblCellMar>
        <w:tblLook w:val="04A0"/>
      </w:tblPr>
      <w:tblGrid>
        <w:gridCol w:w="2324"/>
        <w:gridCol w:w="1171"/>
      </w:tblGrid>
      <w:tr w:rsidR="00175489" w:rsidTr="00175489">
        <w:trPr>
          <w:trHeight w:val="225"/>
          <w:tblCellSpacing w:w="0" w:type="dxa"/>
        </w:trPr>
        <w:tc>
          <w:tcPr>
            <w:tcW w:w="2340" w:type="dxa"/>
            <w:vAlign w:val="center"/>
            <w:hideMark/>
          </w:tcPr>
          <w:p w:rsidR="00175489" w:rsidRDefault="00175489">
            <w:pPr>
              <w:spacing w:line="225" w:lineRule="atLeast"/>
              <w:rPr>
                <w:sz w:val="24"/>
                <w:szCs w:val="24"/>
              </w:rPr>
            </w:pPr>
            <w:r>
              <w:rPr>
                <w:rStyle w:val="Strong"/>
              </w:rPr>
              <w:t>Terms</w:t>
            </w:r>
          </w:p>
        </w:tc>
        <w:tc>
          <w:tcPr>
            <w:tcW w:w="1155" w:type="dxa"/>
            <w:vAlign w:val="center"/>
            <w:hideMark/>
          </w:tcPr>
          <w:p w:rsidR="00175489" w:rsidRDefault="00175489">
            <w:pPr>
              <w:spacing w:line="225" w:lineRule="atLeast"/>
              <w:rPr>
                <w:sz w:val="24"/>
                <w:szCs w:val="24"/>
              </w:rPr>
            </w:pPr>
            <w:r>
              <w:rPr>
                <w:rStyle w:val="Strong"/>
              </w:rPr>
              <w:t>IDF</w:t>
            </w:r>
          </w:p>
        </w:tc>
      </w:tr>
      <w:tr w:rsidR="00175489" w:rsidTr="00175489">
        <w:trPr>
          <w:trHeight w:val="225"/>
          <w:tblCellSpacing w:w="0" w:type="dxa"/>
        </w:trPr>
        <w:tc>
          <w:tcPr>
            <w:tcW w:w="0" w:type="auto"/>
            <w:vAlign w:val="center"/>
            <w:hideMark/>
          </w:tcPr>
          <w:p w:rsidR="00175489" w:rsidRDefault="0036437F">
            <w:pPr>
              <w:spacing w:line="225" w:lineRule="atLeast"/>
              <w:rPr>
                <w:sz w:val="24"/>
                <w:szCs w:val="24"/>
              </w:rPr>
            </w:pPr>
            <w:r>
              <w:t>T</w:t>
            </w:r>
            <w:r w:rsidR="00175489">
              <w:t>he</w:t>
            </w:r>
          </w:p>
        </w:tc>
        <w:tc>
          <w:tcPr>
            <w:tcW w:w="0" w:type="auto"/>
            <w:vAlign w:val="center"/>
            <w:hideMark/>
          </w:tcPr>
          <w:p w:rsidR="00175489" w:rsidRDefault="00175489">
            <w:pPr>
              <w:spacing w:line="225" w:lineRule="atLeast"/>
              <w:jc w:val="right"/>
              <w:rPr>
                <w:sz w:val="24"/>
                <w:szCs w:val="24"/>
              </w:rPr>
            </w:pPr>
            <w:r>
              <w:t>1.405507153</w:t>
            </w:r>
          </w:p>
        </w:tc>
      </w:tr>
      <w:tr w:rsidR="00175489" w:rsidTr="00175489">
        <w:trPr>
          <w:trHeight w:val="225"/>
          <w:tblCellSpacing w:w="0" w:type="dxa"/>
        </w:trPr>
        <w:tc>
          <w:tcPr>
            <w:tcW w:w="0" w:type="auto"/>
            <w:vAlign w:val="center"/>
            <w:hideMark/>
          </w:tcPr>
          <w:p w:rsidR="00175489" w:rsidRDefault="0036437F">
            <w:pPr>
              <w:spacing w:line="225" w:lineRule="atLeast"/>
              <w:rPr>
                <w:sz w:val="24"/>
                <w:szCs w:val="24"/>
              </w:rPr>
            </w:pPr>
            <w:r>
              <w:t>G</w:t>
            </w:r>
            <w:r w:rsidR="00175489">
              <w:t>ame</w:t>
            </w:r>
          </w:p>
        </w:tc>
        <w:tc>
          <w:tcPr>
            <w:tcW w:w="0" w:type="auto"/>
            <w:vAlign w:val="center"/>
            <w:hideMark/>
          </w:tcPr>
          <w:p w:rsidR="00175489" w:rsidRDefault="00175489">
            <w:pPr>
              <w:spacing w:line="225" w:lineRule="atLeast"/>
              <w:jc w:val="right"/>
              <w:rPr>
                <w:sz w:val="24"/>
                <w:szCs w:val="24"/>
              </w:rPr>
            </w:pPr>
            <w:r>
              <w:t>2.098726209</w:t>
            </w:r>
          </w:p>
        </w:tc>
      </w:tr>
      <w:tr w:rsidR="00175489" w:rsidTr="00175489">
        <w:trPr>
          <w:trHeight w:val="225"/>
          <w:tblCellSpacing w:w="0" w:type="dxa"/>
        </w:trPr>
        <w:tc>
          <w:tcPr>
            <w:tcW w:w="0" w:type="auto"/>
            <w:vAlign w:val="center"/>
            <w:hideMark/>
          </w:tcPr>
          <w:p w:rsidR="00175489" w:rsidRDefault="0036437F">
            <w:pPr>
              <w:spacing w:line="225" w:lineRule="atLeast"/>
              <w:rPr>
                <w:sz w:val="24"/>
                <w:szCs w:val="24"/>
              </w:rPr>
            </w:pPr>
            <w:r>
              <w:t>O</w:t>
            </w:r>
            <w:r w:rsidR="00175489">
              <w:t>f</w:t>
            </w:r>
          </w:p>
        </w:tc>
        <w:tc>
          <w:tcPr>
            <w:tcW w:w="0" w:type="auto"/>
            <w:vAlign w:val="center"/>
            <w:hideMark/>
          </w:tcPr>
          <w:p w:rsidR="00175489" w:rsidRDefault="00175489">
            <w:pPr>
              <w:spacing w:line="225" w:lineRule="atLeast"/>
              <w:jc w:val="right"/>
              <w:rPr>
                <w:sz w:val="24"/>
                <w:szCs w:val="24"/>
              </w:rPr>
            </w:pPr>
            <w:r>
              <w:t>2.098726209</w:t>
            </w:r>
          </w:p>
        </w:tc>
      </w:tr>
      <w:tr w:rsidR="00175489" w:rsidTr="00175489">
        <w:trPr>
          <w:trHeight w:val="225"/>
          <w:tblCellSpacing w:w="0" w:type="dxa"/>
        </w:trPr>
        <w:tc>
          <w:tcPr>
            <w:tcW w:w="0" w:type="auto"/>
            <w:vAlign w:val="center"/>
            <w:hideMark/>
          </w:tcPr>
          <w:p w:rsidR="00175489" w:rsidRDefault="0036437F">
            <w:pPr>
              <w:spacing w:line="225" w:lineRule="atLeast"/>
              <w:rPr>
                <w:sz w:val="24"/>
                <w:szCs w:val="24"/>
              </w:rPr>
            </w:pPr>
            <w:r>
              <w:t>L</w:t>
            </w:r>
            <w:r w:rsidR="00175489">
              <w:t>ife</w:t>
            </w:r>
          </w:p>
        </w:tc>
        <w:tc>
          <w:tcPr>
            <w:tcW w:w="0" w:type="auto"/>
            <w:vAlign w:val="center"/>
            <w:hideMark/>
          </w:tcPr>
          <w:p w:rsidR="00175489" w:rsidRDefault="00175489">
            <w:pPr>
              <w:spacing w:line="225" w:lineRule="atLeast"/>
              <w:jc w:val="right"/>
              <w:rPr>
                <w:sz w:val="24"/>
                <w:szCs w:val="24"/>
              </w:rPr>
            </w:pPr>
            <w:r>
              <w:t>1.405507153</w:t>
            </w:r>
          </w:p>
        </w:tc>
      </w:tr>
      <w:tr w:rsidR="00175489" w:rsidTr="00175489">
        <w:trPr>
          <w:trHeight w:val="225"/>
          <w:tblCellSpacing w:w="0" w:type="dxa"/>
        </w:trPr>
        <w:tc>
          <w:tcPr>
            <w:tcW w:w="0" w:type="auto"/>
            <w:vAlign w:val="center"/>
            <w:hideMark/>
          </w:tcPr>
          <w:p w:rsidR="00175489" w:rsidRDefault="0036437F">
            <w:pPr>
              <w:spacing w:line="225" w:lineRule="atLeast"/>
              <w:rPr>
                <w:sz w:val="24"/>
                <w:szCs w:val="24"/>
              </w:rPr>
            </w:pPr>
            <w:r>
              <w:t>I</w:t>
            </w:r>
            <w:r w:rsidR="00175489">
              <w:t>s</w:t>
            </w:r>
          </w:p>
        </w:tc>
        <w:tc>
          <w:tcPr>
            <w:tcW w:w="0" w:type="auto"/>
            <w:vAlign w:val="center"/>
            <w:hideMark/>
          </w:tcPr>
          <w:p w:rsidR="00175489" w:rsidRDefault="00175489">
            <w:pPr>
              <w:spacing w:line="225" w:lineRule="atLeast"/>
              <w:jc w:val="right"/>
              <w:rPr>
                <w:sz w:val="24"/>
                <w:szCs w:val="24"/>
              </w:rPr>
            </w:pPr>
            <w:r>
              <w:t>1.405507153</w:t>
            </w:r>
          </w:p>
        </w:tc>
      </w:tr>
      <w:tr w:rsidR="00175489" w:rsidTr="00175489">
        <w:trPr>
          <w:trHeight w:val="225"/>
          <w:tblCellSpacing w:w="0" w:type="dxa"/>
        </w:trPr>
        <w:tc>
          <w:tcPr>
            <w:tcW w:w="0" w:type="auto"/>
            <w:vAlign w:val="center"/>
            <w:hideMark/>
          </w:tcPr>
          <w:p w:rsidR="00175489" w:rsidRDefault="0036437F">
            <w:pPr>
              <w:spacing w:line="225" w:lineRule="atLeast"/>
              <w:rPr>
                <w:sz w:val="24"/>
                <w:szCs w:val="24"/>
              </w:rPr>
            </w:pPr>
            <w:r>
              <w:t>A</w:t>
            </w:r>
          </w:p>
        </w:tc>
        <w:tc>
          <w:tcPr>
            <w:tcW w:w="0" w:type="auto"/>
            <w:vAlign w:val="center"/>
            <w:hideMark/>
          </w:tcPr>
          <w:p w:rsidR="00175489" w:rsidRDefault="00175489">
            <w:pPr>
              <w:spacing w:line="225" w:lineRule="atLeast"/>
              <w:jc w:val="right"/>
              <w:rPr>
                <w:sz w:val="24"/>
                <w:szCs w:val="24"/>
              </w:rPr>
            </w:pPr>
            <w:r>
              <w:t>2.098726209</w:t>
            </w:r>
          </w:p>
        </w:tc>
      </w:tr>
      <w:tr w:rsidR="00175489" w:rsidTr="00175489">
        <w:trPr>
          <w:trHeight w:val="225"/>
          <w:tblCellSpacing w:w="0" w:type="dxa"/>
        </w:trPr>
        <w:tc>
          <w:tcPr>
            <w:tcW w:w="0" w:type="auto"/>
            <w:vAlign w:val="center"/>
            <w:hideMark/>
          </w:tcPr>
          <w:p w:rsidR="00175489" w:rsidRDefault="0036437F">
            <w:pPr>
              <w:spacing w:line="225" w:lineRule="atLeast"/>
              <w:rPr>
                <w:sz w:val="24"/>
                <w:szCs w:val="24"/>
              </w:rPr>
            </w:pPr>
            <w:r>
              <w:lastRenderedPageBreak/>
              <w:t>E</w:t>
            </w:r>
            <w:r w:rsidR="00175489">
              <w:t>verlasting</w:t>
            </w:r>
          </w:p>
        </w:tc>
        <w:tc>
          <w:tcPr>
            <w:tcW w:w="0" w:type="auto"/>
            <w:vAlign w:val="center"/>
            <w:hideMark/>
          </w:tcPr>
          <w:p w:rsidR="00175489" w:rsidRDefault="00175489">
            <w:pPr>
              <w:spacing w:line="225" w:lineRule="atLeast"/>
              <w:jc w:val="right"/>
              <w:rPr>
                <w:sz w:val="24"/>
                <w:szCs w:val="24"/>
              </w:rPr>
            </w:pPr>
            <w:r>
              <w:t>2.098726209</w:t>
            </w:r>
          </w:p>
        </w:tc>
      </w:tr>
      <w:tr w:rsidR="00175489" w:rsidTr="00175489">
        <w:trPr>
          <w:trHeight w:val="225"/>
          <w:tblCellSpacing w:w="0" w:type="dxa"/>
        </w:trPr>
        <w:tc>
          <w:tcPr>
            <w:tcW w:w="0" w:type="auto"/>
            <w:vAlign w:val="center"/>
            <w:hideMark/>
          </w:tcPr>
          <w:p w:rsidR="00175489" w:rsidRDefault="0036437F">
            <w:pPr>
              <w:spacing w:line="225" w:lineRule="atLeast"/>
              <w:rPr>
                <w:sz w:val="24"/>
                <w:szCs w:val="24"/>
              </w:rPr>
            </w:pPr>
            <w:r>
              <w:t>L</w:t>
            </w:r>
            <w:r w:rsidR="00175489">
              <w:t>earning</w:t>
            </w:r>
          </w:p>
        </w:tc>
        <w:tc>
          <w:tcPr>
            <w:tcW w:w="0" w:type="auto"/>
            <w:vAlign w:val="center"/>
            <w:hideMark/>
          </w:tcPr>
          <w:p w:rsidR="00175489" w:rsidRDefault="00175489">
            <w:pPr>
              <w:spacing w:line="225" w:lineRule="atLeast"/>
              <w:jc w:val="right"/>
              <w:rPr>
                <w:sz w:val="24"/>
                <w:szCs w:val="24"/>
              </w:rPr>
            </w:pPr>
            <w:r>
              <w:t>1.405507153</w:t>
            </w:r>
          </w:p>
        </w:tc>
      </w:tr>
      <w:tr w:rsidR="00175489" w:rsidTr="00175489">
        <w:trPr>
          <w:trHeight w:val="225"/>
          <w:tblCellSpacing w:w="0" w:type="dxa"/>
        </w:trPr>
        <w:tc>
          <w:tcPr>
            <w:tcW w:w="0" w:type="auto"/>
            <w:vAlign w:val="center"/>
            <w:hideMark/>
          </w:tcPr>
          <w:p w:rsidR="00175489" w:rsidRDefault="0036437F">
            <w:pPr>
              <w:spacing w:line="225" w:lineRule="atLeast"/>
              <w:rPr>
                <w:sz w:val="24"/>
                <w:szCs w:val="24"/>
              </w:rPr>
            </w:pPr>
            <w:r>
              <w:t>U</w:t>
            </w:r>
            <w:r w:rsidR="00175489">
              <w:t>nexamined</w:t>
            </w:r>
          </w:p>
        </w:tc>
        <w:tc>
          <w:tcPr>
            <w:tcW w:w="0" w:type="auto"/>
            <w:vAlign w:val="center"/>
            <w:hideMark/>
          </w:tcPr>
          <w:p w:rsidR="00175489" w:rsidRDefault="00175489">
            <w:pPr>
              <w:spacing w:line="225" w:lineRule="atLeast"/>
              <w:jc w:val="right"/>
              <w:rPr>
                <w:sz w:val="24"/>
                <w:szCs w:val="24"/>
              </w:rPr>
            </w:pPr>
            <w:r>
              <w:t>2.098726209</w:t>
            </w:r>
          </w:p>
        </w:tc>
      </w:tr>
      <w:tr w:rsidR="00175489" w:rsidTr="00175489">
        <w:trPr>
          <w:trHeight w:val="225"/>
          <w:tblCellSpacing w:w="0" w:type="dxa"/>
        </w:trPr>
        <w:tc>
          <w:tcPr>
            <w:tcW w:w="0" w:type="auto"/>
            <w:vAlign w:val="center"/>
            <w:hideMark/>
          </w:tcPr>
          <w:p w:rsidR="00175489" w:rsidRDefault="0036437F">
            <w:pPr>
              <w:spacing w:line="225" w:lineRule="atLeast"/>
              <w:rPr>
                <w:sz w:val="24"/>
                <w:szCs w:val="24"/>
              </w:rPr>
            </w:pPr>
            <w:r>
              <w:t>N</w:t>
            </w:r>
            <w:r w:rsidR="00175489">
              <w:t>ot</w:t>
            </w:r>
          </w:p>
        </w:tc>
        <w:tc>
          <w:tcPr>
            <w:tcW w:w="0" w:type="auto"/>
            <w:vAlign w:val="center"/>
            <w:hideMark/>
          </w:tcPr>
          <w:p w:rsidR="00175489" w:rsidRDefault="00175489">
            <w:pPr>
              <w:spacing w:line="225" w:lineRule="atLeast"/>
              <w:jc w:val="right"/>
              <w:rPr>
                <w:sz w:val="24"/>
                <w:szCs w:val="24"/>
              </w:rPr>
            </w:pPr>
            <w:r>
              <w:t>2.098726209</w:t>
            </w:r>
          </w:p>
        </w:tc>
      </w:tr>
      <w:tr w:rsidR="00175489" w:rsidTr="00175489">
        <w:trPr>
          <w:trHeight w:val="225"/>
          <w:tblCellSpacing w:w="0" w:type="dxa"/>
        </w:trPr>
        <w:tc>
          <w:tcPr>
            <w:tcW w:w="0" w:type="auto"/>
            <w:vAlign w:val="center"/>
            <w:hideMark/>
          </w:tcPr>
          <w:p w:rsidR="00175489" w:rsidRDefault="0036437F">
            <w:pPr>
              <w:spacing w:line="225" w:lineRule="atLeast"/>
              <w:rPr>
                <w:sz w:val="24"/>
                <w:szCs w:val="24"/>
              </w:rPr>
            </w:pPr>
            <w:r>
              <w:t>W</w:t>
            </w:r>
            <w:r w:rsidR="00175489">
              <w:t>orth</w:t>
            </w:r>
          </w:p>
        </w:tc>
        <w:tc>
          <w:tcPr>
            <w:tcW w:w="0" w:type="auto"/>
            <w:vAlign w:val="center"/>
            <w:hideMark/>
          </w:tcPr>
          <w:p w:rsidR="00175489" w:rsidRDefault="00175489">
            <w:pPr>
              <w:spacing w:line="225" w:lineRule="atLeast"/>
              <w:jc w:val="right"/>
              <w:rPr>
                <w:sz w:val="24"/>
                <w:szCs w:val="24"/>
              </w:rPr>
            </w:pPr>
            <w:r>
              <w:t>2.098726209</w:t>
            </w:r>
          </w:p>
        </w:tc>
      </w:tr>
      <w:tr w:rsidR="00175489" w:rsidTr="00175489">
        <w:trPr>
          <w:trHeight w:val="225"/>
          <w:tblCellSpacing w:w="0" w:type="dxa"/>
        </w:trPr>
        <w:tc>
          <w:tcPr>
            <w:tcW w:w="0" w:type="auto"/>
            <w:vAlign w:val="center"/>
            <w:hideMark/>
          </w:tcPr>
          <w:p w:rsidR="00175489" w:rsidRDefault="0036437F">
            <w:pPr>
              <w:spacing w:line="225" w:lineRule="atLeast"/>
              <w:rPr>
                <w:sz w:val="24"/>
                <w:szCs w:val="24"/>
              </w:rPr>
            </w:pPr>
            <w:r>
              <w:t>L</w:t>
            </w:r>
            <w:r w:rsidR="00175489">
              <w:t>iving</w:t>
            </w:r>
          </w:p>
        </w:tc>
        <w:tc>
          <w:tcPr>
            <w:tcW w:w="0" w:type="auto"/>
            <w:vAlign w:val="center"/>
            <w:hideMark/>
          </w:tcPr>
          <w:p w:rsidR="00175489" w:rsidRDefault="00175489">
            <w:pPr>
              <w:spacing w:line="225" w:lineRule="atLeast"/>
              <w:jc w:val="right"/>
              <w:rPr>
                <w:sz w:val="24"/>
                <w:szCs w:val="24"/>
              </w:rPr>
            </w:pPr>
            <w:r>
              <w:t>2.098726209</w:t>
            </w:r>
          </w:p>
        </w:tc>
      </w:tr>
      <w:tr w:rsidR="00175489" w:rsidTr="00175489">
        <w:trPr>
          <w:trHeight w:val="225"/>
          <w:tblCellSpacing w:w="0" w:type="dxa"/>
        </w:trPr>
        <w:tc>
          <w:tcPr>
            <w:tcW w:w="0" w:type="auto"/>
            <w:vAlign w:val="center"/>
            <w:hideMark/>
          </w:tcPr>
          <w:p w:rsidR="00175489" w:rsidRDefault="00CE1981">
            <w:pPr>
              <w:spacing w:line="225" w:lineRule="atLeast"/>
              <w:rPr>
                <w:sz w:val="24"/>
                <w:szCs w:val="24"/>
              </w:rPr>
            </w:pPr>
            <w:r>
              <w:t>N</w:t>
            </w:r>
            <w:r w:rsidR="00175489">
              <w:t>ever</w:t>
            </w:r>
          </w:p>
        </w:tc>
        <w:tc>
          <w:tcPr>
            <w:tcW w:w="0" w:type="auto"/>
            <w:vAlign w:val="center"/>
            <w:hideMark/>
          </w:tcPr>
          <w:p w:rsidR="00175489" w:rsidRDefault="00175489">
            <w:pPr>
              <w:spacing w:line="225" w:lineRule="atLeast"/>
              <w:jc w:val="right"/>
              <w:rPr>
                <w:sz w:val="24"/>
                <w:szCs w:val="24"/>
              </w:rPr>
            </w:pPr>
            <w:r>
              <w:t>2.098726209</w:t>
            </w:r>
          </w:p>
        </w:tc>
      </w:tr>
      <w:tr w:rsidR="00175489" w:rsidTr="00175489">
        <w:trPr>
          <w:trHeight w:val="225"/>
          <w:tblCellSpacing w:w="0" w:type="dxa"/>
        </w:trPr>
        <w:tc>
          <w:tcPr>
            <w:tcW w:w="0" w:type="auto"/>
            <w:vAlign w:val="center"/>
            <w:hideMark/>
          </w:tcPr>
          <w:p w:rsidR="00175489" w:rsidRDefault="00CE1981">
            <w:pPr>
              <w:spacing w:line="225" w:lineRule="atLeast"/>
              <w:rPr>
                <w:sz w:val="24"/>
                <w:szCs w:val="24"/>
              </w:rPr>
            </w:pPr>
            <w:r>
              <w:t>S</w:t>
            </w:r>
            <w:r w:rsidR="00175489">
              <w:t>top</w:t>
            </w:r>
          </w:p>
        </w:tc>
        <w:tc>
          <w:tcPr>
            <w:tcW w:w="0" w:type="auto"/>
            <w:vAlign w:val="center"/>
            <w:hideMark/>
          </w:tcPr>
          <w:p w:rsidR="00175489" w:rsidRDefault="00175489">
            <w:pPr>
              <w:spacing w:line="225" w:lineRule="atLeast"/>
              <w:jc w:val="right"/>
              <w:rPr>
                <w:sz w:val="24"/>
                <w:szCs w:val="24"/>
              </w:rPr>
            </w:pPr>
            <w:r>
              <w:t>2.098726209</w:t>
            </w:r>
          </w:p>
        </w:tc>
      </w:tr>
    </w:tbl>
    <w:p w:rsidR="00175489" w:rsidRDefault="00175489" w:rsidP="00175489">
      <w:pPr>
        <w:pStyle w:val="Heading2"/>
      </w:pPr>
      <w:r>
        <w:t>Step 3: TF * IDF</w:t>
      </w:r>
    </w:p>
    <w:p w:rsidR="00175489" w:rsidRDefault="00175489" w:rsidP="00175489">
      <w:pPr>
        <w:pStyle w:val="NormalWeb"/>
      </w:pPr>
      <w:r>
        <w:t>Remember we are trying to find out relevant documents for the query: </w:t>
      </w:r>
      <w:r>
        <w:rPr>
          <w:rStyle w:val="Strong"/>
        </w:rPr>
        <w:t>life learning</w:t>
      </w:r>
    </w:p>
    <w:p w:rsidR="00175489" w:rsidRDefault="00175489" w:rsidP="00175489">
      <w:pPr>
        <w:pStyle w:val="NormalWeb"/>
      </w:pPr>
      <w:r>
        <w:t xml:space="preserve">For each term in the query multiply its normalized term frequency with its IDF on each document. In Document1 for the term </w:t>
      </w:r>
      <w:r>
        <w:rPr>
          <w:rStyle w:val="Strong"/>
        </w:rPr>
        <w:t>life</w:t>
      </w:r>
      <w:r>
        <w:t xml:space="preserve"> the normalized term frequency is 0.1 and its IDF is 1.405507153. Multiplying them together we get </w:t>
      </w:r>
      <w:r>
        <w:rPr>
          <w:rStyle w:val="Strong"/>
        </w:rPr>
        <w:t>0.140550715</w:t>
      </w:r>
      <w:r>
        <w:t xml:space="preserve"> (0.1 * 1.405507153). Given below is TF * IDF calculations for </w:t>
      </w:r>
      <w:r>
        <w:rPr>
          <w:rStyle w:val="Strong"/>
        </w:rPr>
        <w:t>life and learning</w:t>
      </w:r>
      <w:r>
        <w:t xml:space="preserve"> in all the documents.</w:t>
      </w:r>
    </w:p>
    <w:tbl>
      <w:tblPr>
        <w:tblW w:w="6975" w:type="dxa"/>
        <w:tblCellSpacing w:w="0" w:type="dxa"/>
        <w:tblCellMar>
          <w:left w:w="0" w:type="dxa"/>
          <w:right w:w="0" w:type="dxa"/>
        </w:tblCellMar>
        <w:tblLook w:val="04A0"/>
      </w:tblPr>
      <w:tblGrid>
        <w:gridCol w:w="2627"/>
        <w:gridCol w:w="1718"/>
        <w:gridCol w:w="1315"/>
        <w:gridCol w:w="1315"/>
      </w:tblGrid>
      <w:tr w:rsidR="00175489" w:rsidTr="00175489">
        <w:trPr>
          <w:trHeight w:val="225"/>
          <w:tblCellSpacing w:w="0" w:type="dxa"/>
        </w:trPr>
        <w:tc>
          <w:tcPr>
            <w:tcW w:w="2340" w:type="dxa"/>
            <w:vAlign w:val="center"/>
            <w:hideMark/>
          </w:tcPr>
          <w:p w:rsidR="00175489" w:rsidRDefault="00175489">
            <w:pPr>
              <w:rPr>
                <w:szCs w:val="24"/>
              </w:rPr>
            </w:pPr>
          </w:p>
        </w:tc>
        <w:tc>
          <w:tcPr>
            <w:tcW w:w="1530" w:type="dxa"/>
            <w:vAlign w:val="center"/>
            <w:hideMark/>
          </w:tcPr>
          <w:p w:rsidR="00175489" w:rsidRDefault="00175489">
            <w:pPr>
              <w:spacing w:line="225" w:lineRule="atLeast"/>
              <w:rPr>
                <w:sz w:val="24"/>
                <w:szCs w:val="24"/>
              </w:rPr>
            </w:pPr>
            <w:r>
              <w:rPr>
                <w:rStyle w:val="Strong"/>
              </w:rPr>
              <w:t>Document1</w:t>
            </w:r>
          </w:p>
        </w:tc>
        <w:tc>
          <w:tcPr>
            <w:tcW w:w="975" w:type="dxa"/>
            <w:vAlign w:val="center"/>
            <w:hideMark/>
          </w:tcPr>
          <w:p w:rsidR="00175489" w:rsidRDefault="00175489">
            <w:pPr>
              <w:spacing w:line="225" w:lineRule="atLeast"/>
              <w:rPr>
                <w:sz w:val="24"/>
                <w:szCs w:val="24"/>
              </w:rPr>
            </w:pPr>
            <w:r>
              <w:rPr>
                <w:rStyle w:val="Strong"/>
              </w:rPr>
              <w:t>Document2</w:t>
            </w:r>
          </w:p>
        </w:tc>
        <w:tc>
          <w:tcPr>
            <w:tcW w:w="975" w:type="dxa"/>
            <w:vAlign w:val="center"/>
            <w:hideMark/>
          </w:tcPr>
          <w:p w:rsidR="00175489" w:rsidRDefault="00175489">
            <w:pPr>
              <w:spacing w:line="225" w:lineRule="atLeast"/>
              <w:rPr>
                <w:sz w:val="24"/>
                <w:szCs w:val="24"/>
              </w:rPr>
            </w:pPr>
            <w:r>
              <w:rPr>
                <w:rStyle w:val="Strong"/>
              </w:rPr>
              <w:t>Document3</w:t>
            </w:r>
          </w:p>
        </w:tc>
      </w:tr>
      <w:tr w:rsidR="00175489" w:rsidTr="00175489">
        <w:trPr>
          <w:trHeight w:val="225"/>
          <w:tblCellSpacing w:w="0" w:type="dxa"/>
        </w:trPr>
        <w:tc>
          <w:tcPr>
            <w:tcW w:w="0" w:type="auto"/>
            <w:vAlign w:val="center"/>
            <w:hideMark/>
          </w:tcPr>
          <w:p w:rsidR="00175489" w:rsidRDefault="00CE1981">
            <w:pPr>
              <w:spacing w:line="225" w:lineRule="atLeast"/>
              <w:rPr>
                <w:sz w:val="24"/>
                <w:szCs w:val="24"/>
              </w:rPr>
            </w:pPr>
            <w:r>
              <w:rPr>
                <w:rStyle w:val="Strong"/>
              </w:rPr>
              <w:t>L</w:t>
            </w:r>
            <w:r w:rsidR="00175489">
              <w:rPr>
                <w:rStyle w:val="Strong"/>
              </w:rPr>
              <w:t>ife</w:t>
            </w:r>
          </w:p>
        </w:tc>
        <w:tc>
          <w:tcPr>
            <w:tcW w:w="0" w:type="auto"/>
            <w:vAlign w:val="center"/>
            <w:hideMark/>
          </w:tcPr>
          <w:p w:rsidR="00175489" w:rsidRDefault="00175489">
            <w:pPr>
              <w:spacing w:line="225" w:lineRule="atLeast"/>
              <w:jc w:val="right"/>
              <w:rPr>
                <w:sz w:val="24"/>
                <w:szCs w:val="24"/>
              </w:rPr>
            </w:pPr>
            <w:r>
              <w:t>0.140550715</w:t>
            </w:r>
          </w:p>
        </w:tc>
        <w:tc>
          <w:tcPr>
            <w:tcW w:w="0" w:type="auto"/>
            <w:vAlign w:val="center"/>
            <w:hideMark/>
          </w:tcPr>
          <w:p w:rsidR="00175489" w:rsidRDefault="00175489">
            <w:pPr>
              <w:spacing w:line="225" w:lineRule="atLeast"/>
              <w:jc w:val="right"/>
              <w:rPr>
                <w:sz w:val="24"/>
                <w:szCs w:val="24"/>
              </w:rPr>
            </w:pPr>
            <w:r>
              <w:t>0.200786736</w:t>
            </w:r>
          </w:p>
        </w:tc>
        <w:tc>
          <w:tcPr>
            <w:tcW w:w="0" w:type="auto"/>
            <w:vAlign w:val="center"/>
            <w:hideMark/>
          </w:tcPr>
          <w:p w:rsidR="00175489" w:rsidRDefault="00175489">
            <w:pPr>
              <w:spacing w:line="225" w:lineRule="atLeast"/>
              <w:jc w:val="right"/>
              <w:rPr>
                <w:sz w:val="24"/>
                <w:szCs w:val="24"/>
              </w:rPr>
            </w:pPr>
            <w:r>
              <w:t>0</w:t>
            </w:r>
          </w:p>
        </w:tc>
      </w:tr>
      <w:tr w:rsidR="00175489" w:rsidTr="00175489">
        <w:trPr>
          <w:trHeight w:val="225"/>
          <w:tblCellSpacing w:w="0" w:type="dxa"/>
        </w:trPr>
        <w:tc>
          <w:tcPr>
            <w:tcW w:w="0" w:type="auto"/>
            <w:vAlign w:val="center"/>
            <w:hideMark/>
          </w:tcPr>
          <w:p w:rsidR="00175489" w:rsidRDefault="00CE1981">
            <w:pPr>
              <w:spacing w:line="225" w:lineRule="atLeast"/>
              <w:rPr>
                <w:sz w:val="24"/>
                <w:szCs w:val="24"/>
              </w:rPr>
            </w:pPr>
            <w:r>
              <w:rPr>
                <w:rStyle w:val="Strong"/>
              </w:rPr>
              <w:t>L</w:t>
            </w:r>
            <w:r w:rsidR="00175489">
              <w:rPr>
                <w:rStyle w:val="Strong"/>
              </w:rPr>
              <w:t>earning</w:t>
            </w:r>
          </w:p>
        </w:tc>
        <w:tc>
          <w:tcPr>
            <w:tcW w:w="0" w:type="auto"/>
            <w:vAlign w:val="center"/>
            <w:hideMark/>
          </w:tcPr>
          <w:p w:rsidR="00175489" w:rsidRDefault="00175489">
            <w:pPr>
              <w:spacing w:line="225" w:lineRule="atLeast"/>
              <w:jc w:val="right"/>
              <w:rPr>
                <w:sz w:val="24"/>
                <w:szCs w:val="24"/>
              </w:rPr>
            </w:pPr>
            <w:r>
              <w:t>0.140550715</w:t>
            </w:r>
          </w:p>
        </w:tc>
        <w:tc>
          <w:tcPr>
            <w:tcW w:w="0" w:type="auto"/>
            <w:vAlign w:val="center"/>
            <w:hideMark/>
          </w:tcPr>
          <w:p w:rsidR="00175489" w:rsidRDefault="00175489">
            <w:pPr>
              <w:spacing w:line="225" w:lineRule="atLeast"/>
              <w:jc w:val="right"/>
              <w:rPr>
                <w:sz w:val="24"/>
                <w:szCs w:val="24"/>
              </w:rPr>
            </w:pPr>
            <w:r>
              <w:t>0</w:t>
            </w:r>
          </w:p>
        </w:tc>
        <w:tc>
          <w:tcPr>
            <w:tcW w:w="0" w:type="auto"/>
            <w:vAlign w:val="center"/>
            <w:hideMark/>
          </w:tcPr>
          <w:p w:rsidR="00175489" w:rsidRDefault="00175489">
            <w:pPr>
              <w:spacing w:line="225" w:lineRule="atLeast"/>
              <w:jc w:val="right"/>
              <w:rPr>
                <w:sz w:val="24"/>
                <w:szCs w:val="24"/>
              </w:rPr>
            </w:pPr>
            <w:r>
              <w:t>0.468502384</w:t>
            </w:r>
          </w:p>
        </w:tc>
      </w:tr>
    </w:tbl>
    <w:p w:rsidR="00175489" w:rsidRDefault="00175489" w:rsidP="00175489">
      <w:pPr>
        <w:pStyle w:val="Heading2"/>
      </w:pPr>
      <w:r>
        <w:t>Step 4: Vector Space Model – Cosine Similarity</w:t>
      </w:r>
    </w:p>
    <w:p w:rsidR="00175489" w:rsidRDefault="00175489" w:rsidP="00175489">
      <w:pPr>
        <w:pStyle w:val="NormalWeb"/>
      </w:pPr>
      <w:r>
        <w:t>. The set of documents in a collection then is viewed as a set of vectors in a vector space. Each term will have its own axis. Using the formula given below we can find out the similarity between any two documents.</w:t>
      </w:r>
    </w:p>
    <w:p w:rsidR="00175489" w:rsidRDefault="00175489" w:rsidP="00175489">
      <w:pPr>
        <w:pStyle w:val="HTMLPreformatted"/>
      </w:pPr>
      <w:r>
        <w:t xml:space="preserve">Cosine Similarity (d1, d2) </w:t>
      </w:r>
      <w:proofErr w:type="gramStart"/>
      <w:r>
        <w:t>=  Dot</w:t>
      </w:r>
      <w:proofErr w:type="gramEnd"/>
      <w:r>
        <w:t xml:space="preserve"> product(d1, d2) </w:t>
      </w:r>
      <w:r>
        <w:rPr>
          <w:rStyle w:val="Strong"/>
        </w:rPr>
        <w:t>/</w:t>
      </w:r>
      <w:r>
        <w:t xml:space="preserve"> ||d1|| * ||d2||</w:t>
      </w:r>
    </w:p>
    <w:p w:rsidR="00175489" w:rsidRDefault="00175489" w:rsidP="00175489">
      <w:pPr>
        <w:pStyle w:val="HTMLPreformatted"/>
      </w:pPr>
    </w:p>
    <w:p w:rsidR="00175489" w:rsidRDefault="00175489" w:rsidP="00175489">
      <w:pPr>
        <w:pStyle w:val="HTMLPreformatted"/>
      </w:pPr>
      <w:r>
        <w:t>Dot product (d1</w:t>
      </w:r>
      <w:proofErr w:type="gramStart"/>
      <w:r>
        <w:t>,d2</w:t>
      </w:r>
      <w:proofErr w:type="gramEnd"/>
      <w:r>
        <w:t>) = d1[0] * d2[0] + d1[1] * d2[1] * … * d1[n] * d2[n]</w:t>
      </w:r>
    </w:p>
    <w:p w:rsidR="00175489" w:rsidRDefault="00175489" w:rsidP="00175489">
      <w:pPr>
        <w:pStyle w:val="HTMLPreformatted"/>
      </w:pPr>
      <w:r>
        <w:t>||d1|| = square root(d1[0]</w:t>
      </w:r>
      <w:r>
        <w:rPr>
          <w:vertAlign w:val="superscript"/>
        </w:rPr>
        <w:t>2</w:t>
      </w:r>
      <w:r>
        <w:t xml:space="preserve"> + d1[1]</w:t>
      </w:r>
      <w:r>
        <w:rPr>
          <w:vertAlign w:val="superscript"/>
        </w:rPr>
        <w:t>2</w:t>
      </w:r>
      <w:r>
        <w:t xml:space="preserve"> + ... + d1[n]</w:t>
      </w:r>
      <w:r>
        <w:rPr>
          <w:vertAlign w:val="superscript"/>
        </w:rPr>
        <w:t>2</w:t>
      </w:r>
      <w:r>
        <w:t>)</w:t>
      </w:r>
    </w:p>
    <w:p w:rsidR="00175489" w:rsidRDefault="00175489" w:rsidP="00704D46">
      <w:pPr>
        <w:pStyle w:val="HTMLPreformatted"/>
      </w:pPr>
      <w:r>
        <w:t>||d2|| = square root(d2[0]</w:t>
      </w:r>
      <w:r>
        <w:rPr>
          <w:vertAlign w:val="superscript"/>
        </w:rPr>
        <w:t>2</w:t>
      </w:r>
      <w:r>
        <w:t xml:space="preserve"> + d2[1]</w:t>
      </w:r>
      <w:r>
        <w:rPr>
          <w:vertAlign w:val="superscript"/>
        </w:rPr>
        <w:t>2</w:t>
      </w:r>
      <w:r>
        <w:t xml:space="preserve"> + ... + d2[n]</w:t>
      </w:r>
      <w:r>
        <w:rPr>
          <w:vertAlign w:val="superscript"/>
        </w:rPr>
        <w:t>2</w:t>
      </w:r>
      <w:r>
        <w:t>)</w:t>
      </w:r>
    </w:p>
    <w:p w:rsidR="00175489" w:rsidRDefault="00175489" w:rsidP="00175489">
      <w:pPr>
        <w:pStyle w:val="NormalWeb"/>
      </w:pPr>
      <w:r>
        <w:rPr>
          <w:rStyle w:val="Strong"/>
        </w:rPr>
        <w:t>If you’re rusty on trigonometry, all you need to remember to understand this is that the cosine value is always between –1 and 1: the cosine of a small angle is near 1, and the cosine of a large angle near 180 degrees is close to –1. This is good, because small angles should map to high similarity, near 1, and large angles should map to near –1</w:t>
      </w:r>
      <w:r>
        <w:t>.</w:t>
      </w:r>
    </w:p>
    <w:p w:rsidR="00175489" w:rsidRDefault="00175489" w:rsidP="00175489">
      <w:pPr>
        <w:pStyle w:val="NormalWeb"/>
      </w:pPr>
      <w:r>
        <w:lastRenderedPageBreak/>
        <w:t>The query entered by the user can also be represented as a vector. We will calculate the TF*IDF for the query</w:t>
      </w:r>
    </w:p>
    <w:tbl>
      <w:tblPr>
        <w:tblW w:w="6000" w:type="dxa"/>
        <w:tblCellSpacing w:w="0" w:type="dxa"/>
        <w:tblCellMar>
          <w:left w:w="0" w:type="dxa"/>
          <w:right w:w="0" w:type="dxa"/>
        </w:tblCellMar>
        <w:tblLook w:val="04A0"/>
      </w:tblPr>
      <w:tblGrid>
        <w:gridCol w:w="2231"/>
        <w:gridCol w:w="1093"/>
        <w:gridCol w:w="1505"/>
        <w:gridCol w:w="1171"/>
      </w:tblGrid>
      <w:tr w:rsidR="00175489" w:rsidTr="00175489">
        <w:trPr>
          <w:trHeight w:val="225"/>
          <w:tblCellSpacing w:w="0" w:type="dxa"/>
        </w:trPr>
        <w:tc>
          <w:tcPr>
            <w:tcW w:w="2340" w:type="dxa"/>
            <w:vAlign w:val="center"/>
            <w:hideMark/>
          </w:tcPr>
          <w:p w:rsidR="00175489" w:rsidRDefault="00175489">
            <w:pPr>
              <w:rPr>
                <w:szCs w:val="24"/>
              </w:rPr>
            </w:pPr>
          </w:p>
        </w:tc>
        <w:tc>
          <w:tcPr>
            <w:tcW w:w="1155" w:type="dxa"/>
            <w:vAlign w:val="center"/>
            <w:hideMark/>
          </w:tcPr>
          <w:p w:rsidR="00175489" w:rsidRDefault="00175489">
            <w:pPr>
              <w:spacing w:line="225" w:lineRule="atLeast"/>
              <w:rPr>
                <w:sz w:val="24"/>
                <w:szCs w:val="24"/>
              </w:rPr>
            </w:pPr>
            <w:r>
              <w:rPr>
                <w:rStyle w:val="Strong"/>
              </w:rPr>
              <w:t>TF</w:t>
            </w:r>
          </w:p>
        </w:tc>
        <w:tc>
          <w:tcPr>
            <w:tcW w:w="1530" w:type="dxa"/>
            <w:vAlign w:val="center"/>
            <w:hideMark/>
          </w:tcPr>
          <w:p w:rsidR="00175489" w:rsidRDefault="00175489">
            <w:pPr>
              <w:spacing w:line="225" w:lineRule="atLeast"/>
              <w:rPr>
                <w:sz w:val="24"/>
                <w:szCs w:val="24"/>
              </w:rPr>
            </w:pPr>
            <w:r>
              <w:rPr>
                <w:rStyle w:val="Strong"/>
              </w:rPr>
              <w:t>IDF</w:t>
            </w:r>
          </w:p>
        </w:tc>
        <w:tc>
          <w:tcPr>
            <w:tcW w:w="975" w:type="dxa"/>
            <w:vAlign w:val="center"/>
            <w:hideMark/>
          </w:tcPr>
          <w:p w:rsidR="00175489" w:rsidRDefault="00175489">
            <w:pPr>
              <w:spacing w:line="225" w:lineRule="atLeast"/>
              <w:rPr>
                <w:sz w:val="24"/>
                <w:szCs w:val="24"/>
              </w:rPr>
            </w:pPr>
            <w:r>
              <w:rPr>
                <w:rStyle w:val="Strong"/>
              </w:rPr>
              <w:t>TF*IDF</w:t>
            </w:r>
          </w:p>
        </w:tc>
      </w:tr>
      <w:tr w:rsidR="00175489" w:rsidTr="00175489">
        <w:trPr>
          <w:trHeight w:val="225"/>
          <w:tblCellSpacing w:w="0" w:type="dxa"/>
        </w:trPr>
        <w:tc>
          <w:tcPr>
            <w:tcW w:w="0" w:type="auto"/>
            <w:vAlign w:val="center"/>
            <w:hideMark/>
          </w:tcPr>
          <w:p w:rsidR="00175489" w:rsidRDefault="00CE1981">
            <w:pPr>
              <w:spacing w:line="225" w:lineRule="atLeast"/>
              <w:rPr>
                <w:sz w:val="24"/>
                <w:szCs w:val="24"/>
              </w:rPr>
            </w:pPr>
            <w:r>
              <w:rPr>
                <w:rStyle w:val="Strong"/>
              </w:rPr>
              <w:t>L</w:t>
            </w:r>
            <w:r w:rsidR="00175489">
              <w:rPr>
                <w:rStyle w:val="Strong"/>
              </w:rPr>
              <w:t>ife</w:t>
            </w:r>
          </w:p>
        </w:tc>
        <w:tc>
          <w:tcPr>
            <w:tcW w:w="0" w:type="auto"/>
            <w:vAlign w:val="center"/>
            <w:hideMark/>
          </w:tcPr>
          <w:p w:rsidR="00175489" w:rsidRDefault="00175489">
            <w:pPr>
              <w:spacing w:line="225" w:lineRule="atLeast"/>
              <w:jc w:val="right"/>
              <w:rPr>
                <w:sz w:val="24"/>
                <w:szCs w:val="24"/>
              </w:rPr>
            </w:pPr>
            <w:r>
              <w:t>0.5</w:t>
            </w:r>
          </w:p>
        </w:tc>
        <w:tc>
          <w:tcPr>
            <w:tcW w:w="0" w:type="auto"/>
            <w:vAlign w:val="center"/>
            <w:hideMark/>
          </w:tcPr>
          <w:p w:rsidR="00175489" w:rsidRDefault="00175489">
            <w:pPr>
              <w:spacing w:line="225" w:lineRule="atLeast"/>
              <w:jc w:val="right"/>
              <w:rPr>
                <w:sz w:val="24"/>
                <w:szCs w:val="24"/>
              </w:rPr>
            </w:pPr>
            <w:r>
              <w:t>1.405507153</w:t>
            </w:r>
          </w:p>
        </w:tc>
        <w:tc>
          <w:tcPr>
            <w:tcW w:w="0" w:type="auto"/>
            <w:vAlign w:val="center"/>
            <w:hideMark/>
          </w:tcPr>
          <w:p w:rsidR="00175489" w:rsidRDefault="00175489">
            <w:pPr>
              <w:spacing w:line="225" w:lineRule="atLeast"/>
              <w:jc w:val="right"/>
              <w:rPr>
                <w:sz w:val="24"/>
                <w:szCs w:val="24"/>
              </w:rPr>
            </w:pPr>
            <w:r>
              <w:t>0.702753576</w:t>
            </w:r>
          </w:p>
        </w:tc>
      </w:tr>
      <w:tr w:rsidR="00175489" w:rsidTr="00175489">
        <w:trPr>
          <w:trHeight w:val="225"/>
          <w:tblCellSpacing w:w="0" w:type="dxa"/>
        </w:trPr>
        <w:tc>
          <w:tcPr>
            <w:tcW w:w="0" w:type="auto"/>
            <w:vAlign w:val="center"/>
            <w:hideMark/>
          </w:tcPr>
          <w:p w:rsidR="00175489" w:rsidRDefault="00CE1981">
            <w:pPr>
              <w:spacing w:line="225" w:lineRule="atLeast"/>
              <w:rPr>
                <w:sz w:val="24"/>
                <w:szCs w:val="24"/>
              </w:rPr>
            </w:pPr>
            <w:r>
              <w:rPr>
                <w:rStyle w:val="Strong"/>
              </w:rPr>
              <w:t>L</w:t>
            </w:r>
            <w:r w:rsidR="00175489">
              <w:rPr>
                <w:rStyle w:val="Strong"/>
              </w:rPr>
              <w:t>earning</w:t>
            </w:r>
          </w:p>
        </w:tc>
        <w:tc>
          <w:tcPr>
            <w:tcW w:w="0" w:type="auto"/>
            <w:vAlign w:val="center"/>
            <w:hideMark/>
          </w:tcPr>
          <w:p w:rsidR="00175489" w:rsidRDefault="00175489">
            <w:pPr>
              <w:spacing w:line="225" w:lineRule="atLeast"/>
              <w:jc w:val="right"/>
              <w:rPr>
                <w:sz w:val="24"/>
                <w:szCs w:val="24"/>
              </w:rPr>
            </w:pPr>
            <w:r>
              <w:t>0.5</w:t>
            </w:r>
          </w:p>
        </w:tc>
        <w:tc>
          <w:tcPr>
            <w:tcW w:w="0" w:type="auto"/>
            <w:vAlign w:val="center"/>
            <w:hideMark/>
          </w:tcPr>
          <w:p w:rsidR="00175489" w:rsidRDefault="00175489">
            <w:pPr>
              <w:spacing w:line="225" w:lineRule="atLeast"/>
              <w:jc w:val="right"/>
              <w:rPr>
                <w:sz w:val="24"/>
                <w:szCs w:val="24"/>
              </w:rPr>
            </w:pPr>
            <w:r>
              <w:t>1.405507153</w:t>
            </w:r>
          </w:p>
        </w:tc>
        <w:tc>
          <w:tcPr>
            <w:tcW w:w="0" w:type="auto"/>
            <w:vAlign w:val="center"/>
            <w:hideMark/>
          </w:tcPr>
          <w:p w:rsidR="00175489" w:rsidRDefault="00175489">
            <w:pPr>
              <w:spacing w:line="225" w:lineRule="atLeast"/>
              <w:jc w:val="right"/>
              <w:rPr>
                <w:sz w:val="24"/>
                <w:szCs w:val="24"/>
              </w:rPr>
            </w:pPr>
            <w:r>
              <w:t>0.702753576</w:t>
            </w:r>
          </w:p>
        </w:tc>
      </w:tr>
    </w:tbl>
    <w:p w:rsidR="00566661" w:rsidRDefault="00566661" w:rsidP="00175489">
      <w:pPr>
        <w:pStyle w:val="HTMLPreformatted"/>
      </w:pPr>
    </w:p>
    <w:p w:rsidR="00175489" w:rsidRDefault="00175489" w:rsidP="00175489">
      <w:pPr>
        <w:pStyle w:val="HTMLPreformatted"/>
      </w:pPr>
      <w:r>
        <w:t xml:space="preserve">Cosine </w:t>
      </w:r>
      <w:proofErr w:type="gramStart"/>
      <w:r>
        <w:t>Similarity(</w:t>
      </w:r>
      <w:proofErr w:type="gramEnd"/>
      <w:r>
        <w:t xml:space="preserve">Query,Document1) = Dot product(Query, Document1) </w:t>
      </w:r>
      <w:r>
        <w:rPr>
          <w:rStyle w:val="Strong"/>
        </w:rPr>
        <w:t>/</w:t>
      </w:r>
      <w:r>
        <w:t xml:space="preserve"> ||Query|| * ||Document1||</w:t>
      </w:r>
    </w:p>
    <w:p w:rsidR="00175489" w:rsidRDefault="00175489" w:rsidP="00175489">
      <w:pPr>
        <w:pStyle w:val="HTMLPreformatted"/>
      </w:pPr>
    </w:p>
    <w:p w:rsidR="00175489" w:rsidRDefault="00175489" w:rsidP="00175489">
      <w:pPr>
        <w:pStyle w:val="HTMLPreformatted"/>
      </w:pPr>
      <w:r>
        <w:rPr>
          <w:rStyle w:val="Strong"/>
        </w:rPr>
        <w:t xml:space="preserve">Dot </w:t>
      </w:r>
      <w:proofErr w:type="gramStart"/>
      <w:r>
        <w:rPr>
          <w:rStyle w:val="Strong"/>
        </w:rPr>
        <w:t>product(</w:t>
      </w:r>
      <w:proofErr w:type="gramEnd"/>
      <w:r>
        <w:rPr>
          <w:rStyle w:val="Strong"/>
        </w:rPr>
        <w:t>Query, Document1)</w:t>
      </w:r>
    </w:p>
    <w:p w:rsidR="00175489" w:rsidRDefault="00175489" w:rsidP="00175489">
      <w:pPr>
        <w:pStyle w:val="HTMLPreformatted"/>
      </w:pPr>
      <w:r>
        <w:t xml:space="preserve">     = ((0.702753576) * (0.140550715) + (0.702753576)*(0.140550715))</w:t>
      </w:r>
    </w:p>
    <w:p w:rsidR="00175489" w:rsidRDefault="00175489" w:rsidP="00175489">
      <w:pPr>
        <w:pStyle w:val="HTMLPreformatted"/>
      </w:pPr>
      <w:r>
        <w:t xml:space="preserve">     = 0.197545035151</w:t>
      </w:r>
    </w:p>
    <w:p w:rsidR="00175489" w:rsidRDefault="00175489" w:rsidP="00175489">
      <w:pPr>
        <w:pStyle w:val="HTMLPreformatted"/>
      </w:pPr>
    </w:p>
    <w:p w:rsidR="00175489" w:rsidRDefault="00175489" w:rsidP="00175489">
      <w:pPr>
        <w:pStyle w:val="HTMLPreformatted"/>
      </w:pPr>
      <w:r>
        <w:rPr>
          <w:rStyle w:val="Strong"/>
        </w:rPr>
        <w:t>||Query||</w:t>
      </w:r>
      <w:r>
        <w:t xml:space="preserve"> = </w:t>
      </w:r>
      <w:proofErr w:type="gramStart"/>
      <w:r>
        <w:t>sqrt(</w:t>
      </w:r>
      <w:proofErr w:type="gramEnd"/>
      <w:r>
        <w:t>(0.702753576)</w:t>
      </w:r>
      <w:r>
        <w:rPr>
          <w:vertAlign w:val="superscript"/>
        </w:rPr>
        <w:t>2</w:t>
      </w:r>
      <w:r>
        <w:t xml:space="preserve"> + (0.702753576)</w:t>
      </w:r>
      <w:r>
        <w:rPr>
          <w:vertAlign w:val="superscript"/>
        </w:rPr>
        <w:t>2</w:t>
      </w:r>
      <w:r>
        <w:t>) = 0.993843638185</w:t>
      </w:r>
    </w:p>
    <w:p w:rsidR="00175489" w:rsidRDefault="00175489" w:rsidP="00175489">
      <w:pPr>
        <w:pStyle w:val="HTMLPreformatted"/>
      </w:pPr>
    </w:p>
    <w:p w:rsidR="00175489" w:rsidRDefault="00175489" w:rsidP="00175489">
      <w:pPr>
        <w:pStyle w:val="HTMLPreformatted"/>
      </w:pPr>
      <w:r>
        <w:rPr>
          <w:rStyle w:val="Strong"/>
        </w:rPr>
        <w:t>||Document1||</w:t>
      </w:r>
      <w:r>
        <w:t xml:space="preserve"> = </w:t>
      </w:r>
      <w:proofErr w:type="gramStart"/>
      <w:r>
        <w:t>sqrt(</w:t>
      </w:r>
      <w:proofErr w:type="gramEnd"/>
      <w:r>
        <w:t>(0.140550715)</w:t>
      </w:r>
      <w:r>
        <w:rPr>
          <w:vertAlign w:val="superscript"/>
        </w:rPr>
        <w:t>2</w:t>
      </w:r>
      <w:r>
        <w:t xml:space="preserve"> + (0.140550715)</w:t>
      </w:r>
      <w:r>
        <w:rPr>
          <w:vertAlign w:val="superscript"/>
        </w:rPr>
        <w:t>2</w:t>
      </w:r>
      <w:r>
        <w:t>) = 0.198768727354</w:t>
      </w:r>
    </w:p>
    <w:p w:rsidR="00175489" w:rsidRDefault="00175489" w:rsidP="00175489">
      <w:pPr>
        <w:pStyle w:val="HTMLPreformatted"/>
      </w:pPr>
    </w:p>
    <w:p w:rsidR="00175489" w:rsidRDefault="00175489" w:rsidP="00175489">
      <w:pPr>
        <w:pStyle w:val="HTMLPreformatted"/>
      </w:pPr>
      <w:r>
        <w:rPr>
          <w:rStyle w:val="Strong"/>
        </w:rPr>
        <w:t xml:space="preserve">Cosine </w:t>
      </w:r>
      <w:proofErr w:type="gramStart"/>
      <w:r>
        <w:rPr>
          <w:rStyle w:val="Strong"/>
        </w:rPr>
        <w:t>Similarity(</w:t>
      </w:r>
      <w:proofErr w:type="gramEnd"/>
      <w:r>
        <w:rPr>
          <w:rStyle w:val="Strong"/>
        </w:rPr>
        <w:t>Query, Document)</w:t>
      </w:r>
      <w:r>
        <w:t xml:space="preserve"> = 0.197545035151 / (0.993843638185) * (0.198768727354)</w:t>
      </w:r>
    </w:p>
    <w:p w:rsidR="00175489" w:rsidRDefault="00175489" w:rsidP="00175489">
      <w:pPr>
        <w:pStyle w:val="HTMLPreformatted"/>
      </w:pPr>
      <w:r>
        <w:t xml:space="preserve">                                        = 0.197545035151 / 0.197545035151</w:t>
      </w:r>
    </w:p>
    <w:p w:rsidR="000C5490" w:rsidRDefault="00175489" w:rsidP="00175489">
      <w:pPr>
        <w:pStyle w:val="HTMLPreformatted"/>
      </w:pPr>
      <w:r>
        <w:t xml:space="preserve">                                        = 1</w:t>
      </w:r>
      <w:bookmarkStart w:id="0" w:name="_GoBack"/>
      <w:bookmarkEnd w:id="0"/>
    </w:p>
    <w:p w:rsidR="00175489" w:rsidRDefault="00175489" w:rsidP="00175489">
      <w:pPr>
        <w:pStyle w:val="NormalWeb"/>
      </w:pPr>
      <w:r>
        <w:t>Given below is the similarity scores for all the documents and the query</w:t>
      </w:r>
    </w:p>
    <w:tbl>
      <w:tblPr>
        <w:tblW w:w="6000" w:type="dxa"/>
        <w:tblCellSpacing w:w="0" w:type="dxa"/>
        <w:tblCellMar>
          <w:left w:w="0" w:type="dxa"/>
          <w:right w:w="0" w:type="dxa"/>
        </w:tblCellMar>
        <w:tblLook w:val="04A0"/>
      </w:tblPr>
      <w:tblGrid>
        <w:gridCol w:w="2190"/>
        <w:gridCol w:w="1146"/>
        <w:gridCol w:w="1493"/>
        <w:gridCol w:w="1171"/>
      </w:tblGrid>
      <w:tr w:rsidR="00175489" w:rsidTr="00175489">
        <w:trPr>
          <w:trHeight w:val="225"/>
          <w:tblCellSpacing w:w="0" w:type="dxa"/>
        </w:trPr>
        <w:tc>
          <w:tcPr>
            <w:tcW w:w="2340" w:type="dxa"/>
            <w:vAlign w:val="center"/>
            <w:hideMark/>
          </w:tcPr>
          <w:p w:rsidR="00175489" w:rsidRDefault="00175489">
            <w:pPr>
              <w:rPr>
                <w:szCs w:val="24"/>
              </w:rPr>
            </w:pPr>
          </w:p>
        </w:tc>
        <w:tc>
          <w:tcPr>
            <w:tcW w:w="1155" w:type="dxa"/>
            <w:vAlign w:val="center"/>
            <w:hideMark/>
          </w:tcPr>
          <w:p w:rsidR="00175489" w:rsidRDefault="00175489">
            <w:pPr>
              <w:spacing w:line="225" w:lineRule="atLeast"/>
              <w:rPr>
                <w:sz w:val="24"/>
                <w:szCs w:val="24"/>
              </w:rPr>
            </w:pPr>
            <w:r>
              <w:rPr>
                <w:rStyle w:val="Strong"/>
              </w:rPr>
              <w:t>Document1</w:t>
            </w:r>
          </w:p>
        </w:tc>
        <w:tc>
          <w:tcPr>
            <w:tcW w:w="1530" w:type="dxa"/>
            <w:vAlign w:val="center"/>
            <w:hideMark/>
          </w:tcPr>
          <w:p w:rsidR="00175489" w:rsidRDefault="00175489">
            <w:pPr>
              <w:spacing w:line="225" w:lineRule="atLeast"/>
              <w:rPr>
                <w:sz w:val="24"/>
                <w:szCs w:val="24"/>
              </w:rPr>
            </w:pPr>
            <w:r>
              <w:rPr>
                <w:rStyle w:val="Strong"/>
              </w:rPr>
              <w:t>Document2</w:t>
            </w:r>
          </w:p>
        </w:tc>
        <w:tc>
          <w:tcPr>
            <w:tcW w:w="975" w:type="dxa"/>
            <w:vAlign w:val="center"/>
            <w:hideMark/>
          </w:tcPr>
          <w:p w:rsidR="00175489" w:rsidRDefault="00175489">
            <w:pPr>
              <w:spacing w:line="225" w:lineRule="atLeast"/>
              <w:rPr>
                <w:sz w:val="24"/>
                <w:szCs w:val="24"/>
              </w:rPr>
            </w:pPr>
            <w:r>
              <w:rPr>
                <w:rStyle w:val="Strong"/>
              </w:rPr>
              <w:t>Document3</w:t>
            </w:r>
          </w:p>
        </w:tc>
      </w:tr>
      <w:tr w:rsidR="00175489" w:rsidTr="00175489">
        <w:trPr>
          <w:trHeight w:val="225"/>
          <w:tblCellSpacing w:w="0" w:type="dxa"/>
        </w:trPr>
        <w:tc>
          <w:tcPr>
            <w:tcW w:w="0" w:type="auto"/>
            <w:vAlign w:val="center"/>
            <w:hideMark/>
          </w:tcPr>
          <w:p w:rsidR="00175489" w:rsidRDefault="00175489">
            <w:pPr>
              <w:spacing w:line="225" w:lineRule="atLeast"/>
              <w:rPr>
                <w:sz w:val="24"/>
                <w:szCs w:val="24"/>
              </w:rPr>
            </w:pPr>
            <w:r>
              <w:rPr>
                <w:rStyle w:val="Strong"/>
              </w:rPr>
              <w:t>Cosine Similarity</w:t>
            </w:r>
          </w:p>
        </w:tc>
        <w:tc>
          <w:tcPr>
            <w:tcW w:w="0" w:type="auto"/>
            <w:vAlign w:val="center"/>
            <w:hideMark/>
          </w:tcPr>
          <w:p w:rsidR="00175489" w:rsidRDefault="00175489">
            <w:pPr>
              <w:spacing w:line="225" w:lineRule="atLeast"/>
              <w:jc w:val="right"/>
              <w:rPr>
                <w:sz w:val="24"/>
                <w:szCs w:val="24"/>
              </w:rPr>
            </w:pPr>
            <w:r>
              <w:t>1</w:t>
            </w:r>
          </w:p>
        </w:tc>
        <w:tc>
          <w:tcPr>
            <w:tcW w:w="0" w:type="auto"/>
            <w:vAlign w:val="center"/>
            <w:hideMark/>
          </w:tcPr>
          <w:p w:rsidR="00175489" w:rsidRDefault="00175489">
            <w:pPr>
              <w:spacing w:line="225" w:lineRule="atLeast"/>
              <w:jc w:val="right"/>
              <w:rPr>
                <w:sz w:val="24"/>
                <w:szCs w:val="24"/>
              </w:rPr>
            </w:pPr>
            <w:r>
              <w:t>0.707106781</w:t>
            </w:r>
          </w:p>
        </w:tc>
        <w:tc>
          <w:tcPr>
            <w:tcW w:w="0" w:type="auto"/>
            <w:vAlign w:val="center"/>
            <w:hideMark/>
          </w:tcPr>
          <w:p w:rsidR="00175489" w:rsidRDefault="00175489">
            <w:pPr>
              <w:spacing w:line="225" w:lineRule="atLeast"/>
              <w:jc w:val="right"/>
              <w:rPr>
                <w:sz w:val="24"/>
                <w:szCs w:val="24"/>
              </w:rPr>
            </w:pPr>
            <w:r>
              <w:t>0.707106781</w:t>
            </w:r>
          </w:p>
        </w:tc>
      </w:tr>
    </w:tbl>
    <w:p w:rsidR="00175489" w:rsidRDefault="00175489" w:rsidP="00175489">
      <w:pPr>
        <w:pStyle w:val="NormalWeb"/>
      </w:pPr>
      <w:r>
        <w:t>Document1 has the highest score of 1. This is not surprising as it has both the terms life and learning.</w:t>
      </w:r>
    </w:p>
    <w:p w:rsidR="00520B30" w:rsidRDefault="00520B30"/>
    <w:p w:rsidR="00520B30" w:rsidRDefault="00520B30"/>
    <w:p w:rsidR="00520B30" w:rsidRDefault="00520B30"/>
    <w:p w:rsidR="00520B30" w:rsidRDefault="00520B30"/>
    <w:p w:rsidR="00520B30" w:rsidRDefault="00520B30"/>
    <w:p w:rsidR="00520B30" w:rsidRDefault="00520B30"/>
    <w:p w:rsidR="00520B30" w:rsidRDefault="00520B30"/>
    <w:p w:rsidR="00520B30" w:rsidRDefault="00520B30"/>
    <w:p w:rsidR="00520B30" w:rsidRDefault="00520B30"/>
    <w:tbl>
      <w:tblPr>
        <w:tblpPr w:leftFromText="180" w:rightFromText="180" w:vertAnchor="text" w:horzAnchor="page" w:tblpX="1" w:tblpY="396"/>
        <w:tblW w:w="15000" w:type="dxa"/>
        <w:tblCellSpacing w:w="15" w:type="dxa"/>
        <w:tblCellMar>
          <w:top w:w="150" w:type="dxa"/>
          <w:left w:w="150" w:type="dxa"/>
          <w:bottom w:w="150" w:type="dxa"/>
          <w:right w:w="150" w:type="dxa"/>
        </w:tblCellMar>
        <w:tblLook w:val="04A0"/>
      </w:tblPr>
      <w:tblGrid>
        <w:gridCol w:w="12645"/>
        <w:gridCol w:w="2355"/>
      </w:tblGrid>
      <w:tr w:rsidR="00287815" w:rsidTr="00287815">
        <w:trPr>
          <w:tblCellSpacing w:w="15" w:type="dxa"/>
        </w:trPr>
        <w:tc>
          <w:tcPr>
            <w:tcW w:w="0" w:type="auto"/>
            <w:gridSpan w:val="2"/>
            <w:vAlign w:val="center"/>
            <w:hideMark/>
          </w:tcPr>
          <w:p w:rsidR="00287815" w:rsidRDefault="00287815" w:rsidP="00287815">
            <w:pPr>
              <w:rPr>
                <w:sz w:val="24"/>
                <w:szCs w:val="24"/>
              </w:rPr>
            </w:pPr>
            <w:r>
              <w:rPr>
                <w:rStyle w:val="Strong"/>
                <w:rFonts w:ascii="Georgia" w:hAnsi="Georgia"/>
                <w:color w:val="FF0000"/>
              </w:rPr>
              <w:t xml:space="preserve">What does </w:t>
            </w:r>
            <w:proofErr w:type="spellStart"/>
            <w:r>
              <w:rPr>
                <w:rStyle w:val="Strong"/>
                <w:rFonts w:ascii="Georgia" w:hAnsi="Georgia"/>
                <w:color w:val="FF0000"/>
              </w:rPr>
              <w:t>tf-idf</w:t>
            </w:r>
            <w:proofErr w:type="spellEnd"/>
            <w:r>
              <w:rPr>
                <w:rStyle w:val="Strong"/>
                <w:rFonts w:ascii="Georgia" w:hAnsi="Georgia"/>
                <w:color w:val="FF0000"/>
              </w:rPr>
              <w:t xml:space="preserve"> mean?</w:t>
            </w:r>
          </w:p>
        </w:tc>
      </w:tr>
      <w:tr w:rsidR="00287815" w:rsidTr="00287815">
        <w:trPr>
          <w:tblCellSpacing w:w="15" w:type="dxa"/>
        </w:trPr>
        <w:tc>
          <w:tcPr>
            <w:tcW w:w="12600" w:type="dxa"/>
            <w:hideMark/>
          </w:tcPr>
          <w:p w:rsidR="00287815" w:rsidRDefault="00287815" w:rsidP="00287815">
            <w:pPr>
              <w:pStyle w:val="NormalWeb"/>
              <w:jc w:val="both"/>
            </w:pPr>
            <w:proofErr w:type="spellStart"/>
            <w:r>
              <w:rPr>
                <w:rStyle w:val="HTMLTypewriter"/>
                <w:rFonts w:ascii="Georgia" w:hAnsi="Georgia"/>
              </w:rPr>
              <w:t>Tf-idf</w:t>
            </w:r>
            <w:proofErr w:type="spellEnd"/>
            <w:r>
              <w:rPr>
                <w:rStyle w:val="HTMLTypewriter"/>
                <w:rFonts w:ascii="Georgia" w:hAnsi="Georgia"/>
              </w:rPr>
              <w:t xml:space="preserve"> stands for</w:t>
            </w:r>
            <w:r>
              <w:rPr>
                <w:rStyle w:val="Emphasis"/>
                <w:rFonts w:ascii="Georgia" w:hAnsi="Georgia" w:cs="Courier New"/>
                <w:sz w:val="20"/>
                <w:szCs w:val="20"/>
              </w:rPr>
              <w:t xml:space="preserve"> term frequency-inverse document frequency</w:t>
            </w:r>
            <w:r>
              <w:rPr>
                <w:rStyle w:val="HTMLTypewriter"/>
                <w:rFonts w:ascii="Georgia" w:hAnsi="Georgia"/>
              </w:rPr>
              <w:t xml:space="preserve">, and the </w:t>
            </w:r>
            <w:proofErr w:type="spellStart"/>
            <w:r>
              <w:rPr>
                <w:rStyle w:val="HTMLTypewriter"/>
                <w:rFonts w:ascii="Georgia" w:hAnsi="Georgia"/>
              </w:rPr>
              <w:t>tf-idf</w:t>
            </w:r>
            <w:proofErr w:type="spellEnd"/>
            <w:r>
              <w:rPr>
                <w:rStyle w:val="HTMLTypewriter"/>
                <w:rFonts w:ascii="Georgia" w:hAnsi="Georgia"/>
              </w:rPr>
              <w:t xml:space="preserve"> weight is a weight often used in information retrieval and text mining. This weight is a statistical measure used to evaluate how important a word is to a document in a collection or corpus. The importance increases proportionally to the number of times a word appears in the document but is offset by the frequency of the word in the corpus. Variations of the </w:t>
            </w:r>
            <w:proofErr w:type="spellStart"/>
            <w:r>
              <w:rPr>
                <w:rStyle w:val="HTMLTypewriter"/>
                <w:rFonts w:ascii="Georgia" w:hAnsi="Georgia"/>
              </w:rPr>
              <w:t>tf-idf</w:t>
            </w:r>
            <w:proofErr w:type="spellEnd"/>
            <w:r>
              <w:rPr>
                <w:rStyle w:val="HTMLTypewriter"/>
                <w:rFonts w:ascii="Georgia" w:hAnsi="Georgia"/>
              </w:rPr>
              <w:t xml:space="preserve"> weighting scheme are often used by search engines as a central tool in scoring and ranking a document's relevance given a user query.</w:t>
            </w:r>
          </w:p>
          <w:p w:rsidR="00287815" w:rsidRDefault="00287815" w:rsidP="00287815">
            <w:pPr>
              <w:pStyle w:val="NormalWeb"/>
              <w:jc w:val="both"/>
            </w:pPr>
            <w:r>
              <w:rPr>
                <w:rStyle w:val="HTMLTypewriter"/>
                <w:rFonts w:ascii="Georgia" w:hAnsi="Georgia"/>
              </w:rPr>
              <w:t xml:space="preserve">One of the simplest ranking functions is computed by summing the </w:t>
            </w:r>
            <w:proofErr w:type="spellStart"/>
            <w:r>
              <w:rPr>
                <w:rStyle w:val="HTMLTypewriter"/>
                <w:rFonts w:ascii="Georgia" w:hAnsi="Georgia"/>
              </w:rPr>
              <w:t>tf-idf</w:t>
            </w:r>
            <w:proofErr w:type="spellEnd"/>
            <w:r>
              <w:rPr>
                <w:rStyle w:val="HTMLTypewriter"/>
                <w:rFonts w:ascii="Georgia" w:hAnsi="Georgia"/>
              </w:rPr>
              <w:t xml:space="preserve"> for each query term; many more sophisticated ranking functions are variants of this simple model.</w:t>
            </w:r>
          </w:p>
          <w:p w:rsidR="00287815" w:rsidRDefault="00287815" w:rsidP="00287815">
            <w:pPr>
              <w:pStyle w:val="NormalWeb"/>
              <w:jc w:val="both"/>
            </w:pPr>
            <w:proofErr w:type="spellStart"/>
            <w:r>
              <w:rPr>
                <w:rStyle w:val="HTMLTypewriter"/>
                <w:rFonts w:ascii="Georgia" w:hAnsi="Georgia"/>
              </w:rPr>
              <w:t>Tf-idf</w:t>
            </w:r>
            <w:proofErr w:type="spellEnd"/>
            <w:r>
              <w:rPr>
                <w:rStyle w:val="HTMLTypewriter"/>
                <w:rFonts w:ascii="Georgia" w:hAnsi="Georgia"/>
              </w:rPr>
              <w:t xml:space="preserve"> can be successfully used for stop-words filtering in various subject fields including text summarization and classification.</w:t>
            </w:r>
          </w:p>
          <w:p w:rsidR="00287815" w:rsidRDefault="00287815" w:rsidP="00287815">
            <w:pPr>
              <w:pStyle w:val="NormalWeb"/>
              <w:jc w:val="both"/>
            </w:pPr>
            <w:r>
              <w:rPr>
                <w:rStyle w:val="Strong"/>
                <w:rFonts w:ascii="Georgia" w:hAnsi="Georgia" w:cs="Courier New"/>
                <w:color w:val="FF0000"/>
                <w:sz w:val="20"/>
                <w:szCs w:val="20"/>
              </w:rPr>
              <w:t>How to Compute:</w:t>
            </w:r>
          </w:p>
          <w:p w:rsidR="00287815" w:rsidRDefault="00287815" w:rsidP="00287815">
            <w:pPr>
              <w:pStyle w:val="NormalWeb"/>
              <w:jc w:val="both"/>
              <w:rPr>
                <w:rFonts w:ascii="Courier New" w:hAnsi="Courier New" w:cs="Courier New"/>
                <w:sz w:val="20"/>
                <w:szCs w:val="20"/>
              </w:rPr>
            </w:pPr>
            <w:r>
              <w:rPr>
                <w:rStyle w:val="HTMLTypewriter"/>
                <w:rFonts w:ascii="Georgia" w:hAnsi="Georgia"/>
              </w:rPr>
              <w:t xml:space="preserve">Typically, the </w:t>
            </w:r>
            <w:proofErr w:type="spellStart"/>
            <w:r>
              <w:rPr>
                <w:rStyle w:val="HTMLTypewriter"/>
                <w:rFonts w:ascii="Georgia" w:hAnsi="Georgia"/>
              </w:rPr>
              <w:t>tf-idf</w:t>
            </w:r>
            <w:proofErr w:type="spellEnd"/>
            <w:r>
              <w:rPr>
                <w:rStyle w:val="HTMLTypewriter"/>
                <w:rFonts w:ascii="Georgia" w:hAnsi="Georgia"/>
              </w:rPr>
              <w:t xml:space="preserve"> weight is composed by two terms: the first computes the normalized Term Frequency (TF), aka. the number of times a word appears in a document, divided by the total number of words in that document; the second term is the Inverse Document Frequency (IDF), computed as the logarithm of the number of the documents in the corpus divided by the number of documents where the specific term appears. </w:t>
            </w:r>
          </w:p>
          <w:p w:rsidR="00287815" w:rsidRDefault="00287815" w:rsidP="00287815">
            <w:pPr>
              <w:pStyle w:val="NormalWeb"/>
              <w:numPr>
                <w:ilvl w:val="0"/>
                <w:numId w:val="1"/>
              </w:numPr>
              <w:jc w:val="both"/>
              <w:rPr>
                <w:rFonts w:ascii="Courier New" w:hAnsi="Courier New" w:cs="Courier New"/>
                <w:sz w:val="20"/>
                <w:szCs w:val="20"/>
              </w:rPr>
            </w:pPr>
            <w:r>
              <w:rPr>
                <w:rStyle w:val="Strong"/>
                <w:rFonts w:ascii="Georgia" w:hAnsi="Georgia" w:cs="Courier New"/>
                <w:sz w:val="20"/>
                <w:szCs w:val="20"/>
              </w:rPr>
              <w:t>TF: Term Frequency</w:t>
            </w:r>
            <w:r>
              <w:rPr>
                <w:rStyle w:val="HTMLTypewriter"/>
                <w:rFonts w:ascii="Georgia" w:hAnsi="Georgia"/>
              </w:rPr>
              <w:t xml:space="preserve">, which measures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 </w:t>
            </w:r>
            <w:r>
              <w:rPr>
                <w:rFonts w:ascii="Georgia" w:hAnsi="Georgia" w:cs="Courier New"/>
                <w:sz w:val="20"/>
                <w:szCs w:val="20"/>
              </w:rPr>
              <w:br/>
            </w:r>
            <w:r>
              <w:rPr>
                <w:rFonts w:ascii="Georgia" w:hAnsi="Georgia" w:cs="Courier New"/>
                <w:sz w:val="20"/>
                <w:szCs w:val="20"/>
              </w:rPr>
              <w:br/>
            </w:r>
            <w:r>
              <w:rPr>
                <w:rStyle w:val="HTMLTypewriter"/>
                <w:rFonts w:ascii="Georgia" w:hAnsi="Georgia"/>
              </w:rPr>
              <w:t>TF(t) = (Number of times term t appears in a document) / (Total number of terms in the document).</w:t>
            </w:r>
          </w:p>
          <w:p w:rsidR="00287815" w:rsidRDefault="00287815" w:rsidP="00287815">
            <w:pPr>
              <w:pStyle w:val="NormalWeb"/>
              <w:numPr>
                <w:ilvl w:val="0"/>
                <w:numId w:val="1"/>
              </w:numPr>
              <w:jc w:val="both"/>
              <w:rPr>
                <w:rFonts w:ascii="Courier New" w:hAnsi="Courier New" w:cs="Courier New"/>
                <w:sz w:val="20"/>
                <w:szCs w:val="20"/>
              </w:rPr>
            </w:pPr>
            <w:r>
              <w:rPr>
                <w:rStyle w:val="Strong"/>
                <w:rFonts w:ascii="Georgia" w:hAnsi="Georgia" w:cs="Courier New"/>
                <w:sz w:val="20"/>
                <w:szCs w:val="20"/>
              </w:rPr>
              <w:t>IDF: Inverse Document Frequency</w:t>
            </w:r>
            <w:r>
              <w:rPr>
                <w:rStyle w:val="HTMLTypewriter"/>
                <w:rFonts w:ascii="Georgia" w:hAnsi="Georgia"/>
              </w:rPr>
              <w:t xml:space="preserve">, which measures how important a term is. While computing TF, all terms are considered equally important. However it is known that certain terms, such as "is", "of", and "that", may appear a lot of times but have little importance. Thus we need to weigh down the frequent terms while scale up the rare ones, by computing the following: </w:t>
            </w:r>
            <w:r>
              <w:rPr>
                <w:rFonts w:ascii="Georgia" w:hAnsi="Georgia" w:cs="Courier New"/>
                <w:sz w:val="20"/>
                <w:szCs w:val="20"/>
              </w:rPr>
              <w:br/>
            </w:r>
            <w:r>
              <w:rPr>
                <w:rFonts w:ascii="Georgia" w:hAnsi="Georgia" w:cs="Courier New"/>
                <w:sz w:val="20"/>
                <w:szCs w:val="20"/>
              </w:rPr>
              <w:br/>
            </w:r>
            <w:proofErr w:type="gramStart"/>
            <w:r>
              <w:rPr>
                <w:rStyle w:val="HTMLTypewriter"/>
                <w:rFonts w:ascii="Georgia" w:hAnsi="Georgia"/>
              </w:rPr>
              <w:t>IDF(</w:t>
            </w:r>
            <w:proofErr w:type="gramEnd"/>
            <w:r>
              <w:rPr>
                <w:rStyle w:val="HTMLTypewriter"/>
                <w:rFonts w:ascii="Georgia" w:hAnsi="Georgia"/>
              </w:rPr>
              <w:t xml:space="preserve">t) = </w:t>
            </w:r>
            <w:proofErr w:type="spellStart"/>
            <w:r>
              <w:rPr>
                <w:rStyle w:val="HTMLTypewriter"/>
                <w:rFonts w:ascii="Georgia" w:hAnsi="Georgia"/>
              </w:rPr>
              <w:t>log_e</w:t>
            </w:r>
            <w:proofErr w:type="spellEnd"/>
            <w:r>
              <w:rPr>
                <w:rStyle w:val="HTMLTypewriter"/>
                <w:rFonts w:ascii="Georgia" w:hAnsi="Georgia"/>
              </w:rPr>
              <w:t xml:space="preserve">(Total number of documents / Number of documents with term t in it). </w:t>
            </w:r>
          </w:p>
          <w:p w:rsidR="00287815" w:rsidRDefault="00287815" w:rsidP="00287815">
            <w:pPr>
              <w:pStyle w:val="NormalWeb"/>
              <w:jc w:val="both"/>
              <w:rPr>
                <w:rFonts w:ascii="Courier New" w:hAnsi="Courier New" w:cs="Courier New"/>
                <w:sz w:val="20"/>
                <w:szCs w:val="20"/>
              </w:rPr>
            </w:pPr>
            <w:r>
              <w:rPr>
                <w:rStyle w:val="HTMLTypewriter"/>
                <w:rFonts w:ascii="Georgia" w:hAnsi="Georgia"/>
              </w:rPr>
              <w:t>See below for a simple example.</w:t>
            </w:r>
          </w:p>
          <w:p w:rsidR="00287815" w:rsidRDefault="00287815" w:rsidP="00287815">
            <w:pPr>
              <w:pStyle w:val="NormalWeb"/>
              <w:jc w:val="both"/>
              <w:rPr>
                <w:rFonts w:ascii="Courier New" w:hAnsi="Courier New" w:cs="Courier New"/>
                <w:sz w:val="20"/>
                <w:szCs w:val="20"/>
              </w:rPr>
            </w:pPr>
            <w:r>
              <w:rPr>
                <w:rStyle w:val="Strong"/>
                <w:rFonts w:ascii="Georgia" w:hAnsi="Georgia" w:cs="Courier New"/>
                <w:color w:val="FF0000"/>
                <w:sz w:val="20"/>
                <w:szCs w:val="20"/>
              </w:rPr>
              <w:t>Example:</w:t>
            </w:r>
          </w:p>
          <w:p w:rsidR="00287815" w:rsidRDefault="00287815" w:rsidP="00287815">
            <w:pPr>
              <w:pStyle w:val="NormalWeb"/>
              <w:jc w:val="both"/>
              <w:rPr>
                <w:rFonts w:ascii="Courier New" w:hAnsi="Courier New" w:cs="Courier New"/>
                <w:sz w:val="20"/>
                <w:szCs w:val="20"/>
              </w:rPr>
            </w:pPr>
            <w:r>
              <w:rPr>
                <w:rStyle w:val="HTMLTypewriter"/>
                <w:rFonts w:ascii="Georgia" w:hAnsi="Georgia"/>
              </w:rPr>
              <w:t>Consider a document containing 100 words wherein the word </w:t>
            </w:r>
            <w:r>
              <w:rPr>
                <w:rStyle w:val="HTMLTypewriter"/>
                <w:rFonts w:ascii="Georgia" w:hAnsi="Georgia"/>
                <w:i/>
                <w:iCs/>
              </w:rPr>
              <w:t>cat</w:t>
            </w:r>
            <w:r>
              <w:rPr>
                <w:rStyle w:val="HTMLTypewriter"/>
                <w:rFonts w:ascii="Georgia" w:hAnsi="Georgia"/>
              </w:rPr>
              <w:t xml:space="preserve"> appears 3 times. The term frequency (i.e., </w:t>
            </w:r>
            <w:proofErr w:type="spellStart"/>
            <w:r>
              <w:rPr>
                <w:rStyle w:val="HTMLTypewriter"/>
                <w:rFonts w:ascii="Georgia" w:hAnsi="Georgia"/>
              </w:rPr>
              <w:t>tf</w:t>
            </w:r>
            <w:proofErr w:type="spellEnd"/>
            <w:r>
              <w:rPr>
                <w:rStyle w:val="HTMLTypewriter"/>
                <w:rFonts w:ascii="Georgia" w:hAnsi="Georgia"/>
              </w:rPr>
              <w:t>) for </w:t>
            </w:r>
            <w:r>
              <w:rPr>
                <w:rStyle w:val="HTMLTypewriter"/>
                <w:rFonts w:ascii="Georgia" w:hAnsi="Georgia"/>
                <w:i/>
                <w:iCs/>
              </w:rPr>
              <w:t>cat</w:t>
            </w:r>
            <w:r>
              <w:rPr>
                <w:rStyle w:val="HTMLTypewriter"/>
                <w:rFonts w:ascii="Georgia" w:hAnsi="Georgia"/>
              </w:rPr>
              <w:t> is then (3 / 100) = 0.03. Now, assume we have 10 million documents and the word </w:t>
            </w:r>
            <w:r>
              <w:rPr>
                <w:rStyle w:val="HTMLTypewriter"/>
                <w:rFonts w:ascii="Georgia" w:hAnsi="Georgia"/>
                <w:i/>
                <w:iCs/>
              </w:rPr>
              <w:t>cat</w:t>
            </w:r>
            <w:r>
              <w:rPr>
                <w:rStyle w:val="HTMLTypewriter"/>
                <w:rFonts w:ascii="Georgia" w:hAnsi="Georgia"/>
              </w:rPr>
              <w:t xml:space="preserve"> appears in one thousand of these. Then, the inverse document frequency (i.e., </w:t>
            </w:r>
            <w:proofErr w:type="spellStart"/>
            <w:r>
              <w:rPr>
                <w:rStyle w:val="HTMLTypewriter"/>
                <w:rFonts w:ascii="Georgia" w:hAnsi="Georgia"/>
              </w:rPr>
              <w:t>idf</w:t>
            </w:r>
            <w:proofErr w:type="spellEnd"/>
            <w:r>
              <w:rPr>
                <w:rStyle w:val="HTMLTypewriter"/>
                <w:rFonts w:ascii="Georgia" w:hAnsi="Georgia"/>
              </w:rPr>
              <w:t xml:space="preserve">) is calculated as </w:t>
            </w:r>
            <w:proofErr w:type="gramStart"/>
            <w:r>
              <w:rPr>
                <w:rStyle w:val="HTMLTypewriter"/>
                <w:rFonts w:ascii="Georgia" w:hAnsi="Georgia"/>
              </w:rPr>
              <w:t>log(</w:t>
            </w:r>
            <w:proofErr w:type="gramEnd"/>
            <w:r>
              <w:rPr>
                <w:rStyle w:val="HTMLTypewriter"/>
                <w:rFonts w:ascii="Georgia" w:hAnsi="Georgia"/>
              </w:rPr>
              <w:t xml:space="preserve">10,000,000 / 1,000) = 4. Thus, the </w:t>
            </w:r>
            <w:proofErr w:type="spellStart"/>
            <w:r>
              <w:rPr>
                <w:rStyle w:val="HTMLTypewriter"/>
                <w:rFonts w:ascii="Georgia" w:hAnsi="Georgia"/>
              </w:rPr>
              <w:t>Tf-idf</w:t>
            </w:r>
            <w:proofErr w:type="spellEnd"/>
            <w:r>
              <w:rPr>
                <w:rStyle w:val="HTMLTypewriter"/>
                <w:rFonts w:ascii="Georgia" w:hAnsi="Georgia"/>
              </w:rPr>
              <w:t xml:space="preserve"> weight is the product of these quantities: 0.03 * 4 = 0.12.</w:t>
            </w:r>
          </w:p>
          <w:p w:rsidR="00287815" w:rsidRDefault="00287815" w:rsidP="005B5ACD">
            <w:pPr>
              <w:pStyle w:val="NormalWeb"/>
              <w:jc w:val="both"/>
              <w:rPr>
                <w:rFonts w:ascii="Courier New" w:hAnsi="Courier New" w:cs="Courier New"/>
                <w:sz w:val="20"/>
                <w:szCs w:val="20"/>
              </w:rPr>
            </w:pPr>
          </w:p>
        </w:tc>
        <w:tc>
          <w:tcPr>
            <w:tcW w:w="0" w:type="auto"/>
            <w:hideMark/>
          </w:tcPr>
          <w:p w:rsidR="00287815" w:rsidRDefault="00287815" w:rsidP="00287815">
            <w:pPr>
              <w:rPr>
                <w:sz w:val="20"/>
                <w:szCs w:val="20"/>
              </w:rPr>
            </w:pPr>
          </w:p>
        </w:tc>
      </w:tr>
    </w:tbl>
    <w:p w:rsidR="00520B30" w:rsidRDefault="00520B30"/>
    <w:p w:rsidR="00520B30" w:rsidRDefault="00520B30"/>
    <w:sectPr w:rsidR="00520B30" w:rsidSect="002353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D4B80"/>
    <w:multiLevelType w:val="multilevel"/>
    <w:tmpl w:val="844A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8B6333"/>
    <w:multiLevelType w:val="multilevel"/>
    <w:tmpl w:val="3E6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C604DE"/>
    <w:rsid w:val="000C5490"/>
    <w:rsid w:val="000D5134"/>
    <w:rsid w:val="000F5CB0"/>
    <w:rsid w:val="00175489"/>
    <w:rsid w:val="0023538B"/>
    <w:rsid w:val="00241DFB"/>
    <w:rsid w:val="00287815"/>
    <w:rsid w:val="00293136"/>
    <w:rsid w:val="002C1D89"/>
    <w:rsid w:val="0035722F"/>
    <w:rsid w:val="0036437F"/>
    <w:rsid w:val="004345F6"/>
    <w:rsid w:val="00520B30"/>
    <w:rsid w:val="005271EE"/>
    <w:rsid w:val="00566661"/>
    <w:rsid w:val="005B5ACD"/>
    <w:rsid w:val="00622F83"/>
    <w:rsid w:val="00704D46"/>
    <w:rsid w:val="007A5FCC"/>
    <w:rsid w:val="0087683C"/>
    <w:rsid w:val="009F75D8"/>
    <w:rsid w:val="00AD045C"/>
    <w:rsid w:val="00B054A3"/>
    <w:rsid w:val="00B255B8"/>
    <w:rsid w:val="00BF58D2"/>
    <w:rsid w:val="00C604DE"/>
    <w:rsid w:val="00CE1981"/>
    <w:rsid w:val="00DD05B2"/>
    <w:rsid w:val="00E36AD7"/>
    <w:rsid w:val="00FD49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38B"/>
  </w:style>
  <w:style w:type="paragraph" w:styleId="Heading1">
    <w:name w:val="heading 1"/>
    <w:basedOn w:val="Normal"/>
    <w:link w:val="Heading1Char"/>
    <w:uiPriority w:val="9"/>
    <w:qFormat/>
    <w:rsid w:val="001754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54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489"/>
    <w:rPr>
      <w:color w:val="0000FF" w:themeColor="hyperlink"/>
      <w:u w:val="single"/>
    </w:rPr>
  </w:style>
  <w:style w:type="character" w:customStyle="1" w:styleId="Heading1Char">
    <w:name w:val="Heading 1 Char"/>
    <w:basedOn w:val="DefaultParagraphFont"/>
    <w:link w:val="Heading1"/>
    <w:uiPriority w:val="9"/>
    <w:rsid w:val="001754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489"/>
    <w:rPr>
      <w:rFonts w:ascii="Times New Roman" w:eastAsia="Times New Roman" w:hAnsi="Times New Roman" w:cs="Times New Roman"/>
      <w:b/>
      <w:bCs/>
      <w:sz w:val="36"/>
      <w:szCs w:val="36"/>
    </w:rPr>
  </w:style>
  <w:style w:type="paragraph" w:styleId="NormalWeb">
    <w:name w:val="Normal (Web)"/>
    <w:basedOn w:val="Normal"/>
    <w:uiPriority w:val="99"/>
    <w:unhideWhenUsed/>
    <w:rsid w:val="001754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5489"/>
    <w:rPr>
      <w:b/>
      <w:bCs/>
    </w:rPr>
  </w:style>
  <w:style w:type="paragraph" w:styleId="HTMLPreformatted">
    <w:name w:val="HTML Preformatted"/>
    <w:basedOn w:val="Normal"/>
    <w:link w:val="HTMLPreformattedChar"/>
    <w:uiPriority w:val="99"/>
    <w:unhideWhenUsed/>
    <w:rsid w:val="00175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54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548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20B30"/>
    <w:rPr>
      <w:rFonts w:ascii="Courier New" w:eastAsia="Times New Roman" w:hAnsi="Courier New" w:cs="Courier New"/>
      <w:sz w:val="20"/>
      <w:szCs w:val="20"/>
    </w:rPr>
  </w:style>
  <w:style w:type="character" w:styleId="Emphasis">
    <w:name w:val="Emphasis"/>
    <w:basedOn w:val="DefaultParagraphFont"/>
    <w:uiPriority w:val="20"/>
    <w:qFormat/>
    <w:rsid w:val="00520B30"/>
    <w:rPr>
      <w:i/>
      <w:iCs/>
    </w:rPr>
  </w:style>
  <w:style w:type="paragraph" w:styleId="BalloonText">
    <w:name w:val="Balloon Text"/>
    <w:basedOn w:val="Normal"/>
    <w:link w:val="BalloonTextChar"/>
    <w:uiPriority w:val="99"/>
    <w:semiHidden/>
    <w:unhideWhenUsed/>
    <w:rsid w:val="00520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B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1990314">
      <w:bodyDiv w:val="1"/>
      <w:marLeft w:val="0"/>
      <w:marRight w:val="0"/>
      <w:marTop w:val="0"/>
      <w:marBottom w:val="0"/>
      <w:divBdr>
        <w:top w:val="none" w:sz="0" w:space="0" w:color="auto"/>
        <w:left w:val="none" w:sz="0" w:space="0" w:color="auto"/>
        <w:bottom w:val="none" w:sz="0" w:space="0" w:color="auto"/>
        <w:right w:val="none" w:sz="0" w:space="0" w:color="auto"/>
      </w:divBdr>
      <w:divsChild>
        <w:div w:id="1368527758">
          <w:marLeft w:val="0"/>
          <w:marRight w:val="0"/>
          <w:marTop w:val="0"/>
          <w:marBottom w:val="0"/>
          <w:divBdr>
            <w:top w:val="none" w:sz="0" w:space="0" w:color="auto"/>
            <w:left w:val="none" w:sz="0" w:space="0" w:color="auto"/>
            <w:bottom w:val="none" w:sz="0" w:space="0" w:color="auto"/>
            <w:right w:val="none" w:sz="0" w:space="0" w:color="auto"/>
          </w:divBdr>
        </w:div>
        <w:div w:id="1861551697">
          <w:marLeft w:val="0"/>
          <w:marRight w:val="0"/>
          <w:marTop w:val="0"/>
          <w:marBottom w:val="0"/>
          <w:divBdr>
            <w:top w:val="none" w:sz="0" w:space="0" w:color="auto"/>
            <w:left w:val="none" w:sz="0" w:space="0" w:color="auto"/>
            <w:bottom w:val="none" w:sz="0" w:space="0" w:color="auto"/>
            <w:right w:val="none" w:sz="0" w:space="0" w:color="auto"/>
          </w:divBdr>
          <w:divsChild>
            <w:div w:id="1067991224">
              <w:marLeft w:val="0"/>
              <w:marRight w:val="0"/>
              <w:marTop w:val="0"/>
              <w:marBottom w:val="0"/>
              <w:divBdr>
                <w:top w:val="none" w:sz="0" w:space="0" w:color="auto"/>
                <w:left w:val="none" w:sz="0" w:space="0" w:color="auto"/>
                <w:bottom w:val="none" w:sz="0" w:space="0" w:color="auto"/>
                <w:right w:val="none" w:sz="0" w:space="0" w:color="auto"/>
              </w:divBdr>
              <w:divsChild>
                <w:div w:id="934290169">
                  <w:marLeft w:val="0"/>
                  <w:marRight w:val="0"/>
                  <w:marTop w:val="0"/>
                  <w:marBottom w:val="0"/>
                  <w:divBdr>
                    <w:top w:val="none" w:sz="0" w:space="0" w:color="auto"/>
                    <w:left w:val="none" w:sz="0" w:space="0" w:color="auto"/>
                    <w:bottom w:val="none" w:sz="0" w:space="0" w:color="auto"/>
                    <w:right w:val="none" w:sz="0" w:space="0" w:color="auto"/>
                  </w:divBdr>
                  <w:divsChild>
                    <w:div w:id="1105073740">
                      <w:marLeft w:val="0"/>
                      <w:marRight w:val="0"/>
                      <w:marTop w:val="0"/>
                      <w:marBottom w:val="0"/>
                      <w:divBdr>
                        <w:top w:val="none" w:sz="0" w:space="0" w:color="auto"/>
                        <w:left w:val="none" w:sz="0" w:space="0" w:color="auto"/>
                        <w:bottom w:val="none" w:sz="0" w:space="0" w:color="auto"/>
                        <w:right w:val="none" w:sz="0" w:space="0" w:color="auto"/>
                      </w:divBdr>
                    </w:div>
                    <w:div w:id="2442137">
                      <w:marLeft w:val="0"/>
                      <w:marRight w:val="0"/>
                      <w:marTop w:val="0"/>
                      <w:marBottom w:val="0"/>
                      <w:divBdr>
                        <w:top w:val="none" w:sz="0" w:space="0" w:color="auto"/>
                        <w:left w:val="none" w:sz="0" w:space="0" w:color="auto"/>
                        <w:bottom w:val="none" w:sz="0" w:space="0" w:color="auto"/>
                        <w:right w:val="none" w:sz="0" w:space="0" w:color="auto"/>
                      </w:divBdr>
                    </w:div>
                    <w:div w:id="1662661518">
                      <w:marLeft w:val="0"/>
                      <w:marRight w:val="0"/>
                      <w:marTop w:val="0"/>
                      <w:marBottom w:val="0"/>
                      <w:divBdr>
                        <w:top w:val="none" w:sz="0" w:space="0" w:color="auto"/>
                        <w:left w:val="none" w:sz="0" w:space="0" w:color="auto"/>
                        <w:bottom w:val="none" w:sz="0" w:space="0" w:color="auto"/>
                        <w:right w:val="none" w:sz="0" w:space="0" w:color="auto"/>
                      </w:divBdr>
                    </w:div>
                    <w:div w:id="1237545476">
                      <w:marLeft w:val="0"/>
                      <w:marRight w:val="0"/>
                      <w:marTop w:val="0"/>
                      <w:marBottom w:val="0"/>
                      <w:divBdr>
                        <w:top w:val="none" w:sz="0" w:space="0" w:color="auto"/>
                        <w:left w:val="none" w:sz="0" w:space="0" w:color="auto"/>
                        <w:bottom w:val="none" w:sz="0" w:space="0" w:color="auto"/>
                        <w:right w:val="none" w:sz="0" w:space="0" w:color="auto"/>
                      </w:divBdr>
                      <w:divsChild>
                        <w:div w:id="1391415544">
                          <w:marLeft w:val="0"/>
                          <w:marRight w:val="0"/>
                          <w:marTop w:val="0"/>
                          <w:marBottom w:val="0"/>
                          <w:divBdr>
                            <w:top w:val="none" w:sz="0" w:space="0" w:color="auto"/>
                            <w:left w:val="none" w:sz="0" w:space="0" w:color="auto"/>
                            <w:bottom w:val="none" w:sz="0" w:space="0" w:color="auto"/>
                            <w:right w:val="none" w:sz="0" w:space="0" w:color="auto"/>
                          </w:divBdr>
                        </w:div>
                        <w:div w:id="1269898040">
                          <w:marLeft w:val="0"/>
                          <w:marRight w:val="0"/>
                          <w:marTop w:val="0"/>
                          <w:marBottom w:val="0"/>
                          <w:divBdr>
                            <w:top w:val="none" w:sz="0" w:space="0" w:color="auto"/>
                            <w:left w:val="none" w:sz="0" w:space="0" w:color="auto"/>
                            <w:bottom w:val="none" w:sz="0" w:space="0" w:color="auto"/>
                            <w:right w:val="none" w:sz="0" w:space="0" w:color="auto"/>
                          </w:divBdr>
                        </w:div>
                        <w:div w:id="9922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1953">
              <w:marLeft w:val="0"/>
              <w:marRight w:val="0"/>
              <w:marTop w:val="0"/>
              <w:marBottom w:val="0"/>
              <w:divBdr>
                <w:top w:val="none" w:sz="0" w:space="0" w:color="auto"/>
                <w:left w:val="none" w:sz="0" w:space="0" w:color="auto"/>
                <w:bottom w:val="none" w:sz="0" w:space="0" w:color="auto"/>
                <w:right w:val="none" w:sz="0" w:space="0" w:color="auto"/>
              </w:divBdr>
              <w:divsChild>
                <w:div w:id="47075028">
                  <w:marLeft w:val="0"/>
                  <w:marRight w:val="0"/>
                  <w:marTop w:val="0"/>
                  <w:marBottom w:val="0"/>
                  <w:divBdr>
                    <w:top w:val="none" w:sz="0" w:space="0" w:color="auto"/>
                    <w:left w:val="none" w:sz="0" w:space="0" w:color="auto"/>
                    <w:bottom w:val="none" w:sz="0" w:space="0" w:color="auto"/>
                    <w:right w:val="none" w:sz="0" w:space="0" w:color="auto"/>
                  </w:divBdr>
                  <w:divsChild>
                    <w:div w:id="1879315369">
                      <w:marLeft w:val="0"/>
                      <w:marRight w:val="0"/>
                      <w:marTop w:val="0"/>
                      <w:marBottom w:val="0"/>
                      <w:divBdr>
                        <w:top w:val="none" w:sz="0" w:space="0" w:color="auto"/>
                        <w:left w:val="none" w:sz="0" w:space="0" w:color="auto"/>
                        <w:bottom w:val="none" w:sz="0" w:space="0" w:color="auto"/>
                        <w:right w:val="none" w:sz="0" w:space="0" w:color="auto"/>
                      </w:divBdr>
                    </w:div>
                    <w:div w:id="1369647069">
                      <w:marLeft w:val="0"/>
                      <w:marRight w:val="0"/>
                      <w:marTop w:val="0"/>
                      <w:marBottom w:val="0"/>
                      <w:divBdr>
                        <w:top w:val="none" w:sz="0" w:space="0" w:color="auto"/>
                        <w:left w:val="none" w:sz="0" w:space="0" w:color="auto"/>
                        <w:bottom w:val="none" w:sz="0" w:space="0" w:color="auto"/>
                        <w:right w:val="none" w:sz="0" w:space="0" w:color="auto"/>
                      </w:divBdr>
                    </w:div>
                    <w:div w:id="1317756549">
                      <w:marLeft w:val="0"/>
                      <w:marRight w:val="0"/>
                      <w:marTop w:val="0"/>
                      <w:marBottom w:val="0"/>
                      <w:divBdr>
                        <w:top w:val="none" w:sz="0" w:space="0" w:color="auto"/>
                        <w:left w:val="none" w:sz="0" w:space="0" w:color="auto"/>
                        <w:bottom w:val="none" w:sz="0" w:space="0" w:color="auto"/>
                        <w:right w:val="none" w:sz="0" w:space="0" w:color="auto"/>
                      </w:divBdr>
                    </w:div>
                    <w:div w:id="677007433">
                      <w:marLeft w:val="0"/>
                      <w:marRight w:val="0"/>
                      <w:marTop w:val="0"/>
                      <w:marBottom w:val="0"/>
                      <w:divBdr>
                        <w:top w:val="none" w:sz="0" w:space="0" w:color="auto"/>
                        <w:left w:val="none" w:sz="0" w:space="0" w:color="auto"/>
                        <w:bottom w:val="none" w:sz="0" w:space="0" w:color="auto"/>
                        <w:right w:val="none" w:sz="0" w:space="0" w:color="auto"/>
                      </w:divBdr>
                    </w:div>
                    <w:div w:id="505439694">
                      <w:marLeft w:val="0"/>
                      <w:marRight w:val="0"/>
                      <w:marTop w:val="0"/>
                      <w:marBottom w:val="0"/>
                      <w:divBdr>
                        <w:top w:val="none" w:sz="0" w:space="0" w:color="auto"/>
                        <w:left w:val="none" w:sz="0" w:space="0" w:color="auto"/>
                        <w:bottom w:val="none" w:sz="0" w:space="0" w:color="auto"/>
                        <w:right w:val="none" w:sz="0" w:space="0" w:color="auto"/>
                      </w:divBdr>
                    </w:div>
                    <w:div w:id="836192830">
                      <w:marLeft w:val="0"/>
                      <w:marRight w:val="0"/>
                      <w:marTop w:val="0"/>
                      <w:marBottom w:val="0"/>
                      <w:divBdr>
                        <w:top w:val="none" w:sz="0" w:space="0" w:color="auto"/>
                        <w:left w:val="none" w:sz="0" w:space="0" w:color="auto"/>
                        <w:bottom w:val="none" w:sz="0" w:space="0" w:color="auto"/>
                        <w:right w:val="none" w:sz="0" w:space="0" w:color="auto"/>
                      </w:divBdr>
                    </w:div>
                    <w:div w:id="1006251123">
                      <w:marLeft w:val="0"/>
                      <w:marRight w:val="0"/>
                      <w:marTop w:val="0"/>
                      <w:marBottom w:val="0"/>
                      <w:divBdr>
                        <w:top w:val="none" w:sz="0" w:space="0" w:color="auto"/>
                        <w:left w:val="none" w:sz="0" w:space="0" w:color="auto"/>
                        <w:bottom w:val="none" w:sz="0" w:space="0" w:color="auto"/>
                        <w:right w:val="none" w:sz="0" w:space="0" w:color="auto"/>
                      </w:divBdr>
                    </w:div>
                    <w:div w:id="1474786017">
                      <w:marLeft w:val="0"/>
                      <w:marRight w:val="0"/>
                      <w:marTop w:val="0"/>
                      <w:marBottom w:val="0"/>
                      <w:divBdr>
                        <w:top w:val="none" w:sz="0" w:space="0" w:color="auto"/>
                        <w:left w:val="none" w:sz="0" w:space="0" w:color="auto"/>
                        <w:bottom w:val="none" w:sz="0" w:space="0" w:color="auto"/>
                        <w:right w:val="none" w:sz="0" w:space="0" w:color="auto"/>
                      </w:divBdr>
                    </w:div>
                    <w:div w:id="958225525">
                      <w:marLeft w:val="0"/>
                      <w:marRight w:val="0"/>
                      <w:marTop w:val="0"/>
                      <w:marBottom w:val="0"/>
                      <w:divBdr>
                        <w:top w:val="none" w:sz="0" w:space="0" w:color="auto"/>
                        <w:left w:val="none" w:sz="0" w:space="0" w:color="auto"/>
                        <w:bottom w:val="none" w:sz="0" w:space="0" w:color="auto"/>
                        <w:right w:val="none" w:sz="0" w:space="0" w:color="auto"/>
                      </w:divBdr>
                    </w:div>
                    <w:div w:id="223025625">
                      <w:marLeft w:val="0"/>
                      <w:marRight w:val="0"/>
                      <w:marTop w:val="0"/>
                      <w:marBottom w:val="0"/>
                      <w:divBdr>
                        <w:top w:val="none" w:sz="0" w:space="0" w:color="auto"/>
                        <w:left w:val="none" w:sz="0" w:space="0" w:color="auto"/>
                        <w:bottom w:val="none" w:sz="0" w:space="0" w:color="auto"/>
                        <w:right w:val="none" w:sz="0" w:space="0" w:color="auto"/>
                      </w:divBdr>
                    </w:div>
                    <w:div w:id="1349333329">
                      <w:marLeft w:val="0"/>
                      <w:marRight w:val="0"/>
                      <w:marTop w:val="0"/>
                      <w:marBottom w:val="0"/>
                      <w:divBdr>
                        <w:top w:val="none" w:sz="0" w:space="0" w:color="auto"/>
                        <w:left w:val="none" w:sz="0" w:space="0" w:color="auto"/>
                        <w:bottom w:val="none" w:sz="0" w:space="0" w:color="auto"/>
                        <w:right w:val="none" w:sz="0" w:space="0" w:color="auto"/>
                      </w:divBdr>
                      <w:divsChild>
                        <w:div w:id="375276444">
                          <w:marLeft w:val="0"/>
                          <w:marRight w:val="0"/>
                          <w:marTop w:val="0"/>
                          <w:marBottom w:val="0"/>
                          <w:divBdr>
                            <w:top w:val="none" w:sz="0" w:space="0" w:color="auto"/>
                            <w:left w:val="none" w:sz="0" w:space="0" w:color="auto"/>
                            <w:bottom w:val="none" w:sz="0" w:space="0" w:color="auto"/>
                            <w:right w:val="none" w:sz="0" w:space="0" w:color="auto"/>
                          </w:divBdr>
                        </w:div>
                        <w:div w:id="1095050517">
                          <w:marLeft w:val="0"/>
                          <w:marRight w:val="0"/>
                          <w:marTop w:val="0"/>
                          <w:marBottom w:val="0"/>
                          <w:divBdr>
                            <w:top w:val="none" w:sz="0" w:space="0" w:color="auto"/>
                            <w:left w:val="none" w:sz="0" w:space="0" w:color="auto"/>
                            <w:bottom w:val="none" w:sz="0" w:space="0" w:color="auto"/>
                            <w:right w:val="none" w:sz="0" w:space="0" w:color="auto"/>
                          </w:divBdr>
                        </w:div>
                        <w:div w:id="509638031">
                          <w:marLeft w:val="0"/>
                          <w:marRight w:val="0"/>
                          <w:marTop w:val="0"/>
                          <w:marBottom w:val="0"/>
                          <w:divBdr>
                            <w:top w:val="none" w:sz="0" w:space="0" w:color="auto"/>
                            <w:left w:val="none" w:sz="0" w:space="0" w:color="auto"/>
                            <w:bottom w:val="none" w:sz="0" w:space="0" w:color="auto"/>
                            <w:right w:val="none" w:sz="0" w:space="0" w:color="auto"/>
                          </w:divBdr>
                        </w:div>
                        <w:div w:id="530338257">
                          <w:marLeft w:val="0"/>
                          <w:marRight w:val="0"/>
                          <w:marTop w:val="0"/>
                          <w:marBottom w:val="0"/>
                          <w:divBdr>
                            <w:top w:val="none" w:sz="0" w:space="0" w:color="auto"/>
                            <w:left w:val="none" w:sz="0" w:space="0" w:color="auto"/>
                            <w:bottom w:val="none" w:sz="0" w:space="0" w:color="auto"/>
                            <w:right w:val="none" w:sz="0" w:space="0" w:color="auto"/>
                          </w:divBdr>
                        </w:div>
                        <w:div w:id="1621064416">
                          <w:marLeft w:val="0"/>
                          <w:marRight w:val="0"/>
                          <w:marTop w:val="0"/>
                          <w:marBottom w:val="0"/>
                          <w:divBdr>
                            <w:top w:val="none" w:sz="0" w:space="0" w:color="auto"/>
                            <w:left w:val="none" w:sz="0" w:space="0" w:color="auto"/>
                            <w:bottom w:val="none" w:sz="0" w:space="0" w:color="auto"/>
                            <w:right w:val="none" w:sz="0" w:space="0" w:color="auto"/>
                          </w:divBdr>
                        </w:div>
                        <w:div w:id="512426809">
                          <w:marLeft w:val="0"/>
                          <w:marRight w:val="0"/>
                          <w:marTop w:val="0"/>
                          <w:marBottom w:val="0"/>
                          <w:divBdr>
                            <w:top w:val="none" w:sz="0" w:space="0" w:color="auto"/>
                            <w:left w:val="none" w:sz="0" w:space="0" w:color="auto"/>
                            <w:bottom w:val="none" w:sz="0" w:space="0" w:color="auto"/>
                            <w:right w:val="none" w:sz="0" w:space="0" w:color="auto"/>
                          </w:divBdr>
                        </w:div>
                        <w:div w:id="568464194">
                          <w:marLeft w:val="0"/>
                          <w:marRight w:val="0"/>
                          <w:marTop w:val="0"/>
                          <w:marBottom w:val="0"/>
                          <w:divBdr>
                            <w:top w:val="none" w:sz="0" w:space="0" w:color="auto"/>
                            <w:left w:val="none" w:sz="0" w:space="0" w:color="auto"/>
                            <w:bottom w:val="none" w:sz="0" w:space="0" w:color="auto"/>
                            <w:right w:val="none" w:sz="0" w:space="0" w:color="auto"/>
                          </w:divBdr>
                        </w:div>
                        <w:div w:id="1567646792">
                          <w:marLeft w:val="0"/>
                          <w:marRight w:val="0"/>
                          <w:marTop w:val="0"/>
                          <w:marBottom w:val="0"/>
                          <w:divBdr>
                            <w:top w:val="none" w:sz="0" w:space="0" w:color="auto"/>
                            <w:left w:val="none" w:sz="0" w:space="0" w:color="auto"/>
                            <w:bottom w:val="none" w:sz="0" w:space="0" w:color="auto"/>
                            <w:right w:val="none" w:sz="0" w:space="0" w:color="auto"/>
                          </w:divBdr>
                        </w:div>
                        <w:div w:id="1331448286">
                          <w:marLeft w:val="0"/>
                          <w:marRight w:val="0"/>
                          <w:marTop w:val="0"/>
                          <w:marBottom w:val="0"/>
                          <w:divBdr>
                            <w:top w:val="none" w:sz="0" w:space="0" w:color="auto"/>
                            <w:left w:val="none" w:sz="0" w:space="0" w:color="auto"/>
                            <w:bottom w:val="none" w:sz="0" w:space="0" w:color="auto"/>
                            <w:right w:val="none" w:sz="0" w:space="0" w:color="auto"/>
                          </w:divBdr>
                        </w:div>
                        <w:div w:id="16740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22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9838883">
      <w:bodyDiv w:val="1"/>
      <w:marLeft w:val="0"/>
      <w:marRight w:val="0"/>
      <w:marTop w:val="0"/>
      <w:marBottom w:val="0"/>
      <w:divBdr>
        <w:top w:val="none" w:sz="0" w:space="0" w:color="auto"/>
        <w:left w:val="none" w:sz="0" w:space="0" w:color="auto"/>
        <w:bottom w:val="none" w:sz="0" w:space="0" w:color="auto"/>
        <w:right w:val="none" w:sz="0" w:space="0" w:color="auto"/>
      </w:divBdr>
      <w:divsChild>
        <w:div w:id="1424031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dc:creator>
  <cp:lastModifiedBy>B04L0107</cp:lastModifiedBy>
  <cp:revision>9</cp:revision>
  <dcterms:created xsi:type="dcterms:W3CDTF">2017-09-16T06:16:00Z</dcterms:created>
  <dcterms:modified xsi:type="dcterms:W3CDTF">2017-09-18T06:56:00Z</dcterms:modified>
</cp:coreProperties>
</file>