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6"/>
        </w:rPr>
        <w:t>Modern Day Robotics &amp; Its Industrial Applications (MDRIIA - 702CO0E012) · B.Tech Computer Science &amp; Business Systems (CSBS), in partnership with TCS · AY 2026–27 Odd Semester</w:t>
      </w:r>
    </w:p>
    <w:p>
      <w:pPr>
        <w:keepNext/>
        <w:spacing w:after="20" w:before="0"/>
        <w:jc w:val="center"/>
      </w:pPr>
      <w:r>
        <w:rPr>
          <w:b/>
          <w:i w:val="0"/>
          <w:color w:val="000000"/>
          <w:sz w:val="30"/>
        </w:rPr>
        <w:t>GROUP 06 TECHNICAL DOSSIER</w:t>
      </w:r>
    </w:p>
    <w:p>
      <w:pPr>
        <w:keepNext/>
        <w:spacing w:after="120" w:before="0"/>
        <w:jc w:val="center"/>
      </w:pPr>
      <w:r>
        <w:rPr>
          <w:b w:val="0"/>
          <w:i/>
          <w:color w:val="000000"/>
          <w:sz w:val="16"/>
        </w:rPr>
        <w:t>Capstone ICA (20 marks): CDIO Robotics Engineering &amp; MuJoCo Physics 10 · CSBS Techno-Economic Business Systems Analysis 5 · Studio Showcase &amp; Viva Voce 5</w:t>
      </w:r>
      <w:r>
        <w:rPr>
          <w:b/>
          <w:color w:val="9C3025"/>
        </w:rPr>
        <w:br/>
        <w:t>PRELIMINARY REVIEW COPY — final validation running; team fields unsigned.</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project</w:t>
            </w:r>
          </w:p>
        </w:tc>
        <w:tc>
          <w:tcPr>
            <w:tcW w:type="dxa" w:w="7597"/>
          </w:tcPr>
          <w:p>
            <w:pPr>
              <w:keepNext/>
              <w:spacing w:after="0"/>
            </w:pPr>
            <w:r/>
            <w:r>
              <w:rPr>
                <w:b w:val="0"/>
                <w:i w:val="0"/>
                <w:color w:val="000000"/>
                <w:sz w:val="15"/>
              </w:rPr>
              <w:t>Group 06 · Autonomous Crawler Cleaning Robot for Inclined Rooftop Solar Panels</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https://github.com/sunny-nanade/NMIMS-MPSTME-MDRIIA-2026/tree/main/Group_06_Arush_Ronit_Harshvardhan</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Group_06_Arush_Ronit_Harshvardhan/docs/MDRIIA_Group_06_Technical_Dossier.docx / .pdf · (3) LinkedIn video URL in Section 5. Due Monday, 26-Oct-2026, 23:59 IST. Studio Showcase, Expo &amp; Viva Voce: Saturday, 31-Oct-2026.</w:t>
            </w:r>
          </w:p>
        </w:tc>
      </w:tr>
      <w:tr>
        <w:trPr>
          <w:cantSplit/>
        </w:trPr>
        <w:tc>
          <w:tcPr>
            <w:tcW w:type="dxa" w:w="2608"/>
            <w:shd w:val="clear" w:color="auto" w:fill="F2F2F2"/>
          </w:tcPr>
          <w:p>
            <w:pPr>
              <w:keepNext/>
              <w:spacing w:after="0"/>
            </w:pPr>
            <w:r/>
            <w:r>
              <w:rPr>
                <w:b/>
                <w:i w:val="0"/>
                <w:color w:val="000000"/>
                <w:sz w:val="15"/>
              </w:rPr>
              <w:t>No slides</w:t>
            </w:r>
          </w:p>
        </w:tc>
        <w:tc>
          <w:tcPr>
            <w:tcW w:type="dxa" w:w="7597"/>
          </w:tcPr>
          <w:p>
            <w:pPr>
              <w:keepNext/>
              <w:spacing w:after="0"/>
            </w:pPr>
            <w:r/>
            <w:r>
              <w:rPr>
                <w:b w:val="0"/>
                <w:i w:val="0"/>
                <w:color w:val="000000"/>
                <w:sz w:val="15"/>
              </w:rPr>
              <w:t>There is no PPT for MDRIIA. At the Expo and in your video you present the live MuJoCo simulation, your business sensitivity graphs, and a webcam picture-in-picture of every member.</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Choose answers from the 'Select ▾' drop-downs and type into the 'type here' fields. Do not delete or retype them and do not edit this file in Google Docs: the fields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154"/>
        <w:gridCol w:w="680"/>
        <w:gridCol w:w="1304"/>
        <w:gridCol w:w="2494"/>
        <w:gridCol w:w="3572"/>
      </w:tblGrid>
      <w:tr>
        <w:trPr>
          <w:cantSplit/>
        </w:trPr>
        <w:tc>
          <w:tcPr>
            <w:tcW w:type="dxa" w:w="2154"/>
            <w:shd w:val="clear" w:color="auto" w:fill="D9D9D9"/>
          </w:tcPr>
          <w:p>
            <w:pPr>
              <w:keepNext/>
              <w:spacing w:after="0"/>
            </w:pPr>
            <w:r/>
            <w:r>
              <w:rPr>
                <w:b/>
                <w:i w:val="0"/>
                <w:color w:val="000000"/>
                <w:sz w:val="15"/>
              </w:rPr>
              <w:t>Student name</w:t>
            </w:r>
          </w:p>
        </w:tc>
        <w:tc>
          <w:tcPr>
            <w:tcW w:type="dxa" w:w="680"/>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494"/>
            <w:shd w:val="clear" w:color="auto" w:fill="D9D9D9"/>
          </w:tcPr>
          <w:p>
            <w:pPr>
              <w:keepNext/>
              <w:spacing w:after="0"/>
            </w:pPr>
            <w:r/>
            <w:r>
              <w:rPr>
                <w:b/>
                <w:i w:val="0"/>
                <w:color w:val="000000"/>
                <w:sz w:val="15"/>
              </w:rPr>
              <w:t>Capstone role(s)</w:t>
            </w:r>
          </w:p>
        </w:tc>
        <w:tc>
          <w:tcPr>
            <w:tcW w:type="dxa" w:w="3572"/>
            <w:shd w:val="clear" w:color="auto" w:fill="D9D9D9"/>
          </w:tcPr>
          <w:p>
            <w:pPr>
              <w:keepNext/>
              <w:spacing w:after="0"/>
            </w:pPr>
            <w:r/>
            <w:r>
              <w:rPr>
                <w:b/>
                <w:i w:val="0"/>
                <w:color w:val="000000"/>
                <w:sz w:val="15"/>
              </w:rPr>
              <w:t>Specialisation (finalised titles sheet / monorepo)</w:t>
            </w:r>
          </w:p>
        </w:tc>
      </w:tr>
      <w:tr>
        <w:trPr>
          <w:cantSplit/>
        </w:trPr>
        <w:tc>
          <w:tcPr>
            <w:tcW w:type="dxa" w:w="2154"/>
          </w:tcPr>
          <w:p>
            <w:pPr>
              <w:keepNext/>
              <w:spacing w:after="0"/>
            </w:pPr>
            <w:r/>
            <w:r>
              <w:rPr>
                <w:b/>
                <w:i w:val="0"/>
                <w:color w:val="000000"/>
                <w:sz w:val="14"/>
              </w:rPr>
              <w:t>Arush Ashish Patil</w:t>
            </w:r>
          </w:p>
        </w:tc>
        <w:tc>
          <w:tcPr>
            <w:tcW w:type="dxa" w:w="680"/>
          </w:tcPr>
          <w:p>
            <w:pPr>
              <w:keepNext/>
              <w:spacing w:after="0"/>
            </w:pPr>
            <w:r/>
            <w:r>
              <w:rPr>
                <w:b w:val="0"/>
                <w:i w:val="0"/>
                <w:color w:val="000000"/>
                <w:sz w:val="14"/>
              </w:rPr>
              <w:t>E048</w:t>
            </w:r>
          </w:p>
        </w:tc>
        <w:tc>
          <w:tcPr>
            <w:tcW w:type="dxa" w:w="1304"/>
          </w:tcPr>
          <w:p>
            <w:pPr>
              <w:keepNext/>
              <w:spacing w:after="0"/>
            </w:pPr>
            <w:r/>
            <w:r>
              <w:rPr>
                <w:b w:val="0"/>
                <w:i w:val="0"/>
                <w:color w:val="000000"/>
                <w:sz w:val="14"/>
              </w:rPr>
              <w:t>70362400013</w:t>
            </w:r>
          </w:p>
        </w:tc>
        <w:tc>
          <w:tcPr>
            <w:tcW w:type="dxa" w:w="2494"/>
          </w:tcPr>
          <w:p>
            <w:pPr>
              <w:keepNext/>
              <w:spacing w:after="0"/>
            </w:pPr>
            <w:r/>
            <w:r>
              <w:rPr>
                <w:b w:val="0"/>
                <w:i w:val="0"/>
                <w:color w:val="000000"/>
                <w:sz w:val="14"/>
              </w:rPr>
              <w:t>Lead Robotics Systems Architect</w:t>
            </w:r>
          </w:p>
        </w:tc>
        <w:tc>
          <w:tcPr>
            <w:tcW w:type="dxa" w:w="3572"/>
          </w:tcPr>
          <w:p>
            <w:pPr>
              <w:keepNext/>
              <w:spacing w:after="0"/>
            </w:pPr>
            <w:r/>
            <w:r>
              <w:rPr>
                <w:b w:val="0"/>
                <w:i w:val="0"/>
                <w:color w:val="000000"/>
                <w:sz w:val="14"/>
              </w:rPr>
              <w:t>Lead Tracked Crawler Chassis &amp; MuJoCo Adhesion Modeler</w:t>
            </w:r>
          </w:p>
        </w:tc>
      </w:tr>
      <w:tr>
        <w:trPr>
          <w:cantSplit/>
        </w:trPr>
        <w:tc>
          <w:tcPr>
            <w:tcW w:type="dxa" w:w="2154"/>
          </w:tcPr>
          <w:p>
            <w:pPr>
              <w:keepNext/>
              <w:spacing w:after="0"/>
            </w:pPr>
            <w:r/>
            <w:r>
              <w:rPr>
                <w:b/>
                <w:i w:val="0"/>
                <w:color w:val="000000"/>
                <w:sz w:val="14"/>
              </w:rPr>
              <w:t>Ronit Rajput</w:t>
            </w:r>
          </w:p>
        </w:tc>
        <w:tc>
          <w:tcPr>
            <w:tcW w:type="dxa" w:w="680"/>
          </w:tcPr>
          <w:p>
            <w:pPr>
              <w:keepNext/>
              <w:spacing w:after="0"/>
            </w:pPr>
            <w:r/>
            <w:r>
              <w:rPr>
                <w:b w:val="0"/>
                <w:i w:val="0"/>
                <w:color w:val="000000"/>
                <w:sz w:val="14"/>
              </w:rPr>
              <w:t>E052</w:t>
            </w:r>
          </w:p>
        </w:tc>
        <w:tc>
          <w:tcPr>
            <w:tcW w:type="dxa" w:w="1304"/>
          </w:tcPr>
          <w:p>
            <w:pPr>
              <w:keepNext/>
              <w:spacing w:after="0"/>
            </w:pPr>
            <w:r/>
            <w:r>
              <w:rPr>
                <w:b w:val="0"/>
                <w:i w:val="0"/>
                <w:color w:val="000000"/>
                <w:sz w:val="14"/>
              </w:rPr>
              <w:t>70362400001</w:t>
            </w:r>
          </w:p>
        </w:tc>
        <w:tc>
          <w:tcPr>
            <w:tcW w:type="dxa" w:w="2494"/>
          </w:tcPr>
          <w:p>
            <w:pPr>
              <w:keepNext/>
              <w:spacing w:after="0"/>
            </w:pPr>
            <w:r/>
            <w:r>
              <w:rPr>
                <w:b w:val="0"/>
                <w:i w:val="0"/>
                <w:color w:val="000000"/>
                <w:sz w:val="14"/>
              </w:rPr>
              <w:t>Telemetry QA Lead</w:t>
            </w:r>
          </w:p>
        </w:tc>
        <w:tc>
          <w:tcPr>
            <w:tcW w:type="dxa" w:w="3572"/>
          </w:tcPr>
          <w:p>
            <w:pPr>
              <w:keepNext/>
              <w:spacing w:after="0"/>
            </w:pPr>
            <w:r/>
            <w:r>
              <w:rPr>
                <w:b w:val="0"/>
                <w:i w:val="0"/>
                <w:color w:val="000000"/>
                <w:sz w:val="14"/>
              </w:rPr>
              <w:t>Waterless Rotary Brush Actuation &amp; Cleaning Efficiency Engineer</w:t>
            </w:r>
          </w:p>
        </w:tc>
      </w:tr>
      <w:tr>
        <w:trPr>
          <w:cantSplit/>
        </w:trPr>
        <w:tc>
          <w:tcPr>
            <w:tcW w:type="dxa" w:w="2154"/>
          </w:tcPr>
          <w:p>
            <w:pPr>
              <w:spacing w:after="0"/>
            </w:pPr>
            <w:r/>
            <w:r>
              <w:rPr>
                <w:b/>
                <w:i w:val="0"/>
                <w:color w:val="000000"/>
                <w:sz w:val="14"/>
              </w:rPr>
              <w:t>Harshvardhan Sahi</w:t>
            </w:r>
          </w:p>
        </w:tc>
        <w:tc>
          <w:tcPr>
            <w:tcW w:type="dxa" w:w="680"/>
          </w:tcPr>
          <w:p>
            <w:pPr>
              <w:spacing w:after="0"/>
            </w:pPr>
            <w:r/>
            <w:r>
              <w:rPr>
                <w:b w:val="0"/>
                <w:i w:val="0"/>
                <w:color w:val="000000"/>
                <w:sz w:val="14"/>
              </w:rPr>
              <w:t>E058</w:t>
            </w:r>
          </w:p>
        </w:tc>
        <w:tc>
          <w:tcPr>
            <w:tcW w:type="dxa" w:w="1304"/>
          </w:tcPr>
          <w:p>
            <w:pPr>
              <w:spacing w:after="0"/>
            </w:pPr>
            <w:r/>
            <w:r>
              <w:rPr>
                <w:b w:val="0"/>
                <w:i w:val="0"/>
                <w:color w:val="000000"/>
                <w:sz w:val="14"/>
              </w:rPr>
              <w:t>70362400031</w:t>
            </w:r>
          </w:p>
        </w:tc>
        <w:tc>
          <w:tcPr>
            <w:tcW w:type="dxa" w:w="2494"/>
          </w:tcPr>
          <w:p>
            <w:pPr>
              <w:spacing w:after="0"/>
            </w:pPr>
            <w:r/>
            <w:r>
              <w:rPr>
                <w:b w:val="0"/>
                <w:i w:val="0"/>
                <w:color w:val="000000"/>
                <w:sz w:val="14"/>
              </w:rPr>
              <w:t>CSBS Business &amp; Techno-economic Systems Analyst</w:t>
            </w:r>
          </w:p>
        </w:tc>
        <w:tc>
          <w:tcPr>
            <w:tcW w:type="dxa" w:w="3572"/>
          </w:tcPr>
          <w:p>
            <w:pPr>
              <w:spacing w:after="0"/>
            </w:pPr>
            <w:r/>
            <w:r>
              <w:rPr>
                <w:b w:val="0"/>
                <w:i w:val="0"/>
                <w:color w:val="000000"/>
                <w:sz w:val="14"/>
              </w:rPr>
              <w:t>CSBS Photovoltaic Degradation &amp; CapEx/OpEx Payback Analyst</w:t>
            </w:r>
          </w:p>
        </w:tc>
      </w:tr>
    </w:tbl>
    <w:p>
      <w:pPr>
        <w:keepNext/>
        <w:spacing w:after="40" w:before="0"/>
      </w:pPr>
      <w:r>
        <w:rPr>
          <w:b w:val="0"/>
          <w:i/>
          <w:color w:val="333333"/>
          <w:sz w:val="14"/>
        </w:rPr>
        <w:t>Roll numbers and SAP IDs are from the official student list. Tell Dr. Nanade by Tuesday, 20-Oct-2026 if any name, ID or role is wrong. Groups with fewer than four members combine roles as shown.</w:t>
      </w:r>
    </w:p>
    <w:p>
      <w:pPr>
        <w:spacing w:after="40" w:before="120"/>
        <w:keepNext/>
        <w:pBdr>
          <w:bottom w:val="single" w:sz="8" w:space="1" w:color="000000"/>
        </w:pBdr>
      </w:pPr>
      <w:r>
        <w:rPr>
          <w:b/>
          <w:i w:val="0"/>
          <w:color w:val="000000"/>
          <w:sz w:val="22"/>
        </w:rPr>
        <w:t>SECTION 1 · Problem Bottleneck, Industry Standards &amp; Aalborg Research Title</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Authorised Aalborg title</w:t>
            </w:r>
          </w:p>
        </w:tc>
        <w:tc>
          <w:tcPr>
            <w:tcW w:type="dxa" w:w="7597"/>
          </w:tcPr>
          <w:p>
            <w:pPr>
              <w:keepNext/>
              <w:spacing w:after="0"/>
            </w:pPr>
            <w:r/>
            <w:r>
              <w:rPr>
                <w:b w:val="0"/>
                <w:i w:val="0"/>
                <w:color w:val="000000"/>
                <w:sz w:val="14"/>
              </w:rPr>
              <w:t>How can an autonomous crawler cleaning robot simulated in MuJoCo recover soiling-induced energy losses (15-18% monthly) on inclined commercial rooftop solar arrays while reducing cleaning cycle operational expenditure compared to manual labor?</w:t>
            </w:r>
          </w:p>
        </w:tc>
      </w:tr>
      <w:tr>
        <w:trPr>
          <w:cantSplit/>
        </w:trPr>
        <w:tc>
          <w:tcPr>
            <w:tcW w:type="dxa" w:w="2608"/>
            <w:shd w:val="clear" w:color="auto" w:fill="F2F2F2"/>
          </w:tcPr>
          <w:p>
            <w:pPr>
              <w:keepNext/>
              <w:spacing w:after="0"/>
            </w:pPr>
            <w:r/>
            <w:r>
              <w:rPr>
                <w:b/>
                <w:i w:val="0"/>
                <w:color w:val="000000"/>
                <w:sz w:val="14"/>
              </w:rPr>
              <w:t>Original draft topic</w:t>
            </w:r>
          </w:p>
        </w:tc>
        <w:tc>
          <w:tcPr>
            <w:tcW w:type="dxa" w:w="7597"/>
          </w:tcPr>
          <w:p>
            <w:pPr>
              <w:keepNext/>
              <w:spacing w:after="0"/>
            </w:pPr>
            <w:r/>
            <w:r>
              <w:rPr>
                <w:b w:val="0"/>
                <w:i w:val="0"/>
                <w:color w:val="000000"/>
                <w:sz w:val="14"/>
              </w:rPr>
              <w:t>Solar Panel Cleaning</w:t>
            </w:r>
          </w:p>
        </w:tc>
      </w:tr>
      <w:tr>
        <w:trPr>
          <w:cantSplit/>
        </w:trPr>
        <w:tc>
          <w:tcPr>
            <w:tcW w:type="dxa" w:w="2608"/>
            <w:shd w:val="clear" w:color="auto" w:fill="F2F2F2"/>
          </w:tcPr>
          <w:p>
            <w:pPr>
              <w:spacing w:after="0"/>
            </w:pPr>
            <w:r/>
            <w:r>
              <w:rPr>
                <w:b/>
                <w:i w:val="0"/>
                <w:color w:val="000000"/>
                <w:sz w:val="14"/>
              </w:rPr>
              <w:t>Why the title changed</w:t>
            </w:r>
          </w:p>
        </w:tc>
        <w:tc>
          <w:tcPr>
            <w:tcW w:type="dxa" w:w="7597"/>
          </w:tcPr>
          <w:p>
            <w:pPr>
              <w:spacing w:after="0"/>
            </w:pPr>
            <w:r/>
            <w:r>
              <w:rPr>
                <w:b w:val="0"/>
                <w:i w:val="0"/>
                <w:color w:val="000000"/>
                <w:sz w:val="14"/>
              </w:rPr>
              <w:t>The student submission demonstrated strong local domain awareness (commercial rooftop solar installations in Mumbai). However, it lacked specific empirical parameters for monthly dust soiling attenuation and did not identify the robotic locomotion mechanism (tracked crawler, suction/vacuum adhesion, rotating microfiber brush) or the specific physics simulator.</w:t>
            </w:r>
          </w:p>
        </w:tc>
      </w:tr>
    </w:tbl>
    <w:p>
      <w:pPr>
        <w:spacing w:after="40" w:before="0"/>
      </w:pPr>
    </w:p>
    <w:p>
      <w:pPr>
        <w:keepNext/>
        <w:spacing w:after="20" w:before="40"/>
      </w:pPr>
      <w:r>
        <w:rPr>
          <w:b/>
          <w:i w:val="0"/>
          <w:color w:val="000000"/>
          <w:sz w:val="18"/>
        </w:rPr>
        <w:t>1.1 Baseline friction: claim verification table</w:t>
      </w:r>
    </w:p>
    <w:p>
      <w:pPr>
        <w:keepNext/>
        <w:spacing w:after="40" w:before="0"/>
      </w:pPr>
      <w:r>
        <w:rPr>
          <w:b w:val="0"/>
          <w:i/>
          <w:color w:val="333333"/>
          <w:sz w:val="15"/>
        </w:rPr>
        <w:t>Each statement was carried over from your titles sheet or your monorepo scripts. Before you use it anywhere (dossier, video, paper), find the primary source yourself and record it, or correct or delete the claim. Statistics: cite the original study, not a blog or an AI answer.</w:t>
      </w:r>
    </w:p>
    <w:tbl>
      <w:tblPr>
        <w:tblStyle w:val="TableGrid"/>
        <w:tblW w:type="auto" w:w="0"/>
        <w:jc w:val="center"/>
        <w:tblLayout w:type="fixed"/>
        <w:tblLook w:firstColumn="1" w:firstRow="1" w:lastColumn="0" w:lastRow="0" w:noHBand="0" w:noVBand="1" w:val="04A0"/>
      </w:tblPr>
      <w:tblGrid>
        <w:gridCol w:w="2778"/>
        <w:gridCol w:w="2608"/>
        <w:gridCol w:w="2438"/>
        <w:gridCol w:w="1304"/>
        <w:gridCol w:w="1077"/>
      </w:tblGrid>
      <w:tr>
        <w:trPr>
          <w:cantSplit/>
        </w:trPr>
        <w:tc>
          <w:tcPr>
            <w:tcW w:type="dxa" w:w="2778"/>
            <w:shd w:val="clear" w:color="auto" w:fill="D9D9D9"/>
          </w:tcPr>
          <w:p>
            <w:pPr>
              <w:keepNext/>
              <w:spacing w:after="0"/>
            </w:pPr>
            <w:r/>
            <w:r>
              <w:rPr>
                <w:b/>
                <w:i w:val="0"/>
                <w:color w:val="000000"/>
                <w:sz w:val="13"/>
              </w:rPr>
              <w:t>Claim (as carried over)</w:t>
            </w:r>
          </w:p>
        </w:tc>
        <w:tc>
          <w:tcPr>
            <w:tcW w:type="dxa" w:w="2608"/>
            <w:shd w:val="clear" w:color="auto" w:fill="D9D9D9"/>
          </w:tcPr>
          <w:p>
            <w:pPr>
              <w:keepNext/>
              <w:spacing w:after="0"/>
            </w:pPr>
            <w:r/>
            <w:r>
              <w:rPr>
                <w:b/>
                <w:i w:val="0"/>
                <w:color w:val="000000"/>
                <w:sz w:val="13"/>
              </w:rPr>
              <w:t>Faculty pre-audit note</w:t>
            </w:r>
          </w:p>
        </w:tc>
        <w:tc>
          <w:tcPr>
            <w:tcW w:type="dxa" w:w="2438"/>
            <w:shd w:val="clear" w:color="auto" w:fill="D9D9D9"/>
          </w:tcPr>
          <w:p>
            <w:pPr>
              <w:keepNext/>
              <w:spacing w:after="0"/>
            </w:pPr>
            <w:r/>
            <w:r>
              <w:rPr>
                <w:b/>
                <w:i w:val="0"/>
                <w:color w:val="000000"/>
                <w:sz w:val="13"/>
              </w:rPr>
              <w:t>Primary source you verified (author, year, venue, DOI/URL)</w:t>
            </w:r>
          </w:p>
        </w:tc>
        <w:tc>
          <w:tcPr>
            <w:tcW w:type="dxa" w:w="1304"/>
            <w:shd w:val="clear" w:color="auto" w:fill="D9D9D9"/>
          </w:tcPr>
          <w:p>
            <w:pPr>
              <w:keepNext/>
              <w:spacing w:after="0"/>
            </w:pPr>
            <w:r/>
            <w:r>
              <w:rPr>
                <w:b/>
                <w:i w:val="0"/>
                <w:color w:val="000000"/>
                <w:sz w:val="13"/>
              </w:rPr>
              <w:t>Source type</w:t>
            </w:r>
          </w:p>
        </w:tc>
        <w:tc>
          <w:tcPr>
            <w:tcW w:type="dxa" w:w="1077"/>
            <w:shd w:val="clear" w:color="auto" w:fill="D9D9D9"/>
          </w:tcPr>
          <w:p>
            <w:pPr>
              <w:keepNext/>
              <w:spacing w:after="0"/>
            </w:pPr>
            <w:r/>
            <w:r>
              <w:rPr>
                <w:b/>
                <w:i w:val="0"/>
                <w:color w:val="000000"/>
                <w:sz w:val="13"/>
              </w:rPr>
              <w:t>Keep / Correct / Delete</w:t>
            </w:r>
          </w:p>
        </w:tc>
      </w:tr>
      <w:tr>
        <w:trPr>
          <w:cantSplit/>
        </w:trPr>
        <w:tc>
          <w:tcPr>
            <w:tcW w:type="dxa" w:w="2778"/>
          </w:tcPr>
          <w:p>
            <w:pPr>
              <w:keepNext/>
              <w:spacing w:after="0"/>
            </w:pPr>
            <w:r/>
            <w:r>
              <w:rPr>
                <w:b w:val="0"/>
                <w:i w:val="0"/>
                <w:color w:val="000000"/>
                <w:sz w:val="14"/>
              </w:rPr>
              <w:t>A 100 kWp commercial rooftop PV array in Mumbai generates about 140,000 kWh annually.</w:t>
            </w:r>
          </w:p>
        </w:tc>
        <w:tc>
          <w:tcPr>
            <w:tcW w:type="dxa" w:w="2608"/>
          </w:tcPr>
          <w:p>
            <w:pPr>
              <w:keepNext/>
              <w:spacing w:after="0"/>
            </w:pPr>
            <w:r/>
            <w:r>
              <w:rPr>
                <w:b w:val="0"/>
                <w:i/>
                <w:color w:val="333333"/>
                <w:sz w:val="13"/>
              </w:rPr>
              <w:t>≈1,400 kWh/kWp/year is plausible. Confirm with a solar-resource tool or national data for Mumbai and cite it.</w:t>
            </w:r>
          </w:p>
        </w:tc>
        <w:tc>
          <w:tcPr>
            <w:tcW w:type="dxa" w:w="2438"/>
          </w:tcPr>
          <w:p>
            <w:pPr>
              <w:keepNext/>
              <w:spacing w:after="0"/>
            </w:pPr>
            <w:r/>
            <w:sdt>
              <w:sdtPr>
                <w:rPr>
                  <w:sz w:val="14"/>
                  <w:szCs w:val="14"/>
                </w:rPr>
                <w:alias w:val="M06.S1.claim1.source"/>
                <w:tag w:val="M06.S1.claim1.source"/>
                <w:text/>
              </w:sdtPr>
              <w:sdtContent>
                <w:r>
                  <w:rPr>
                    <w:sz w:val="14"/>
                  </w:rPr>
                  <w:t xml:space="preserve">No verified site-specific yield source obtained; delete numerical Mumbai claim. No electrical PV model is implemented.</w:t>
                </w:r>
              </w:sdtContent>
            </w:sdt>
          </w:p>
        </w:tc>
        <w:tc>
          <w:tcPr>
            <w:tcW w:type="dxa" w:w="1304"/>
          </w:tcPr>
          <w:p>
            <w:pPr>
              <w:keepNext/>
              <w:spacing w:after="0"/>
            </w:pPr>
            <w:r/>
            <w:sdt>
              <w:sdtPr>
                <w:rPr>
                  <w:sz w:val="14"/>
                  <w:szCs w:val="14"/>
                </w:rPr>
                <w:alias w:val="M06.S1.claim1.source_type"/>
                <w:tag w:val="M06.S1.claim1.source_type"/>
                <w:dropDownList w:lastValue="No source found">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rPr>
                  <w:t xml:space="preserve">No source found</w:t>
                </w:r>
              </w:sdtContent>
            </w:sdt>
          </w:p>
        </w:tc>
        <w:tc>
          <w:tcPr>
            <w:tcW w:type="dxa" w:w="1077"/>
          </w:tcPr>
          <w:p>
            <w:pPr>
              <w:keepNext/>
              <w:spacing w:after="0"/>
            </w:pPr>
            <w:r/>
            <w:sdt>
              <w:sdtPr>
                <w:rPr>
                  <w:sz w:val="14"/>
                  <w:szCs w:val="14"/>
                </w:rPr>
                <w:alias w:val="M06.S1.claim1.verdict"/>
                <w:tag w:val="M06.S1.claim1.verdict"/>
                <w:dropDownList w:lastValue="Delete">
                  <w:listItem w:displayText="Select ▾" w:value=""/>
                  <w:listItem w:displayText="Keep" w:value="Keep"/>
                  <w:listItem w:displayText="Correct" w:value="Correct"/>
                  <w:listItem w:displayText="Delete" w:value="Delete"/>
                </w:dropDownList>
              </w:sdtPr>
              <w:sdtContent>
                <w:r>
                  <w:rPr>
                    <w:sz w:val="14"/>
                  </w:rPr>
                  <w:t xml:space="preserve">Delete</w:t>
                </w:r>
              </w:sdtContent>
            </w:sdt>
          </w:p>
        </w:tc>
      </w:tr>
      <w:tr>
        <w:trPr>
          <w:cantSplit/>
        </w:trPr>
        <w:tc>
          <w:tcPr>
            <w:tcW w:type="dxa" w:w="2778"/>
          </w:tcPr>
          <w:p>
            <w:pPr>
              <w:keepNext/>
              <w:spacing w:after="0"/>
            </w:pPr>
            <w:r/>
            <w:r>
              <w:rPr>
                <w:b w:val="0"/>
                <w:i w:val="0"/>
                <w:color w:val="000000"/>
                <w:sz w:val="14"/>
              </w:rPr>
              <w:t>A 16% monthly soiling loss forfeits 22,400 kWh/year.</w:t>
            </w:r>
          </w:p>
        </w:tc>
        <w:tc>
          <w:tcPr>
            <w:tcW w:type="dxa" w:w="2608"/>
          </w:tcPr>
          <w:p>
            <w:pPr>
              <w:keepNext/>
              <w:spacing w:after="0"/>
            </w:pPr>
            <w:r/>
            <w:r>
              <w:rPr>
                <w:b w:val="0"/>
                <w:i/>
                <w:color w:val="333333"/>
                <w:sz w:val="13"/>
              </w:rPr>
              <w:t>Inconsistent: 22,400 kWh is 16% of the annual yield, i.e. an annual-average loss, not a monthly one. Soiling loss depends on the cleaning interval; find a primary Indian soiling study.</w:t>
            </w:r>
          </w:p>
        </w:tc>
        <w:tc>
          <w:tcPr>
            <w:tcW w:type="dxa" w:w="2438"/>
          </w:tcPr>
          <w:p>
            <w:pPr>
              <w:keepNext/>
              <w:spacing w:after="0"/>
            </w:pPr>
            <w:r/>
            <w:sdt>
              <w:sdtPr>
                <w:rPr>
                  <w:sz w:val="14"/>
                  <w:szCs w:val="14"/>
                </w:rPr>
                <w:alias w:val="M06.S1.claim2.source"/>
                <w:tag w:val="M06.S1.claim2.source"/>
                <w:text/>
              </w:sdtPr>
              <w:sdtContent>
                <w:r>
                  <w:rPr>
                    <w:sz w:val="14"/>
                  </w:rPr>
                  <w:t xml:space="preserve">No verified primary monthly-loss source obtained. Monthly loss cannot be multiplied by annual generation as an annual-average loss; delete.</w:t>
                </w:r>
              </w:sdtContent>
            </w:sdt>
          </w:p>
        </w:tc>
        <w:tc>
          <w:tcPr>
            <w:tcW w:type="dxa" w:w="1304"/>
          </w:tcPr>
          <w:p>
            <w:pPr>
              <w:keepNext/>
              <w:spacing w:after="0"/>
            </w:pPr>
            <w:r/>
            <w:sdt>
              <w:sdtPr>
                <w:rPr>
                  <w:sz w:val="14"/>
                  <w:szCs w:val="14"/>
                </w:rPr>
                <w:alias w:val="M06.S1.claim2.source_type"/>
                <w:tag w:val="M06.S1.claim2.source_type"/>
                <w:dropDownList w:lastValue="No source found">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rPr>
                  <w:t xml:space="preserve">No source found</w:t>
                </w:r>
              </w:sdtContent>
            </w:sdt>
          </w:p>
        </w:tc>
        <w:tc>
          <w:tcPr>
            <w:tcW w:type="dxa" w:w="1077"/>
          </w:tcPr>
          <w:p>
            <w:pPr>
              <w:keepNext/>
              <w:spacing w:after="0"/>
            </w:pPr>
            <w:r/>
            <w:sdt>
              <w:sdtPr>
                <w:rPr>
                  <w:sz w:val="14"/>
                  <w:szCs w:val="14"/>
                </w:rPr>
                <w:alias w:val="M06.S1.claim2.verdict"/>
                <w:tag w:val="M06.S1.claim2.verdict"/>
                <w:dropDownList w:lastValue="Delete">
                  <w:listItem w:displayText="Select ▾" w:value=""/>
                  <w:listItem w:displayText="Keep" w:value="Keep"/>
                  <w:listItem w:displayText="Correct" w:value="Correct"/>
                  <w:listItem w:displayText="Delete" w:value="Delete"/>
                </w:dropDownList>
              </w:sdtPr>
              <w:sdtContent>
                <w:r>
                  <w:rPr>
                    <w:sz w:val="14"/>
                  </w:rPr>
                  <w:t xml:space="preserve">Delete</w:t>
                </w:r>
              </w:sdtContent>
            </w:sdt>
          </w:p>
        </w:tc>
      </w:tr>
      <w:tr>
        <w:trPr>
          <w:cantSplit/>
        </w:trPr>
        <w:tc>
          <w:tcPr>
            <w:tcW w:type="dxa" w:w="2778"/>
          </w:tcPr>
          <w:p>
            <w:pPr>
              <w:spacing w:after="0"/>
            </w:pPr>
            <w:r/>
            <w:r>
              <w:rPr>
                <w:b w:val="0"/>
                <w:i w:val="0"/>
                <w:color w:val="000000"/>
                <w:sz w:val="14"/>
              </w:rPr>
              <w:t>Daily waterless cleaning increases net energy yield by 15.2% with CapEx payback within 8.6 months.</w:t>
            </w:r>
          </w:p>
        </w:tc>
        <w:tc>
          <w:tcPr>
            <w:tcW w:type="dxa" w:w="2608"/>
          </w:tcPr>
          <w:p>
            <w:pPr>
              <w:spacing w:after="0"/>
            </w:pPr>
            <w:r/>
            <w:r>
              <w:rPr>
                <w:b w:val="0"/>
                <w:i/>
                <w:color w:val="333333"/>
                <w:sz w:val="13"/>
              </w:rPr>
              <w:t>Must come from your own script output with sourced inputs, or be deleted.</w:t>
            </w:r>
          </w:p>
        </w:tc>
        <w:tc>
          <w:tcPr>
            <w:tcW w:type="dxa" w:w="2438"/>
          </w:tcPr>
          <w:p>
            <w:pPr>
              <w:spacing w:after="0"/>
            </w:pPr>
            <w:r/>
            <w:sdt>
              <w:sdtPr>
                <w:rPr>
                  <w:sz w:val="14"/>
                  <w:szCs w:val="14"/>
                </w:rPr>
                <w:alias w:val="M06.S1.claim3.source"/>
                <w:tag w:val="M06.S1.claim3.source"/>
                <w:text/>
              </w:sdtPr>
              <w:sdtContent>
                <w:r>
                  <w:rPr>
                    <w:sz w:val="14"/>
                  </w:rPr>
                  <w:t xml:space="preserve">No measured PV electrical recovery or sourced commercial payback supports these numbers. Delete; replace with explicitly assumed dimensionless scenario in Section 3.</w:t>
                </w:r>
              </w:sdtContent>
            </w:sdt>
          </w:p>
        </w:tc>
        <w:tc>
          <w:tcPr>
            <w:tcW w:type="dxa" w:w="1304"/>
          </w:tcPr>
          <w:p>
            <w:pPr>
              <w:spacing w:after="0"/>
            </w:pPr>
            <w:r/>
            <w:sdt>
              <w:sdtPr>
                <w:rPr>
                  <w:sz w:val="14"/>
                  <w:szCs w:val="14"/>
                </w:rPr>
                <w:alias w:val="M06.S1.claim3.source_type"/>
                <w:tag w:val="M06.S1.claim3.source_type"/>
                <w:dropDownList w:lastValue="No source found">
                  <w:listItem w:displayText="Select ▾" w:value=""/>
                  <w:listItem w:displayText="Standard (ISO / IEC / ANSI)" w:value="Standard (ISO / IEC / ANSI)"/>
                  <w:listItem w:displayText="Peer-reviewed paper (DOI)" w:value="Peer-reviewed paper (DOI)"/>
                  <w:listItem w:displayText="Government / official report" w:value="Government / official report"/>
                  <w:listItem w:displayText="Industry report / datasheet" w:value="Industry report / datasheet"/>
                  <w:listItem w:displayText="Other web page" w:value="Other web page"/>
                  <w:listItem w:displayText="No source found" w:value="No source found"/>
                </w:dropDownList>
              </w:sdtPr>
              <w:sdtContent>
                <w:r>
                  <w:rPr>
                    <w:sz w:val="14"/>
                  </w:rPr>
                  <w:t xml:space="preserve">No source found</w:t>
                </w:r>
              </w:sdtContent>
            </w:sdt>
          </w:p>
        </w:tc>
        <w:tc>
          <w:tcPr>
            <w:tcW w:type="dxa" w:w="1077"/>
          </w:tcPr>
          <w:p>
            <w:pPr>
              <w:spacing w:after="0"/>
            </w:pPr>
            <w:r/>
            <w:sdt>
              <w:sdtPr>
                <w:rPr>
                  <w:sz w:val="14"/>
                  <w:szCs w:val="14"/>
                </w:rPr>
                <w:alias w:val="M06.S1.claim3.verdict"/>
                <w:tag w:val="M06.S1.claim3.verdict"/>
                <w:dropDownList w:lastValue="Delete">
                  <w:listItem w:displayText="Select ▾" w:value=""/>
                  <w:listItem w:displayText="Keep" w:value="Keep"/>
                  <w:listItem w:displayText="Correct" w:value="Correct"/>
                  <w:listItem w:displayText="Delete" w:value="Delete"/>
                </w:dropDownList>
              </w:sdtPr>
              <w:sdtContent>
                <w:r>
                  <w:rPr>
                    <w:sz w:val="14"/>
                  </w:rPr>
                  <w:t xml:space="preserve">Delete</w:t>
                </w:r>
              </w:sdtContent>
            </w:sdt>
          </w:p>
        </w:tc>
      </w:tr>
    </w:tbl>
    <w:p>
      <w:pPr>
        <w:spacing w:after="40" w:before="0"/>
      </w:pPr>
    </w:p>
    <w:p>
      <w:pPr>
        <w:keepNext/>
        <w:spacing w:after="20" w:before="40"/>
      </w:pPr>
      <w:r>
        <w:rPr>
          <w:b/>
          <w:i w:val="0"/>
          <w:color w:val="000000"/>
          <w:sz w:val="18"/>
        </w:rPr>
        <w:t>1.2 Governing industry standards</w:t>
      </w:r>
    </w:p>
    <w:p>
      <w:pPr>
        <w:keepNext/>
        <w:spacing w:after="40" w:before="0"/>
      </w:pPr>
      <w:r>
        <w:rPr>
          <w:b w:val="0"/>
          <w:i/>
          <w:color w:val="333333"/>
          <w:sz w:val="15"/>
        </w:rPr>
        <w:t>Decide for each standard whether it governs your system, and name the clause or requirement you design against (cite number, part and year). 'No' is a correct answer when you can say why. The hint is the faculty view; you may disagree with a reason.</w:t>
      </w:r>
    </w:p>
    <w:tbl>
      <w:tblPr>
        <w:tblStyle w:val="TableGrid"/>
        <w:tblW w:type="auto" w:w="0"/>
        <w:jc w:val="center"/>
        <w:tblLayout w:type="fixed"/>
        <w:tblLook w:firstColumn="1" w:firstRow="1" w:lastColumn="0" w:lastRow="0" w:noHBand="0" w:noVBand="1" w:val="04A0"/>
      </w:tblPr>
      <w:tblGrid>
        <w:gridCol w:w="1474"/>
        <w:gridCol w:w="2778"/>
        <w:gridCol w:w="1927"/>
        <w:gridCol w:w="1134"/>
        <w:gridCol w:w="2891"/>
      </w:tblGrid>
      <w:tr>
        <w:trPr>
          <w:cantSplit/>
        </w:trPr>
        <w:tc>
          <w:tcPr>
            <w:tcW w:type="dxa" w:w="1474"/>
            <w:shd w:val="clear" w:color="auto" w:fill="D9D9D9"/>
          </w:tcPr>
          <w:p>
            <w:pPr>
              <w:keepNext/>
              <w:spacing w:after="0"/>
            </w:pPr>
            <w:r/>
            <w:r>
              <w:rPr>
                <w:b/>
                <w:i w:val="0"/>
                <w:color w:val="000000"/>
                <w:sz w:val="13"/>
              </w:rPr>
              <w:t>Standard</w:t>
            </w:r>
          </w:p>
        </w:tc>
        <w:tc>
          <w:tcPr>
            <w:tcW w:type="dxa" w:w="2778"/>
            <w:shd w:val="clear" w:color="auto" w:fill="D9D9D9"/>
          </w:tcPr>
          <w:p>
            <w:pPr>
              <w:keepNext/>
              <w:spacing w:after="0"/>
            </w:pPr>
            <w:r/>
            <w:r>
              <w:rPr>
                <w:b/>
                <w:i w:val="0"/>
                <w:color w:val="000000"/>
                <w:sz w:val="13"/>
              </w:rPr>
              <w:t>Scope</w:t>
            </w:r>
          </w:p>
        </w:tc>
        <w:tc>
          <w:tcPr>
            <w:tcW w:type="dxa" w:w="1928"/>
            <w:shd w:val="clear" w:color="auto" w:fill="D9D9D9"/>
          </w:tcPr>
          <w:p>
            <w:pPr>
              <w:keepNext/>
              <w:spacing w:after="0"/>
            </w:pPr>
            <w:r/>
            <w:r>
              <w:rPr>
                <w:b/>
                <w:i w:val="0"/>
                <w:color w:val="000000"/>
                <w:sz w:val="13"/>
              </w:rPr>
              <w:t>Faculty hint for your project</w:t>
            </w:r>
          </w:p>
        </w:tc>
        <w:tc>
          <w:tcPr>
            <w:tcW w:type="dxa" w:w="1134"/>
            <w:shd w:val="clear" w:color="auto" w:fill="D9D9D9"/>
          </w:tcPr>
          <w:p>
            <w:pPr>
              <w:keepNext/>
              <w:spacing w:after="0"/>
            </w:pPr>
            <w:r/>
            <w:r>
              <w:rPr>
                <w:b/>
                <w:i w:val="0"/>
                <w:color w:val="000000"/>
                <w:sz w:val="13"/>
              </w:rPr>
              <w:t>Applies?</w:t>
            </w:r>
          </w:p>
        </w:tc>
        <w:tc>
          <w:tcPr>
            <w:tcW w:type="dxa" w:w="2891"/>
            <w:shd w:val="clear" w:color="auto" w:fill="D9D9D9"/>
          </w:tcPr>
          <w:p>
            <w:pPr>
              <w:keepNext/>
              <w:spacing w:after="0"/>
            </w:pPr>
            <w:r/>
            <w:r>
              <w:rPr>
                <w:b/>
                <w:i w:val="0"/>
                <w:color w:val="000000"/>
                <w:sz w:val="13"/>
              </w:rPr>
              <w:t>Clause / requirement you use, or why not</w:t>
            </w:r>
          </w:p>
        </w:tc>
      </w:tr>
      <w:tr>
        <w:trPr>
          <w:cantSplit/>
        </w:trPr>
        <w:tc>
          <w:tcPr>
            <w:tcW w:type="dxa" w:w="1474"/>
          </w:tcPr>
          <w:p>
            <w:pPr>
              <w:keepNext/>
              <w:spacing w:after="0"/>
            </w:pPr>
            <w:r/>
            <w:r>
              <w:rPr>
                <w:b/>
                <w:i w:val="0"/>
                <w:color w:val="000000"/>
                <w:sz w:val="14"/>
              </w:rPr>
              <w:t>ISO 10218-1/-2</w:t>
            </w:r>
          </w:p>
        </w:tc>
        <w:tc>
          <w:tcPr>
            <w:tcW w:type="dxa" w:w="2778"/>
          </w:tcPr>
          <w:p>
            <w:pPr>
              <w:keepNext/>
              <w:spacing w:after="0"/>
            </w:pPr>
            <w:r/>
            <w:r>
              <w:rPr>
                <w:b w:val="0"/>
                <w:i w:val="0"/>
                <w:color w:val="000000"/>
                <w:sz w:val="13"/>
              </w:rPr>
              <w:t>Safety requirements for industrial robots (robot, and robot integration)</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iso10218.applies"/>
                <w:tag w:val="M06.S1.std_iso10218.applies"/>
                <w:dropDownList w:lastValue="No">
                  <w:listItem w:displayText="Select ▾" w:value=""/>
                  <w:listItem w:displayText="Yes" w:value="Yes"/>
                  <w:listItem w:displayText="Partly" w:value="Partly"/>
                  <w:listItem w:displayText="No" w:value="No"/>
                </w:dropDownList>
              </w:sdtPr>
              <w:sdtContent>
                <w:r>
                  <w:rPr>
                    <w:sz w:val="14"/>
                  </w:rPr>
                  <w:t xml:space="preserve">No</w:t>
                </w:r>
              </w:sdtContent>
            </w:sdt>
          </w:p>
        </w:tc>
        <w:tc>
          <w:tcPr>
            <w:tcW w:type="dxa" w:w="2891"/>
          </w:tcPr>
          <w:p>
            <w:pPr>
              <w:keepNext/>
              <w:spacing w:after="0"/>
            </w:pPr>
            <w:r/>
            <w:sdt>
              <w:sdtPr>
                <w:rPr>
                  <w:sz w:val="14"/>
                  <w:szCs w:val="14"/>
                </w:rPr>
                <w:alias w:val="M06.S1.std_iso10218.clause"/>
                <w:tag w:val="M06.S1.std_iso10218.clause"/>
                <w:text/>
              </w:sdtPr>
              <w:sdtContent>
                <w:r>
                  <w:rPr>
                    <w:sz w:val="14"/>
                  </w:rPr>
                  <w:t xml:space="preserve">Scope: industrial robot/manipulator and integration. This fixed-panel cleaning mobile device is not an industrial manipulator; no conformity claim.</w:t>
                </w:r>
              </w:sdtContent>
            </w:sdt>
          </w:p>
        </w:tc>
      </w:tr>
      <w:tr>
        <w:trPr>
          <w:cantSplit/>
        </w:trPr>
        <w:tc>
          <w:tcPr>
            <w:tcW w:type="dxa" w:w="1474"/>
          </w:tcPr>
          <w:p>
            <w:pPr>
              <w:keepNext/>
              <w:spacing w:after="0"/>
            </w:pPr>
            <w:r/>
            <w:r>
              <w:rPr>
                <w:b/>
                <w:i w:val="0"/>
                <w:color w:val="000000"/>
                <w:sz w:val="14"/>
              </w:rPr>
              <w:t>ISO 3691-4</w:t>
            </w:r>
          </w:p>
        </w:tc>
        <w:tc>
          <w:tcPr>
            <w:tcW w:type="dxa" w:w="2778"/>
          </w:tcPr>
          <w:p>
            <w:pPr>
              <w:keepNext/>
              <w:spacing w:after="0"/>
            </w:pPr>
            <w:r/>
            <w:r>
              <w:rPr>
                <w:b w:val="0"/>
                <w:i w:val="0"/>
                <w:color w:val="000000"/>
                <w:sz w:val="13"/>
              </w:rPr>
              <w:t>Driverless industrial trucks / AMRs and their systems: safety requirements</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iso3691.applies"/>
                <w:tag w:val="M06.S1.std_iso3691.applies"/>
                <w:dropDownList w:lastValue="No">
                  <w:listItem w:displayText="Select ▾" w:value=""/>
                  <w:listItem w:displayText="Yes" w:value="Yes"/>
                  <w:listItem w:displayText="Partly" w:value="Partly"/>
                  <w:listItem w:displayText="No" w:value="No"/>
                </w:dropDownList>
              </w:sdtPr>
              <w:sdtContent>
                <w:r>
                  <w:rPr>
                    <w:sz w:val="14"/>
                  </w:rPr>
                  <w:t xml:space="preserve">No</w:t>
                </w:r>
              </w:sdtContent>
            </w:sdt>
          </w:p>
        </w:tc>
        <w:tc>
          <w:tcPr>
            <w:tcW w:type="dxa" w:w="2891"/>
          </w:tcPr>
          <w:p>
            <w:pPr>
              <w:keepNext/>
              <w:spacing w:after="0"/>
            </w:pPr>
            <w:r/>
            <w:sdt>
              <w:sdtPr>
                <w:rPr>
                  <w:sz w:val="14"/>
                  <w:szCs w:val="14"/>
                </w:rPr>
                <w:alias w:val="M06.S1.std_iso3691.clause"/>
                <w:tag w:val="M06.S1.std_iso3691.clause"/>
                <w:text/>
              </w:sdtPr>
              <w:sdtContent>
                <w:r>
                  <w:rPr>
                    <w:sz w:val="14"/>
                  </w:rPr>
                  <w:t xml:space="preserve">Scope: driverless industrial trucks. The selected fixed PV-bay cleaner is not an industrial truck; no conformity claim.</w:t>
                </w:r>
              </w:sdtContent>
            </w:sdt>
          </w:p>
        </w:tc>
      </w:tr>
      <w:tr>
        <w:trPr>
          <w:cantSplit/>
        </w:trPr>
        <w:tc>
          <w:tcPr>
            <w:tcW w:type="dxa" w:w="1474"/>
          </w:tcPr>
          <w:p>
            <w:pPr>
              <w:keepNext/>
              <w:spacing w:after="0"/>
            </w:pPr>
            <w:r/>
            <w:r>
              <w:rPr>
                <w:b/>
                <w:i w:val="0"/>
                <w:color w:val="000000"/>
                <w:sz w:val="14"/>
              </w:rPr>
              <w:t>ANSI/RIA R15.06</w:t>
            </w:r>
          </w:p>
        </w:tc>
        <w:tc>
          <w:tcPr>
            <w:tcW w:type="dxa" w:w="2778"/>
          </w:tcPr>
          <w:p>
            <w:pPr>
              <w:keepNext/>
              <w:spacing w:after="0"/>
            </w:pPr>
            <w:r/>
            <w:r>
              <w:rPr>
                <w:b w:val="0"/>
                <w:i w:val="0"/>
                <w:color w:val="000000"/>
                <w:sz w:val="13"/>
              </w:rPr>
              <w:t>US national adoption of ISO 10218 (industrial robot safety)</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ria.applies"/>
                <w:tag w:val="M06.S1.std_ria.applies"/>
                <w:dropDownList w:lastValue="No">
                  <w:listItem w:displayText="Select ▾" w:value=""/>
                  <w:listItem w:displayText="Yes" w:value="Yes"/>
                  <w:listItem w:displayText="Partly" w:value="Partly"/>
                  <w:listItem w:displayText="No" w:value="No"/>
                </w:dropDownList>
              </w:sdtPr>
              <w:sdtContent>
                <w:r>
                  <w:rPr>
                    <w:sz w:val="14"/>
                  </w:rPr>
                  <w:t xml:space="preserve">No</w:t>
                </w:r>
              </w:sdtContent>
            </w:sdt>
          </w:p>
        </w:tc>
        <w:tc>
          <w:tcPr>
            <w:tcW w:type="dxa" w:w="2891"/>
          </w:tcPr>
          <w:p>
            <w:pPr>
              <w:keepNext/>
              <w:spacing w:after="0"/>
            </w:pPr>
            <w:r/>
            <w:sdt>
              <w:sdtPr>
                <w:rPr>
                  <w:sz w:val="14"/>
                  <w:szCs w:val="14"/>
                </w:rPr>
                <w:alias w:val="M06.S1.std_ria.clause"/>
                <w:tag w:val="M06.S1.std_ria.clause"/>
                <w:text/>
              </w:sdtPr>
              <w:sdtContent>
                <w:r>
                  <w:rPr>
                    <w:sz w:val="14"/>
                  </w:rPr>
                  <w:t xml:space="preserve">Industrial robot-system standard associated with ISO 10218; selected system is not an industrial manipulator. No compliance claim.</w:t>
                </w:r>
              </w:sdtContent>
            </w:sdt>
          </w:p>
        </w:tc>
      </w:tr>
      <w:tr>
        <w:trPr>
          <w:cantSplit/>
        </w:trPr>
        <w:tc>
          <w:tcPr>
            <w:tcW w:type="dxa" w:w="1474"/>
          </w:tcPr>
          <w:p>
            <w:pPr>
              <w:keepNext/>
              <w:spacing w:after="0"/>
            </w:pPr>
            <w:r/>
            <w:r>
              <w:rPr>
                <w:b/>
                <w:i w:val="0"/>
                <w:color w:val="000000"/>
                <w:sz w:val="14"/>
              </w:rPr>
              <w:t>IEC 60601-1</w:t>
            </w:r>
          </w:p>
        </w:tc>
        <w:tc>
          <w:tcPr>
            <w:tcW w:type="dxa" w:w="2778"/>
          </w:tcPr>
          <w:p>
            <w:pPr>
              <w:keepNext/>
              <w:spacing w:after="0"/>
            </w:pPr>
            <w:r/>
            <w:r>
              <w:rPr>
                <w:b w:val="0"/>
                <w:i w:val="0"/>
                <w:color w:val="000000"/>
                <w:sz w:val="13"/>
              </w:rPr>
              <w:t>Medical electrical equipment: basic safety and essential performance</w:t>
            </w:r>
          </w:p>
        </w:tc>
        <w:tc>
          <w:tcPr>
            <w:tcW w:type="dxa" w:w="1928"/>
          </w:tcPr>
          <w:p>
            <w:pPr>
              <w:keepNext/>
              <w:spacing w:after="0"/>
            </w:pPr>
            <w:r/>
            <w:r>
              <w:rPr>
                <w:b w:val="0"/>
                <w:i/>
                <w:color w:val="333333"/>
                <w:sz w:val="13"/>
              </w:rPr>
              <w:t>No</w:t>
            </w:r>
          </w:p>
        </w:tc>
        <w:tc>
          <w:tcPr>
            <w:tcW w:type="dxa" w:w="1134"/>
          </w:tcPr>
          <w:p>
            <w:pPr>
              <w:keepNext/>
              <w:spacing w:after="0"/>
            </w:pPr>
            <w:r/>
            <w:sdt>
              <w:sdtPr>
                <w:rPr>
                  <w:sz w:val="14"/>
                  <w:szCs w:val="14"/>
                </w:rPr>
                <w:alias w:val="M06.S1.std_iec60601.applies"/>
                <w:tag w:val="M06.S1.std_iec60601.applies"/>
                <w:dropDownList w:lastValue="No">
                  <w:listItem w:displayText="Select ▾" w:value=""/>
                  <w:listItem w:displayText="Yes" w:value="Yes"/>
                  <w:listItem w:displayText="Partly" w:value="Partly"/>
                  <w:listItem w:displayText="No" w:value="No"/>
                </w:dropDownList>
              </w:sdtPr>
              <w:sdtContent>
                <w:r>
                  <w:rPr>
                    <w:sz w:val="14"/>
                  </w:rPr>
                  <w:t xml:space="preserve">No</w:t>
                </w:r>
              </w:sdtContent>
            </w:sdt>
          </w:p>
        </w:tc>
        <w:tc>
          <w:tcPr>
            <w:tcW w:type="dxa" w:w="2891"/>
          </w:tcPr>
          <w:p>
            <w:pPr>
              <w:keepNext/>
              <w:spacing w:after="0"/>
            </w:pPr>
            <w:r/>
            <w:sdt>
              <w:sdtPr>
                <w:rPr>
                  <w:sz w:val="14"/>
                  <w:szCs w:val="14"/>
                </w:rPr>
                <w:alias w:val="M06.S1.std_iec60601.clause"/>
                <w:tag w:val="M06.S1.std_iec60601.clause"/>
                <w:text/>
              </w:sdtPr>
              <w:sdtContent>
                <w:r>
                  <w:rPr>
                    <w:sz w:val="14"/>
                  </w:rPr>
                  <w:t xml:space="preserve">Medical electrical equipment; the PV cleaner has no medical use. No applicable medical requirement.</w:t>
                </w:r>
              </w:sdtContent>
            </w:sdt>
          </w:p>
        </w:tc>
      </w:tr>
      <w:tr>
        <w:trPr>
          <w:cantSplit/>
        </w:trPr>
        <w:tc>
          <w:tcPr>
            <w:tcW w:type="dxa" w:w="1474"/>
          </w:tcPr>
          <w:p>
            <w:pPr>
              <w:spacing w:after="0"/>
            </w:pPr>
            <w:r/>
            <w:r>
              <w:rPr>
                <w:b/>
                <w:i w:val="0"/>
                <w:color w:val="000000"/>
                <w:sz w:val="14"/>
              </w:rPr>
              <w:t>Domain-specific</w:t>
            </w:r>
          </w:p>
        </w:tc>
        <w:tc>
          <w:tcPr>
            <w:tcW w:type="dxa" w:w="2778"/>
          </w:tcPr>
          <w:p>
            <w:pPr>
              <w:spacing w:after="0"/>
            </w:pPr>
            <w:r/>
            <w:r>
              <w:rPr>
                <w:b w:val="0"/>
                <w:i w:val="0"/>
                <w:color w:val="000000"/>
                <w:sz w:val="13"/>
              </w:rPr>
              <w:t>IEC 61215 / IEC 61730 (PV module qualification and safety) for allowable loads on the glass</w:t>
            </w:r>
          </w:p>
        </w:tc>
        <w:tc>
          <w:tcPr>
            <w:tcW w:type="dxa" w:w="1928"/>
          </w:tcPr>
          <w:p>
            <w:pPr>
              <w:spacing w:after="0"/>
            </w:pPr>
            <w:r/>
            <w:r>
              <w:rPr>
                <w:b w:val="0"/>
                <w:i/>
                <w:color w:val="333333"/>
                <w:sz w:val="13"/>
              </w:rPr>
              <w:t>Recommended: check it</w:t>
            </w:r>
          </w:p>
        </w:tc>
        <w:tc>
          <w:tcPr>
            <w:tcW w:type="dxa" w:w="1134"/>
          </w:tcPr>
          <w:p>
            <w:pPr>
              <w:spacing w:after="0"/>
            </w:pPr>
            <w:r/>
            <w:sdt>
              <w:sdtPr>
                <w:rPr>
                  <w:sz w:val="14"/>
                  <w:szCs w:val="14"/>
                </w:rPr>
                <w:alias w:val="M06.S1.std_domain.applies"/>
                <w:tag w:val="M06.S1.std_domain.applies"/>
                <w:dropDownList w:lastValue="Partly">
                  <w:listItem w:displayText="Select ▾" w:value=""/>
                  <w:listItem w:displayText="Yes" w:value="Yes"/>
                  <w:listItem w:displayText="Partly" w:value="Partly"/>
                  <w:listItem w:displayText="No" w:value="No"/>
                </w:dropDownList>
              </w:sdtPr>
              <w:sdtContent>
                <w:r>
                  <w:rPr>
                    <w:sz w:val="14"/>
                  </w:rPr>
                  <w:t xml:space="preserve">Partly</w:t>
                </w:r>
              </w:sdtContent>
            </w:sdt>
          </w:p>
        </w:tc>
        <w:tc>
          <w:tcPr>
            <w:tcW w:type="dxa" w:w="2891"/>
          </w:tcPr>
          <w:p>
            <w:pPr>
              <w:spacing w:after="0"/>
            </w:pPr>
            <w:r/>
            <w:sdt>
              <w:sdtPr>
                <w:rPr>
                  <w:sz w:val="14"/>
                  <w:szCs w:val="14"/>
                </w:rPr>
                <w:alias w:val="M06.S1.std_domain.clause"/>
                <w:tag w:val="M06.S1.std_domain.clause"/>
                <w:text/>
              </w:sdtPr>
              <w:sdtContent>
                <w:r>
                  <w:rPr>
                    <w:sz w:val="14"/>
                  </w:rPr>
                  <w:t xml:space="preserve">IEC 61215 (PV module qualification) and IEC 61730 (module safety) are relevant to future module/cleaner compatibility. Licensed clauses and allowable local brush/wheel loads were not verified; no clause number, certified glass load or compliance is asserted.</w:t>
                </w:r>
              </w:sdtContent>
            </w:sdt>
          </w:p>
        </w:tc>
      </w:tr>
    </w:tbl>
    <w:p>
      <w:pPr>
        <w:spacing w:after="40" w:before="0"/>
      </w:pPr>
    </w:p>
    <w:p>
      <w:pPr>
        <w:keepNext/>
        <w:spacing w:after="20" w:before="40"/>
      </w:pPr>
      <w:r>
        <w:rPr>
          <w:b/>
          <w:i w:val="0"/>
          <w:color w:val="000000"/>
          <w:sz w:val="18"/>
        </w:rPr>
        <w:t>1.3 Documented baseline friction (who struggles, with what, how it is measured today)</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metric and its value today (with unit)</w:t>
            </w:r>
          </w:p>
        </w:tc>
        <w:tc>
          <w:tcPr>
            <w:tcW w:type="dxa" w:w="5102"/>
          </w:tcPr>
          <w:p>
            <w:pPr>
              <w:keepNext/>
              <w:spacing w:after="0"/>
            </w:pPr>
            <w:r/>
            <w:sdt>
              <w:sdtPr>
                <w:rPr>
                  <w:sz w:val="15"/>
                  <w:szCs w:val="15"/>
                </w:rPr>
                <w:alias w:val="M06.S1.baseline_value"/>
                <w:tag w:val="M06.S1.baseline_value"/>
                <w:text/>
              </w:sdtPr>
              <w:sdtContent>
                <w:r>
                  <w:rPr>
                    <w:sz w:val="14"/>
                  </w:rPr>
                  <w:t xml:space="preserve">Measured simulation baseline: waypoint + proportional wheel control; compare at equal 0–30 s exposure. Commercial reference: 120 person-hours/month is an assumption, not a site measurement.</w:t>
                </w:r>
              </w:sdtContent>
            </w:sdt>
          </w:p>
        </w:tc>
      </w:tr>
      <w:tr>
        <w:trPr>
          <w:cantSplit/>
        </w:trPr>
        <w:tc>
          <w:tcPr>
            <w:tcW w:type="dxa" w:w="5102"/>
            <w:shd w:val="clear" w:color="auto" w:fill="F2F2F2"/>
          </w:tcPr>
          <w:p>
            <w:pPr>
              <w:keepNext/>
              <w:spacing w:after="0"/>
            </w:pPr>
            <w:r/>
            <w:r>
              <w:rPr>
                <w:b/>
                <w:i w:val="0"/>
                <w:color w:val="000000"/>
                <w:sz w:val="15"/>
              </w:rPr>
              <w:t>Source of the baseline value (author, year, DOI/URL)</w:t>
            </w:r>
          </w:p>
        </w:tc>
        <w:tc>
          <w:tcPr>
            <w:tcW w:type="dxa" w:w="5102"/>
          </w:tcPr>
          <w:p>
            <w:pPr>
              <w:keepNext/>
              <w:spacing w:after="0"/>
            </w:pPr>
            <w:r/>
            <w:sdt>
              <w:sdtPr>
                <w:rPr>
                  <w:sz w:val="15"/>
                  <w:szCs w:val="15"/>
                </w:rPr>
                <w:alias w:val="M06.S1.baseline_source"/>
                <w:tag w:val="M06.S1.baseline_source"/>
                <w:text/>
              </w:sdtPr>
              <w:sdtContent>
                <w:r>
                  <w:rPr>
                    <w:sz w:val="14"/>
                  </w:rPr>
                  <w:t xml:space="preserve">Actual controller logs and frozen protocol; commercial assumptions in analytics/final_business_inputs.json. No Mumbai field survey or verified annual-yield figure.</w:t>
                </w:r>
              </w:sdtContent>
            </w:sdt>
          </w:p>
        </w:tc>
      </w:tr>
      <w:tr>
        <w:trPr>
          <w:cantSplit/>
        </w:trPr>
        <w:tc>
          <w:tcPr>
            <w:tcW w:type="dxa" w:w="5102"/>
            <w:shd w:val="clear" w:color="auto" w:fill="F2F2F2"/>
          </w:tcPr>
          <w:p>
            <w:pPr>
              <w:spacing w:after="0"/>
            </w:pPr>
            <w:r/>
            <w:r>
              <w:rPr>
                <w:b/>
                <w:i w:val="0"/>
                <w:color w:val="000000"/>
                <w:sz w:val="15"/>
              </w:rPr>
              <w:t>Who carries the cost today (role / stakeholder)</w:t>
            </w:r>
          </w:p>
        </w:tc>
        <w:tc>
          <w:tcPr>
            <w:tcW w:type="dxa" w:w="5102"/>
          </w:tcPr>
          <w:p>
            <w:pPr>
              <w:spacing w:after="0"/>
            </w:pPr>
            <w:r/>
            <w:sdt>
              <w:sdtPr>
                <w:rPr>
                  <w:sz w:val="15"/>
                  <w:szCs w:val="15"/>
                </w:rPr>
                <w:alias w:val="M06.S1.stakeholder"/>
                <w:tag w:val="M06.S1.stakeholder"/>
                <w:text/>
              </w:sdtPr>
              <w:sdtContent>
                <w:r>
                  <w:rPr>
                    <w:sz w:val="14"/>
                  </w:rPr>
                  <w:t xml:space="preserve">Rooftop PV owner/operator and cleaning contractor; access, inspection, transfer and maintenance remain human responsibilities in the business scenario.</w:t>
                </w:r>
              </w:sdtContent>
            </w:sdt>
          </w:p>
        </w:tc>
      </w:tr>
    </w:tbl>
    <w:p>
      <w:pPr>
        <w:spacing w:after="40" w:before="0"/>
      </w:pPr>
    </w:p>
    <w:p>
      <w:pPr>
        <w:spacing w:after="40" w:before="120"/>
        <w:keepNext/>
        <w:pBdr>
          <w:bottom w:val="single" w:sz="8" w:space="1" w:color="000000"/>
        </w:pBdr>
      </w:pPr>
      <w:r>
        <w:rPr>
          <w:b/>
          <w:i w:val="0"/>
          <w:color w:val="000000"/>
          <w:sz w:val="22"/>
        </w:rPr>
        <w:t>SECTION 2 · MuJoCo Rigid-Body Physics Modelling &amp; Python Closed-Loop Control</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MuJoCo mechanism (titles sheet)</w:t>
            </w:r>
          </w:p>
        </w:tc>
        <w:tc>
          <w:tcPr>
            <w:tcW w:type="dxa" w:w="7597"/>
          </w:tcPr>
          <w:p>
            <w:pPr>
              <w:keepNext/>
              <w:spacing w:after="0"/>
            </w:pPr>
            <w:r/>
            <w:r>
              <w:rPr>
                <w:b w:val="0"/>
                <w:i w:val="0"/>
                <w:color w:val="000000"/>
                <w:sz w:val="14"/>
              </w:rPr>
              <w:t>MuJoCo MJCF Rigid-Body Model with Autonomous Crawler Cleaning Robot for Inclined Rooftop Solar Panels Physics &amp; Closed-Loop Control</w:t>
            </w:r>
          </w:p>
        </w:tc>
      </w:tr>
      <w:tr>
        <w:trPr>
          <w:cantSplit/>
        </w:trPr>
        <w:tc>
          <w:tcPr>
            <w:tcW w:type="dxa" w:w="2608"/>
            <w:shd w:val="clear" w:color="auto" w:fill="F2F2F2"/>
          </w:tcPr>
          <w:p>
            <w:pPr>
              <w:keepNext/>
              <w:spacing w:after="0"/>
            </w:pPr>
            <w:r/>
            <w:r>
              <w:rPr>
                <w:b/>
                <w:i w:val="0"/>
                <w:color w:val="000000"/>
                <w:sz w:val="14"/>
              </w:rPr>
              <w:t>MJCF model</w:t>
            </w:r>
          </w:p>
        </w:tc>
        <w:tc>
          <w:tcPr>
            <w:tcW w:type="dxa" w:w="7597"/>
          </w:tcPr>
          <w:p>
            <w:r>
              <w:t>Group_06_Arush_Ronit_Harshvardhan/models/collection_cleaning_crawler.xml</w:t>
            </w:r>
          </w:p>
        </w:tc>
      </w:tr>
      <w:tr>
        <w:trPr>
          <w:cantSplit/>
        </w:trPr>
        <w:tc>
          <w:tcPr>
            <w:tcW w:type="dxa" w:w="2608"/>
            <w:shd w:val="clear" w:color="auto" w:fill="F2F2F2"/>
          </w:tcPr>
          <w:p>
            <w:pPr>
              <w:keepNext/>
              <w:spacing w:after="0"/>
            </w:pPr>
            <w:r/>
            <w:r>
              <w:rPr>
                <w:b/>
                <w:i w:val="0"/>
                <w:color w:val="000000"/>
                <w:sz w:val="14"/>
              </w:rPr>
              <w:t>Controller</w:t>
            </w:r>
          </w:p>
        </w:tc>
        <w:tc>
          <w:tcPr>
            <w:tcW w:type="dxa" w:w="7597"/>
          </w:tcPr>
          <w:p>
            <w:pPr>
              <w:keepNext/>
              <w:spacing w:after="0"/>
            </w:pPr>
            <w:r/>
            <w:r>
              <w:rPr>
                <w:b w:val="0"/>
                <w:i w:val="0"/>
                <w:color w:val="000000"/>
                <w:sz w:val="14"/>
              </w:rPr>
              <w:t>Group_06_Arush_Ronit_Harshvardhan/src/crawler_cleaning_controller.py</w:t>
            </w:r>
          </w:p>
        </w:tc>
      </w:tr>
      <w:tr>
        <w:trPr>
          <w:cantSplit/>
        </w:trPr>
        <w:tc>
          <w:tcPr>
            <w:tcW w:type="dxa" w:w="2608"/>
            <w:shd w:val="clear" w:color="auto" w:fill="F2F2F2"/>
          </w:tcPr>
          <w:p>
            <w:pPr>
              <w:keepNext/>
              <w:spacing w:after="0"/>
            </w:pPr>
            <w:r/>
            <w:r>
              <w:rPr>
                <w:b/>
                <w:i w:val="0"/>
                <w:color w:val="000000"/>
                <w:sz w:val="14"/>
              </w:rPr>
              <w:t>Contact &amp; solver settings in the model today</w:t>
            </w:r>
          </w:p>
        </w:tc>
        <w:tc>
          <w:tcPr>
            <w:tcW w:type="dxa" w:w="7597"/>
          </w:tcPr>
          <w:p>
            <w:r>
              <w:t>Final model: 0.002 s, five actuators (four driven rollers approximating tracks + one rotary brush). Brush capsule contact priority 2; separate stiff solid contact; zero-friction physical containment guards. See final parameter controls below.</w:t>
            </w:r>
          </w:p>
        </w:tc>
      </w:tr>
      <w:tr>
        <w:trPr>
          <w:cantSplit/>
        </w:trPr>
        <w:tc>
          <w:tcPr>
            <w:tcW w:type="dxa" w:w="2608"/>
            <w:shd w:val="clear" w:color="auto" w:fill="F2F2F2"/>
          </w:tcPr>
          <w:p>
            <w:pPr>
              <w:keepNext/>
              <w:spacing w:after="0"/>
            </w:pPr>
            <w:r/>
            <w:r>
              <w:rPr>
                <w:b/>
                <w:i w:val="0"/>
                <w:color w:val="000000"/>
                <w:sz w:val="14"/>
              </w:rPr>
              <w:t>Core state machine (FSM)</w:t>
            </w:r>
          </w:p>
        </w:tc>
        <w:tc>
          <w:tcPr>
            <w:tcW w:type="dxa" w:w="7597"/>
          </w:tcPr>
          <w:p>
            <w:r>
              <w:t>Monitor actual RGB → persistent dirt trigger → sweep + requested bottom-edge task → image verification/revisit → return → settle → dock service. No endless loop on a clean scene.</w:t>
            </w:r>
          </w:p>
        </w:tc>
      </w:tr>
      <w:tr>
        <w:trPr>
          <w:cantSplit/>
        </w:trPr>
        <w:tc>
          <w:tcPr>
            <w:tcW w:type="dxa" w:w="2608"/>
            <w:shd w:val="clear" w:color="auto" w:fill="F2F2F2"/>
          </w:tcPr>
          <w:p>
            <w:pPr>
              <w:spacing w:after="0"/>
            </w:pPr>
            <w:r/>
            <w:r>
              <w:rPr>
                <w:b/>
                <w:i w:val="0"/>
                <w:color w:val="000000"/>
                <w:sz w:val="14"/>
              </w:rPr>
              <w:t>Equations of motion &amp; control</w:t>
            </w:r>
          </w:p>
        </w:tc>
        <w:tc>
          <w:tcPr>
            <w:tcW w:type="dxa" w:w="7597"/>
          </w:tcPr>
          <w:p>
            <w:r>
              <w:t>Rigid-body dynamics: M(q)q̈ + C(q,q̇)q̇ + g(q) = τ + Jᵀf. Ideal uphill no-slip bound: μmg cosθ ≥ mg sinθ, with Fadh=0. Wheel PI drives four roller motors; heading error creates differential wheel-speed references. Coverage is qualifying brush footprint / 24 m². Dust disappearance uses a contact-gated reduced-order removal model, not granular dust/airflow dynamics.</w:t>
            </w:r>
          </w:p>
        </w:tc>
      </w:tr>
    </w:tbl>
    <w:p>
      <w:pPr>
        <w:spacing w:after="40" w:before="0"/>
      </w:pPr>
    </w:p>
    <w:p>
      <w:pPr>
        <w:keepNext/>
        <w:spacing w:after="40" w:before="0"/>
      </w:pPr>
      <w:r>
        <w:t>Audit correction: inherited 16–16.8% soiling and 15.2–16.2% restoration constants are excluded from the final analysis; there is no PV electrical model.</w:t>
      </w:r>
    </w:p>
    <w:p>
      <w:pPr>
        <w:keepNext/>
        <w:spacing w:after="20" w:before="40"/>
      </w:pPr>
      <w:r>
        <w:rPr>
          <w:b/>
          <w:i w:val="0"/>
          <w:color w:val="000000"/>
          <w:sz w:val="18"/>
        </w:rPr>
        <w:t>2.1 Model and controller settings you actually used (from your final code)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MJCF timestep (s) in the final model</w:t>
            </w:r>
          </w:p>
        </w:tc>
        <w:tc>
          <w:tcPr>
            <w:tcW w:type="dxa" w:w="5102"/>
          </w:tcPr>
          <w:p>
            <w:pPr>
              <w:keepNext/>
              <w:spacing w:after="0"/>
            </w:pPr>
            <w:r/>
            <w:sdt>
              <w:sdtPr>
                <w:rPr>
                  <w:sz w:val="15"/>
                  <w:szCs w:val="15"/>
                </w:rPr>
                <w:alias w:val="M06.S2.timestep"/>
                <w:tag w:val="M06.S2.timestep"/>
                <w:text/>
              </w:sdtPr>
              <w:sdtContent>
                <w:r>
                  <w:rPr>
                    <w:sz w:val="14"/>
                  </w:rPr>
                  <w:t xml:space="preserve">0.002 s; 500 Hz integration and logging</w:t>
                </w:r>
              </w:sdtContent>
            </w:sdt>
          </w:p>
        </w:tc>
      </w:tr>
      <w:tr>
        <w:trPr>
          <w:cantSplit/>
        </w:trPr>
        <w:tc>
          <w:tcPr>
            <w:tcW w:type="dxa" w:w="5102"/>
            <w:shd w:val="clear" w:color="auto" w:fill="F2F2F2"/>
          </w:tcPr>
          <w:p>
            <w:pPr>
              <w:keepNext/>
              <w:spacing w:after="0"/>
            </w:pPr>
            <w:r/>
            <w:r>
              <w:rPr>
                <w:b/>
                <w:i w:val="0"/>
                <w:color w:val="000000"/>
                <w:sz w:val="15"/>
              </w:rPr>
              <w:t>Main contact friction (sliding / torsional / rolling)</w:t>
            </w:r>
          </w:p>
        </w:tc>
        <w:tc>
          <w:tcPr>
            <w:tcW w:type="dxa" w:w="5102"/>
          </w:tcPr>
          <w:p>
            <w:pPr>
              <w:keepNext/>
              <w:spacing w:after="0"/>
            </w:pPr>
            <w:r/>
            <w:sdt>
              <w:sdtPr>
                <w:rPr>
                  <w:sz w:val="15"/>
                  <w:szCs w:val="15"/>
                </w:rPr>
                <w:alias w:val="M06.S2.friction"/>
                <w:tag w:val="M06.S2.friction"/>
                <w:text/>
              </w:sdtPr>
              <w:sdtContent>
                <w:r>
                  <w:rPr>
                    <w:sz w:val="14"/>
                  </w:rPr>
                  <w:t xml:space="preserve">Rollers 1.2 / 0.005 / 0.0001; glass and brush 0.4 / 0.005 / 0.0001; brush contact priority 2. Guard friction is zero. These are model assumptions, not measured tyre/glass properties.</w:t>
                </w:r>
              </w:sdtContent>
            </w:sdt>
          </w:p>
        </w:tc>
      </w:tr>
      <w:tr>
        <w:trPr>
          <w:cantSplit/>
        </w:trPr>
        <w:tc>
          <w:tcPr>
            <w:tcW w:type="dxa" w:w="5102"/>
            <w:shd w:val="clear" w:color="auto" w:fill="F2F2F2"/>
          </w:tcPr>
          <w:p>
            <w:pPr>
              <w:keepNext/>
              <w:spacing w:after="0"/>
            </w:pPr>
            <w:r/>
            <w:r>
              <w:rPr>
                <w:b/>
                <w:i w:val="0"/>
                <w:color w:val="000000"/>
                <w:sz w:val="15"/>
              </w:rPr>
              <w:t>solref (timeconst dampratio) and why you chose it</w:t>
            </w:r>
          </w:p>
        </w:tc>
        <w:tc>
          <w:tcPr>
            <w:tcW w:type="dxa" w:w="5102"/>
          </w:tcPr>
          <w:p>
            <w:pPr>
              <w:keepNext/>
              <w:spacing w:after="0"/>
            </w:pPr>
            <w:r/>
            <w:sdt>
              <w:sdtPr>
                <w:rPr>
                  <w:sz w:val="15"/>
                  <w:szCs w:val="15"/>
                </w:rPr>
                <w:alias w:val="M06.S2.solref"/>
                <w:tag w:val="M06.S2.solref"/>
                <w:text/>
              </w:sdtPr>
              <w:sdtContent>
                <w:r>
                  <w:rPr>
                    <w:sz w:val="14"/>
                  </w:rPr>
                  <w:t xml:space="preserve">Brush/glass 0.02 s, 1 (soft bristle approximation); guide 0.01 s, 1; model default 0.005 s, 1. Rounded capsule contact was retained after replay rejected rigid-cylinder kicks. No coating-safety inference.</w:t>
                </w:r>
              </w:sdtContent>
            </w:sdt>
          </w:p>
        </w:tc>
      </w:tr>
      <w:tr>
        <w:trPr>
          <w:cantSplit/>
        </w:trPr>
        <w:tc>
          <w:tcPr>
            <w:tcW w:type="dxa" w:w="5102"/>
            <w:shd w:val="clear" w:color="auto" w:fill="F2F2F2"/>
          </w:tcPr>
          <w:p>
            <w:pPr>
              <w:keepNext/>
              <w:spacing w:after="0"/>
            </w:pPr>
            <w:r/>
            <w:r>
              <w:rPr>
                <w:b/>
                <w:i w:val="0"/>
                <w:color w:val="000000"/>
                <w:sz w:val="15"/>
              </w:rPr>
              <w:t>Controller law used</w:t>
            </w:r>
          </w:p>
        </w:tc>
        <w:tc>
          <w:tcPr>
            <w:tcW w:type="dxa" w:w="5102"/>
          </w:tcPr>
          <w:p>
            <w:pPr>
              <w:keepNext/>
              <w:spacing w:after="0"/>
            </w:pPr>
            <w:r/>
            <w:sdt>
              <w:sdtPr>
                <w:rPr>
                  <w:sz w:val="15"/>
                  <w:szCs w:val="15"/>
                </w:rPr>
                <w:alias w:val="M06.S2.control_law"/>
                <w:tag w:val="M06.S2.control_law"/>
                <w:dropDownList w:lastValue="PI / PD">
                  <w:listItem w:displayText="Select ▾" w:value=""/>
                  <w:listItem w:displayText="PID" w:value="PID"/>
                  <w:listItem w:displayText="PI / PD" w:value="PI / PD"/>
                  <w:listItem w:displayText="Impedance / admittance" w:value="Impedance / admittance"/>
                  <w:listItem w:displayText="DLS-IK + PID" w:value="DLS-IK + PID"/>
                  <w:listItem w:displayText="Potential field / DWA" w:value="Potential field / DWA"/>
                  <w:listItem w:displayText="Other" w:value="Other"/>
                </w:dropDownList>
              </w:sdtPr>
              <w:sdtContent>
                <w:r>
                  <w:rPr>
                    <w:sz w:val="14"/>
                  </w:rPr>
                  <w:t xml:space="preserve">PI / PD</w:t>
                </w:r>
              </w:sdtContent>
            </w:sdt>
          </w:p>
        </w:tc>
      </w:tr>
      <w:tr>
        <w:trPr>
          <w:cantSplit/>
        </w:trPr>
        <w:tc>
          <w:tcPr>
            <w:tcW w:type="dxa" w:w="5102"/>
            <w:shd w:val="clear" w:color="auto" w:fill="F2F2F2"/>
          </w:tcPr>
          <w:p>
            <w:pPr>
              <w:keepNext/>
              <w:spacing w:after="0"/>
            </w:pPr>
            <w:r/>
            <w:r>
              <w:rPr>
                <w:b/>
                <w:i w:val="0"/>
                <w:color w:val="000000"/>
                <w:sz w:val="15"/>
              </w:rPr>
              <w:t>Final gains (e.g. Kp, Ki, Kd or λ) with units</w:t>
            </w:r>
          </w:p>
        </w:tc>
        <w:tc>
          <w:tcPr>
            <w:tcW w:type="dxa" w:w="5102"/>
          </w:tcPr>
          <w:p>
            <w:pPr>
              <w:keepNext/>
              <w:spacing w:after="0"/>
            </w:pPr>
            <w:r/>
            <w:sdt>
              <w:sdtPr>
                <w:rPr>
                  <w:sz w:val="15"/>
                  <w:szCs w:val="15"/>
                </w:rPr>
                <w:alias w:val="M06.S2.gains"/>
                <w:tag w:val="M06.S2.gains"/>
                <w:text/>
              </w:sdtPr>
              <w:sdtContent>
                <w:r>
                  <w:rPr>
                    <w:sz w:val="14"/>
                  </w:rPr>
                  <w:t xml:space="preserve">Wheel PI: Kp=0.8 N·m/(rad/s), Ki=0.5 N·m/rad, integral clamp ±3 rad, motor ±3 N·m. Heading 3 s⁻¹, yaw command ±1.2 rad/s. Shared incline/return regulator Kp=0.6, Ki=0.2; torque ±1 N·m, slew 4 N·m/s. Brush velocity target 15 rad/s, kv=0.1, torque ±1 N·m.</w:t>
                </w:r>
              </w:sdtContent>
            </w:sdt>
          </w:p>
        </w:tc>
      </w:tr>
      <w:tr>
        <w:trPr>
          <w:cantSplit/>
        </w:trPr>
        <w:tc>
          <w:tcPr>
            <w:tcW w:type="dxa" w:w="5102"/>
            <w:shd w:val="clear" w:color="auto" w:fill="F2F2F2"/>
          </w:tcPr>
          <w:p>
            <w:pPr>
              <w:keepNext/>
              <w:spacing w:after="0"/>
            </w:pPr>
            <w:r/>
            <w:r>
              <w:rPr>
                <w:b/>
                <w:i w:val="0"/>
                <w:color w:val="000000"/>
                <w:sz w:val="15"/>
              </w:rPr>
              <w:t>FSM states implemented in code (list)</w:t>
            </w:r>
          </w:p>
        </w:tc>
        <w:tc>
          <w:tcPr>
            <w:tcW w:type="dxa" w:w="5102"/>
          </w:tcPr>
          <w:p>
            <w:pPr>
              <w:keepNext/>
              <w:spacing w:after="0"/>
            </w:pPr>
            <w:r/>
            <w:sdt>
              <w:sdtPr>
                <w:rPr>
                  <w:sz w:val="15"/>
                  <w:szCs w:val="15"/>
                </w:rPr>
                <w:alias w:val="M06.S2.fsm_states"/>
                <w:tag w:val="M06.S2.fsm_states"/>
                <w:text/>
              </w:sdtPr>
              <w:sdtContent>
                <w:r>
                  <w:rPr>
                    <w:sz w:val="14"/>
                  </w:rPr>
                  <w:t xml:space="preserve">HOME_MONITOR → SETTLE/ALIGN → SWEEP; image-requested EDGE_CLEAN_BOTTOM; verification/revisit; RETURN_HOME → DOCKING → DOCK_SERVICE → DOCKED. Safety abort/timeout remain failed outcomes.</w:t>
                </w:r>
              </w:sdtContent>
            </w:sdt>
          </w:p>
        </w:tc>
      </w:tr>
      <w:tr>
        <w:trPr>
          <w:cantSplit/>
        </w:trPr>
        <w:tc>
          <w:tcPr>
            <w:tcW w:type="dxa" w:w="5102"/>
            <w:shd w:val="clear" w:color="auto" w:fill="F2F2F2"/>
          </w:tcPr>
          <w:p>
            <w:pPr>
              <w:spacing w:after="0"/>
            </w:pPr>
            <w:r/>
            <w:r>
              <w:rPr>
                <w:b/>
                <w:i w:val="0"/>
                <w:color w:val="000000"/>
                <w:sz w:val="15"/>
              </w:rPr>
              <w:t>Model loads and runs: python -c "import mujoco; mujoco.MjModel.from_xml_path(...)"</w:t>
            </w:r>
          </w:p>
        </w:tc>
        <w:tc>
          <w:tcPr>
            <w:tcW w:type="dxa" w:w="5102"/>
          </w:tcPr>
          <w:p>
            <w:pPr>
              <w:spacing w:after="0"/>
            </w:pPr>
            <w:r/>
            <w:sdt>
              <w:sdtPr>
                <w:rPr>
                  <w:sz w:val="15"/>
                  <w:szCs w:val="15"/>
                </w:rPr>
                <w:alias w:val="M06.S2.model_loads"/>
                <w:tag w:val="M06.S2.model_loads"/>
                <w:dropDownList w:lastValue="Yes">
                  <w:listItem w:displayText="Select ▾" w:value=""/>
                  <w:listItem w:displayText="Yes" w:value="Yes"/>
                  <w:listItem w:displayText="No" w:value="No"/>
                </w:dropDownList>
              </w:sdtPr>
              <w:sdtContent>
                <w:r>
                  <w:rPr>
                    <w:sz w:val="14"/>
                  </w:rPr>
                  <w:t xml:space="preserve">Yes</w:t>
                </w:r>
              </w:sdtContent>
            </w:sdt>
          </w:p>
        </w:tc>
      </w:tr>
    </w:tbl>
    <w:p>
      <w:pPr>
        <w:spacing w:after="40" w:before="0"/>
      </w:pPr>
    </w:p>
    <w:p>
      <w:pPr>
        <w:keepNext/>
        <w:spacing w:after="20" w:before="40"/>
      </w:pPr>
      <w:r>
        <w:rPr>
          <w:b/>
          <w:i w:val="0"/>
          <w:color w:val="000000"/>
          <w:sz w:val="18"/>
        </w:rPr>
        <w:t>2.2 Authorship of each script</w:t>
      </w:r>
    </w:p>
    <w:p>
      <w:pPr>
        <w:keepNext/>
        <w:spacing w:after="40" w:before="0"/>
      </w:pPr>
      <w:r>
        <w:rPr>
          <w:b w:val="0"/>
          <w:i/>
          <w:color w:val="333333"/>
          <w:sz w:val="15"/>
        </w:rPr>
        <w:t>Several scripts were provided as starter scaffolds. Mark honestly what you wrote, changed, or used as given. Viva questions target the code you claim.</w:t>
      </w:r>
    </w:p>
    <w:tbl>
      <w:tblPr>
        <w:tblStyle w:val="TableGrid"/>
        <w:tblW w:type="auto" w:w="0"/>
        <w:jc w:val="center"/>
        <w:tblLayout w:type="fixed"/>
        <w:tblLook w:firstColumn="1" w:firstRow="1" w:lastColumn="0" w:lastRow="0" w:noHBand="0" w:noVBand="1" w:val="04A0"/>
      </w:tblPr>
      <w:tblGrid>
        <w:gridCol w:w="3061"/>
        <w:gridCol w:w="1871"/>
        <w:gridCol w:w="1587"/>
        <w:gridCol w:w="3685"/>
      </w:tblGrid>
      <w:tr>
        <w:trPr>
          <w:cantSplit/>
        </w:trPr>
        <w:tc>
          <w:tcPr>
            <w:tcW w:type="dxa" w:w="3061"/>
            <w:shd w:val="clear" w:color="auto" w:fill="D9D9D9"/>
          </w:tcPr>
          <w:p>
            <w:pPr>
              <w:keepNext/>
              <w:spacing w:after="0"/>
            </w:pPr>
            <w:r/>
            <w:r>
              <w:rPr>
                <w:b/>
                <w:i w:val="0"/>
                <w:color w:val="000000"/>
                <w:sz w:val="14"/>
              </w:rPr>
              <w:t>File</w:t>
            </w:r>
          </w:p>
        </w:tc>
        <w:tc>
          <w:tcPr>
            <w:tcW w:type="dxa" w:w="1871"/>
            <w:shd w:val="clear" w:color="auto" w:fill="D9D9D9"/>
          </w:tcPr>
          <w:p>
            <w:pPr>
              <w:keepNext/>
              <w:spacing w:after="0"/>
            </w:pPr>
            <w:r/>
            <w:r>
              <w:rPr>
                <w:b/>
                <w:i w:val="0"/>
                <w:color w:val="000000"/>
                <w:sz w:val="14"/>
              </w:rPr>
              <w:t>Written / Modified / Used as given</w:t>
            </w:r>
          </w:p>
        </w:tc>
        <w:tc>
          <w:tcPr>
            <w:tcW w:type="dxa" w:w="1587"/>
            <w:shd w:val="clear" w:color="auto" w:fill="D9D9D9"/>
          </w:tcPr>
          <w:p>
            <w:pPr>
              <w:keepNext/>
              <w:spacing w:after="0"/>
            </w:pPr>
            <w:r/>
            <w:r>
              <w:rPr>
                <w:b/>
                <w:i w:val="0"/>
                <w:color w:val="000000"/>
                <w:sz w:val="14"/>
              </w:rPr>
              <w:t>Main author (Roll)</w:t>
            </w:r>
          </w:p>
        </w:tc>
        <w:tc>
          <w:tcPr>
            <w:tcW w:type="dxa" w:w="3685"/>
            <w:shd w:val="clear" w:color="auto" w:fill="D9D9D9"/>
          </w:tcPr>
          <w:p>
            <w:pPr>
              <w:keepNext/>
              <w:spacing w:after="0"/>
            </w:pPr>
            <w:r/>
            <w:r>
              <w:rPr>
                <w:b/>
                <w:i w:val="0"/>
                <w:color w:val="000000"/>
                <w:sz w:val="14"/>
              </w:rPr>
              <w:t>What you changed or added (1 line)</w:t>
            </w:r>
          </w:p>
        </w:tc>
      </w:tr>
      <w:tr>
        <w:trPr>
          <w:cantSplit/>
        </w:trPr>
        <w:tc>
          <w:tcPr>
            <w:tcW w:type="dxa" w:w="3061"/>
          </w:tcPr>
          <w:p>
            <w:r>
              <w:t>models/collection_cleaning_crawler.xml</w:t>
            </w:r>
          </w:p>
        </w:tc>
        <w:tc>
          <w:tcPr>
            <w:tcW w:type="dxa" w:w="1871"/>
          </w:tcPr>
          <w:p>
            <w:pPr>
              <w:keepNext/>
              <w:spacing w:after="0"/>
            </w:pPr>
            <w:r/>
            <w:sdt>
              <w:sdtPr>
                <w:rPr>
                  <w:sz w:val="14"/>
                  <w:szCs w:val="14"/>
                </w:rPr>
                <w:alias w:val="M06.S2.script1.authorship"/>
                <w:tag w:val="M0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highlight w:val="yellow"/>
                  </w:rPr>
                  <w:t xml:space="preserve">Select ▾</w:t>
                </w:r>
              </w:sdtContent>
            </w:sdt>
          </w:p>
        </w:tc>
        <w:tc>
          <w:tcPr>
            <w:tcW w:type="dxa" w:w="1587"/>
          </w:tcPr>
          <w:p>
            <w:pPr>
              <w:keepNext/>
              <w:spacing w:after="0"/>
            </w:pPr>
            <w:r/>
            <w:sdt>
              <w:sdtPr>
                <w:rPr>
                  <w:sz w:val="14"/>
                  <w:szCs w:val="14"/>
                </w:rPr>
                <w:alias w:val="M06.S2.script1.author"/>
                <w:tag w:val="M06.S2.script1.author"/>
                <w:dropDownList>
                  <w:listItem w:displayText="Select ▾" w:value=""/>
                  <w:listItem w:displayText="E048" w:value="E048"/>
                  <w:listItem w:displayText="E052" w:value="E052"/>
                  <w:listItem w:displayText="E058" w:value="E058"/>
                  <w:listItem w:displayText="Shared" w:value="Shared"/>
                </w:dropDownList>
              </w:sdtPr>
              <w:sdtContent>
                <w:r>
                  <w:rPr>
                    <w:sz w:val="14"/>
                    <w:highlight w:val="yellow"/>
                  </w:rPr>
                  <w:t xml:space="preserve">Select ▾</w:t>
                </w:r>
              </w:sdtContent>
            </w:sdt>
          </w:p>
        </w:tc>
        <w:tc>
          <w:tcPr>
            <w:tcW w:type="dxa" w:w="3685"/>
          </w:tcPr>
          <w:p>
            <w:pPr>
              <w:keepNext/>
              <w:spacing w:after="0"/>
            </w:pPr>
            <w:r/>
            <w:sdt>
              <w:sdtPr>
                <w:rPr>
                  <w:sz w:val="14"/>
                  <w:szCs w:val="14"/>
                </w:rPr>
                <w:alias w:val="M06.S2.script1.change"/>
                <w:tag w:val="M06.S2.script1.change"/>
                <w:text/>
              </w:sdtPr>
              <w:sdtContent>
                <w:r>
                  <w:rPr>
                    <w:sz w:val="14"/>
                  </w:rPr>
                  <w:t xml:space="preserve">Active model is collection_cleaning_crawler.xml: off-glass dock, capsule brush, fixed support/guide, tray; 8.5 kg robot and 5 actuators. AI-assisted development; member authorship pending.</w:t>
                </w:r>
              </w:sdtContent>
            </w:sdt>
          </w:p>
        </w:tc>
      </w:tr>
      <w:tr>
        <w:trPr>
          <w:cantSplit/>
        </w:trPr>
        <w:tc>
          <w:tcPr>
            <w:tcW w:type="dxa" w:w="3061"/>
          </w:tcPr>
          <w:p>
            <w:pPr>
              <w:keepNext/>
              <w:spacing w:after="0"/>
            </w:pPr>
            <w:r/>
            <w:r>
              <w:rPr>
                <w:b w:val="0"/>
                <w:i w:val="0"/>
                <w:color w:val="000000"/>
                <w:sz w:val="14"/>
              </w:rPr>
              <w:t>src/crawler_cleaning_controller.py</w:t>
            </w:r>
          </w:p>
        </w:tc>
        <w:tc>
          <w:tcPr>
            <w:tcW w:type="dxa" w:w="1871"/>
          </w:tcPr>
          <w:p>
            <w:pPr>
              <w:keepNext/>
              <w:spacing w:after="0"/>
            </w:pPr>
            <w:r/>
            <w:sdt>
              <w:sdtPr>
                <w:rPr>
                  <w:sz w:val="14"/>
                  <w:szCs w:val="14"/>
                </w:rPr>
                <w:alias w:val="M06.S2.script2.authorship"/>
                <w:tag w:val="M0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highlight w:val="yellow"/>
                  </w:rPr>
                  <w:t xml:space="preserve">Select ▾</w:t>
                </w:r>
              </w:sdtContent>
            </w:sdt>
          </w:p>
        </w:tc>
        <w:tc>
          <w:tcPr>
            <w:tcW w:type="dxa" w:w="1587"/>
          </w:tcPr>
          <w:p>
            <w:pPr>
              <w:keepNext/>
              <w:spacing w:after="0"/>
            </w:pPr>
            <w:r/>
            <w:sdt>
              <w:sdtPr>
                <w:rPr>
                  <w:sz w:val="14"/>
                  <w:szCs w:val="14"/>
                </w:rPr>
                <w:alias w:val="M06.S2.script2.author"/>
                <w:tag w:val="M06.S2.script2.author"/>
                <w:dropDownList>
                  <w:listItem w:displayText="Select ▾" w:value=""/>
                  <w:listItem w:displayText="E048" w:value="E048"/>
                  <w:listItem w:displayText="E052" w:value="E052"/>
                  <w:listItem w:displayText="E058" w:value="E058"/>
                  <w:listItem w:displayText="Shared" w:value="Shared"/>
                </w:dropDownList>
              </w:sdtPr>
              <w:sdtContent>
                <w:r>
                  <w:rPr>
                    <w:sz w:val="14"/>
                    <w:highlight w:val="yellow"/>
                  </w:rPr>
                  <w:t xml:space="preserve">Select ▾</w:t>
                </w:r>
              </w:sdtContent>
            </w:sdt>
          </w:p>
        </w:tc>
        <w:tc>
          <w:tcPr>
            <w:tcW w:type="dxa" w:w="3685"/>
          </w:tcPr>
          <w:p>
            <w:pPr>
              <w:keepNext/>
              <w:spacing w:after="0"/>
            </w:pPr>
            <w:r/>
            <w:sdt>
              <w:sdtPr>
                <w:rPr>
                  <w:sz w:val="14"/>
                  <w:szCs w:val="14"/>
                </w:rPr>
                <w:alias w:val="M06.S2.script2.change"/>
                <w:tag w:val="M06.S2.script2.change"/>
                <w:text/>
              </w:sdtPr>
              <w:sdtContent>
                <w:r>
                  <w:rPr>
                    <w:sz w:val="14"/>
                  </w:rPr>
                  <w:t xml:space="preserve">Camera-gated departure, PI tracking, safe turns/return, contact-gated brush, 500 Hz actual torque logging. AI-assisted; member authorship pending.</w:t>
                </w:r>
              </w:sdtContent>
            </w:sdt>
          </w:p>
        </w:tc>
      </w:tr>
      <w:tr>
        <w:trPr>
          <w:cantSplit/>
        </w:trPr>
        <w:tc>
          <w:tcPr>
            <w:tcW w:type="dxa" w:w="3061"/>
          </w:tcPr>
          <w:p>
            <w:r>
              <w:t>analytics/final_business_model.py</w:t>
            </w:r>
          </w:p>
        </w:tc>
        <w:tc>
          <w:tcPr>
            <w:tcW w:type="dxa" w:w="1871"/>
          </w:tcPr>
          <w:p>
            <w:pPr>
              <w:keepNext/>
              <w:spacing w:after="0"/>
            </w:pPr>
            <w:r/>
            <w:sdt>
              <w:sdtPr>
                <w:rPr>
                  <w:sz w:val="14"/>
                  <w:szCs w:val="14"/>
                </w:rPr>
                <w:alias w:val="M06.S2.script3.authorship"/>
                <w:tag w:val="M0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highlight w:val="yellow"/>
                  </w:rPr>
                  <w:t xml:space="preserve">Select ▾</w:t>
                </w:r>
              </w:sdtContent>
            </w:sdt>
          </w:p>
        </w:tc>
        <w:tc>
          <w:tcPr>
            <w:tcW w:type="dxa" w:w="1587"/>
          </w:tcPr>
          <w:p>
            <w:pPr>
              <w:keepNext/>
              <w:spacing w:after="0"/>
            </w:pPr>
            <w:r/>
            <w:sdt>
              <w:sdtPr>
                <w:rPr>
                  <w:sz w:val="14"/>
                  <w:szCs w:val="14"/>
                </w:rPr>
                <w:alias w:val="M06.S2.script3.author"/>
                <w:tag w:val="M06.S2.script3.author"/>
                <w:dropDownList>
                  <w:listItem w:displayText="Select ▾" w:value=""/>
                  <w:listItem w:displayText="E048" w:value="E048"/>
                  <w:listItem w:displayText="E052" w:value="E052"/>
                  <w:listItem w:displayText="E058" w:value="E058"/>
                  <w:listItem w:displayText="Shared" w:value="Shared"/>
                </w:dropDownList>
              </w:sdtPr>
              <w:sdtContent>
                <w:r>
                  <w:rPr>
                    <w:sz w:val="14"/>
                    <w:highlight w:val="yellow"/>
                  </w:rPr>
                  <w:t xml:space="preserve">Select ▾</w:t>
                </w:r>
              </w:sdtContent>
            </w:sdt>
          </w:p>
        </w:tc>
        <w:tc>
          <w:tcPr>
            <w:tcW w:type="dxa" w:w="3685"/>
          </w:tcPr>
          <w:p>
            <w:pPr>
              <w:keepNext/>
              <w:spacing w:after="0"/>
            </w:pPr>
            <w:r/>
            <w:sdt>
              <w:sdtPr>
                <w:rPr>
                  <w:sz w:val="14"/>
                  <w:szCs w:val="14"/>
                </w:rPr>
                <w:alias w:val="M06.S2.script3.change"/>
                <w:tag w:val="M06.S2.script3.change"/>
                <w:text/>
              </w:sdtPr>
              <w:sdtContent>
                <w:r>
                  <w:rPr>
                    <w:sz w:val="14"/>
                  </w:rPr>
                  <w:t xml:space="preserve">Replaced unsupported PV percentages with measured-throughput, dimensionless scenario, explicit human transfer labour and sensitivity. Member authorship pending.</w:t>
                </w:r>
              </w:sdtContent>
            </w:sdt>
          </w:p>
        </w:tc>
      </w:tr>
      <w:tr>
        <w:trPr>
          <w:cantSplit/>
        </w:trPr>
        <w:tc>
          <w:tcPr>
            <w:tcW w:type="dxa" w:w="3061"/>
          </w:tcPr>
          <w:p>
            <w:pPr>
              <w:keepNext/>
              <w:spacing w:after="0"/>
            </w:pPr>
            <w:r/>
            <w:sdt>
              <w:sdtPr>
                <w:rPr>
                  <w:sz w:val="14"/>
                  <w:szCs w:val="14"/>
                </w:rPr>
                <w:alias w:val="M06.S2.script4.name"/>
                <w:tag w:val="M06.S2.script4.name"/>
                <w:text/>
              </w:sdtPr>
              <w:sdtContent>
                <w:r>
                  <w:rPr>
                    <w:sz w:val="14"/>
                  </w:rPr>
                  <w:t xml:space="preserve">src/vision_mission.py + panel_vision.py</w:t>
                </w:r>
              </w:sdtContent>
            </w:sdt>
          </w:p>
        </w:tc>
        <w:tc>
          <w:tcPr>
            <w:tcW w:type="dxa" w:w="1871"/>
          </w:tcPr>
          <w:p>
            <w:pPr>
              <w:keepNext/>
              <w:spacing w:after="0"/>
            </w:pPr>
            <w:r/>
            <w:sdt>
              <w:sdtPr>
                <w:rPr>
                  <w:sz w:val="14"/>
                  <w:szCs w:val="14"/>
                </w:rPr>
                <w:alias w:val="M06.S2.script4.authorship"/>
                <w:tag w:val="M0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highlight w:val="yellow"/>
                  </w:rPr>
                  <w:t xml:space="preserve">Select ▾</w:t>
                </w:r>
              </w:sdtContent>
            </w:sdt>
          </w:p>
        </w:tc>
        <w:tc>
          <w:tcPr>
            <w:tcW w:type="dxa" w:w="1587"/>
          </w:tcPr>
          <w:p>
            <w:pPr>
              <w:keepNext/>
              <w:spacing w:after="0"/>
            </w:pPr>
            <w:r/>
            <w:sdt>
              <w:sdtPr>
                <w:rPr>
                  <w:sz w:val="14"/>
                  <w:szCs w:val="14"/>
                </w:rPr>
                <w:alias w:val="M06.S2.script4.author"/>
                <w:tag w:val="M06.S2.script4.author"/>
                <w:dropDownList>
                  <w:listItem w:displayText="Select ▾" w:value=""/>
                  <w:listItem w:displayText="E048" w:value="E048"/>
                  <w:listItem w:displayText="E052" w:value="E052"/>
                  <w:listItem w:displayText="E058" w:value="E058"/>
                  <w:listItem w:displayText="Shared" w:value="Shared"/>
                </w:dropDownList>
              </w:sdtPr>
              <w:sdtContent>
                <w:r>
                  <w:rPr>
                    <w:sz w:val="14"/>
                    <w:highlight w:val="yellow"/>
                  </w:rPr>
                  <w:t xml:space="preserve">Select ▾</w:t>
                </w:r>
              </w:sdtContent>
            </w:sdt>
          </w:p>
        </w:tc>
        <w:tc>
          <w:tcPr>
            <w:tcW w:type="dxa" w:w="3685"/>
          </w:tcPr>
          <w:p>
            <w:pPr>
              <w:keepNext/>
              <w:spacing w:after="0"/>
            </w:pPr>
            <w:r/>
            <w:sdt>
              <w:sdtPr>
                <w:rPr>
                  <w:sz w:val="14"/>
                  <w:szCs w:val="14"/>
                </w:rPr>
                <w:alias w:val="M06.S2.script4.change"/>
                <w:tag w:val="M06.S2.script4.change"/>
                <w:text/>
              </w:sdtPr>
              <w:sdtContent>
                <w:r>
                  <w:rPr>
                    <w:sz w:val="14"/>
                  </w:rPr>
                  <w:t xml:space="preserve">Real rendered RGB observations, persistence gate, camera-target revisits and final independent scoring. Ground-truth navigation disclosed; member authorship pending.</w:t>
                </w:r>
              </w:sdtContent>
            </w:sdt>
          </w:p>
        </w:tc>
      </w:tr>
      <w:tr>
        <w:trPr>
          <w:cantSplit/>
        </w:trPr>
        <w:tc>
          <w:tcPr>
            <w:tcW w:type="dxa" w:w="3061"/>
          </w:tcPr>
          <w:p>
            <w:pPr>
              <w:spacing w:after="0"/>
            </w:pPr>
            <w:r/>
            <w:sdt>
              <w:sdtPr>
                <w:rPr>
                  <w:sz w:val="14"/>
                  <w:szCs w:val="14"/>
                </w:rPr>
                <w:alias w:val="M06.S2.script5.name"/>
                <w:tag w:val="M06.S2.script5.name"/>
                <w:text/>
              </w:sdtPr>
              <w:sdtContent>
                <w:r>
                  <w:rPr>
                    <w:sz w:val="14"/>
                  </w:rPr>
                  <w:t xml:space="preserve">src/run_final_validation.py</w:t>
                </w:r>
              </w:sdtContent>
            </w:sdt>
          </w:p>
        </w:tc>
        <w:tc>
          <w:tcPr>
            <w:tcW w:type="dxa" w:w="1871"/>
          </w:tcPr>
          <w:p>
            <w:pPr>
              <w:spacing w:after="0"/>
            </w:pPr>
            <w:r/>
            <w:sdt>
              <w:sdtPr>
                <w:rPr>
                  <w:sz w:val="14"/>
                  <w:szCs w:val="14"/>
                </w:rPr>
                <w:alias w:val="M06.S2.script5.authorship"/>
                <w:tag w:val="M06.S2.script5.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highlight w:val="yellow"/>
                  </w:rPr>
                  <w:t xml:space="preserve">Select ▾</w:t>
                </w:r>
              </w:sdtContent>
            </w:sdt>
          </w:p>
        </w:tc>
        <w:tc>
          <w:tcPr>
            <w:tcW w:type="dxa" w:w="1587"/>
          </w:tcPr>
          <w:p>
            <w:pPr>
              <w:spacing w:after="0"/>
            </w:pPr>
            <w:r/>
            <w:sdt>
              <w:sdtPr>
                <w:rPr>
                  <w:sz w:val="14"/>
                  <w:szCs w:val="14"/>
                </w:rPr>
                <w:alias w:val="M06.S2.script5.author"/>
                <w:tag w:val="M06.S2.script5.author"/>
                <w:dropDownList>
                  <w:listItem w:displayText="Select ▾" w:value=""/>
                  <w:listItem w:displayText="E048" w:value="E048"/>
                  <w:listItem w:displayText="E052" w:value="E052"/>
                  <w:listItem w:displayText="E058" w:value="E058"/>
                  <w:listItem w:displayText="Shared" w:value="Shared"/>
                </w:dropDownList>
              </w:sdtPr>
              <w:sdtContent>
                <w:r>
                  <w:rPr>
                    <w:sz w:val="14"/>
                    <w:highlight w:val="yellow"/>
                  </w:rPr>
                  <w:t xml:space="preserve">Select ▾</w:t>
                </w:r>
              </w:sdtContent>
            </w:sdt>
          </w:p>
        </w:tc>
        <w:tc>
          <w:tcPr>
            <w:tcW w:type="dxa" w:w="3685"/>
          </w:tcPr>
          <w:p>
            <w:pPr>
              <w:spacing w:after="0"/>
            </w:pPr>
            <w:r/>
            <w:sdt>
              <w:sdtPr>
                <w:rPr>
                  <w:sz w:val="14"/>
                  <w:szCs w:val="14"/>
                </w:rPr>
                <w:alias w:val="M06.S2.script5.change"/>
                <w:tag w:val="M06.S2.script5.change"/>
                <w:text/>
              </w:sdtPr>
              <w:sdtContent>
                <w:r>
                  <w:rPr>
                    <w:sz w:val="14"/>
                  </w:rPr>
                  <w:t xml:space="preserve">Frozen 180 full-mission attempts over 3 tilts with independent seeds, raw torques and source snapshots; no generated targets. Member authorship pending.</w:t>
                </w:r>
              </w:sdtContent>
            </w:sdt>
          </w:p>
        </w:tc>
      </w:tr>
    </w:tbl>
    <w:p>
      <w:pPr>
        <w:spacing w:after="40" w:before="0"/>
      </w:pPr>
    </w:p>
    <w:p>
      <w:pPr>
        <w:keepNext/>
        <w:spacing w:after="20" w:before="0"/>
      </w:pPr>
      <w:r>
        <w:rPr>
          <w:b w:val="0"/>
          <w:i w:val="0"/>
          <w:color w:val="000000"/>
          <w:sz w:val="17"/>
        </w:rPr>
        <w:t>2.3 Key code snippet (≤ 25 lines) implementing your FSM or control law:</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Pr>
                <w:rFonts w:ascii="Consolas" w:hAnsi="Consolas"/>
                <w:sz w:val="16"/>
              </w:rPr>
              <w:t>src/crawler_cleaning_controller.py, lines 180–185</w:t>
              <w:br/>
              <w:t xml:space="preserve">                for i,j in enumerate(joints):</w:t>
              <w:br/>
              <w:t xml:space="preserve">                    e=speeds[i]-d.qvel[j]</w:t>
              <w:br/>
              <w:t xml:space="preserve">                    integral[i]=np.clip(integral[i]+e*dt,-3,3)</w:t>
              <w:br/>
              <w:t xml:space="preserve">                    d.ctrl[i]=np.clip(.8*e+(.5*integral[i] if variant=="proposed" else 0),-3,3)</w:t>
              <w:br/>
              <w:t xml:space="preserve">            d.ctrl[4]=15 if state in ('SWEEP','EDGE_CLEAN_BOTTOM') else 0</w:t>
              <w:br/>
              <w:t xml:space="preserve">            mujoco.mj_forward(m,d)</w:t>
            </w:r>
          </w:p>
        </w:tc>
      </w:tr>
    </w:tbl>
    <w:p>
      <w:pPr>
        <w:spacing w:after="40" w:before="0"/>
      </w:pPr>
    </w:p>
    <w:p>
      <w:pPr>
        <w:keepNext/>
        <w:spacing w:after="20" w:before="0"/>
      </w:pPr>
      <w:r>
        <w:rPr>
          <w:b w:val="0"/>
          <w:i w:val="0"/>
          <w:color w:val="000000"/>
          <w:sz w:val="17"/>
        </w:rPr>
        <w:t>2.4 Free-body diagram and one equation worked with your own numbers and units:</w:t>
      </w:r>
    </w:p>
    <w:tbl>
      <w:tblPr>
        <w:tblStyle w:val="TableGrid"/>
        <w:tblW w:type="auto" w:w="0"/>
        <w:jc w:val="center"/>
        <w:tblLayout w:type="fixed"/>
        <w:tblLook w:firstColumn="1" w:firstRow="1" w:lastColumn="0" w:lastRow="0" w:noHBand="0" w:noVBand="1" w:val="04A0"/>
      </w:tblPr>
      <w:tblGrid>
        <w:gridCol w:w="10206"/>
      </w:tblGrid>
      <w:tr>
        <w:trPr>
          <w:cantSplit/>
        </w:trPr>
        <w:tc>
          <w:tcPr>
            <w:tcW w:type="dxa" w:w="10205"/>
          </w:tcPr>
          <w:p>
            <w:r/>
            <w:r>
              <w:drawing>
                <wp:inline xmlns:a="http://schemas.openxmlformats.org/drawingml/2006/main" xmlns:pic="http://schemas.openxmlformats.org/drawingml/2006/picture">
                  <wp:extent cx="5212080" cy="1498473"/>
                  <wp:docPr id="1" name="Picture 1"/>
                  <wp:cNvGraphicFramePr>
                    <a:graphicFrameLocks noChangeAspect="1"/>
                  </wp:cNvGraphicFramePr>
                  <a:graphic>
                    <a:graphicData uri="http://schemas.openxmlformats.org/drawingml/2006/picture">
                      <pic:pic>
                        <pic:nvPicPr>
                          <pic:cNvPr id="0" name="free_body.png"/>
                          <pic:cNvPicPr/>
                        </pic:nvPicPr>
                        <pic:blipFill>
                          <a:blip r:embed="rId10"/>
                          <a:stretch>
                            <a:fillRect/>
                          </a:stretch>
                        </pic:blipFill>
                        <pic:spPr>
                          <a:xfrm>
                            <a:off x="0" y="0"/>
                            <a:ext cx="5212080" cy="1498473"/>
                          </a:xfrm>
                          <a:prstGeom prst="rect"/>
                        </pic:spPr>
                      </pic:pic>
                    </a:graphicData>
                  </a:graphic>
                </wp:inline>
              </w:drawing>
            </w:r>
          </w:p>
          <w:p>
            <w:r>
              <w:rPr>
                <w:sz w:val="14"/>
              </w:rPr>
              <w:t>Panel-tangent free-body idealisation; guard and brush contact are distinct from wheel normal load.</w:t>
            </w:r>
          </w:p>
          <w:p>
            <w:r>
              <w:t>m=8.5 kg, g=9.81 m/s², θ=20°: mg=83.385 N; mg sinθ=28.519 N; mg cosθ=78.355 N; ideal μmin=tan20°=0.364. No suction adhesion is simulated. These equilibrium values do not prove traction or glass safety. Actual brush normal load is brush_normal_N, guard load is guard_normal_N and panel velocities are vx/vy_panel_mps in raw CSV. Torque effort is Στ²Δt; positive mechanical work is ∫max(τq̇,0)dt. Electrical energy additionally requires declared efficiency and auxiliary-power assumptions.</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CSBS Techno-Economic Business Systems Modelling</w:t>
      </w:r>
      <w:r>
        <w:rPr>
          <w:b w:val="0"/>
          <w:i/>
          <w:color w:val="000000"/>
          <w:sz w:val="17"/>
        </w:rPr>
        <w:t xml:space="preserve">    Component 2 · CSBS Techno-Economic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Business script</w:t>
            </w:r>
          </w:p>
        </w:tc>
        <w:tc>
          <w:tcPr>
            <w:tcW w:type="dxa" w:w="7597"/>
          </w:tcPr>
          <w:p>
            <w:r>
              <w:t>Group_06_Arush_Ronit_Harshvardhan/analytics/final_business_model.py</w:t>
            </w:r>
          </w:p>
        </w:tc>
      </w:tr>
      <w:tr>
        <w:trPr>
          <w:cantSplit/>
        </w:trPr>
        <w:tc>
          <w:tcPr>
            <w:tcW w:type="dxa" w:w="2608"/>
            <w:shd w:val="clear" w:color="auto" w:fill="F2F2F2"/>
          </w:tcPr>
          <w:p>
            <w:pPr>
              <w:keepNext/>
              <w:spacing w:after="0"/>
            </w:pPr>
            <w:r/>
            <w:r>
              <w:rPr>
                <w:b/>
                <w:i w:val="0"/>
                <w:color w:val="000000"/>
                <w:sz w:val="14"/>
              </w:rPr>
              <w:t>CSBS business case (titles sheet)</w:t>
            </w:r>
          </w:p>
        </w:tc>
        <w:tc>
          <w:tcPr>
            <w:tcW w:type="dxa" w:w="7597"/>
          </w:tcPr>
          <w:p>
            <w:r>
              <w:t>Final operational scenario: one 24 m² tilted bay is cleaned after controlled RGB detection; manual transfer between bays is explicitly charged as human labour. No site-specific PV generation, water saving, electrical-yield recovery or commercial payback is established. The three inherited numerical claims in Section 1 are deleted.</w:t>
            </w:r>
          </w:p>
        </w:tc>
      </w:tr>
      <w:tr>
        <w:trPr>
          <w:cantSplit/>
        </w:trPr>
        <w:tc>
          <w:tcPr>
            <w:tcW w:type="dxa" w:w="2608"/>
            <w:shd w:val="clear" w:color="auto" w:fill="F2F2F2"/>
          </w:tcPr>
          <w:p>
            <w:pPr>
              <w:keepNext/>
              <w:spacing w:after="0"/>
            </w:pPr>
            <w:r/>
            <w:r>
              <w:rPr>
                <w:b/>
                <w:i w:val="0"/>
                <w:color w:val="000000"/>
                <w:sz w:val="14"/>
              </w:rPr>
              <w:t>Constants hard-coded in the script today</w:t>
            </w:r>
          </w:p>
        </w:tc>
        <w:tc>
          <w:tcPr>
            <w:tcW w:type="dxa" w:w="7597"/>
          </w:tcPr>
          <w:p>
            <w:r>
              <w:t>Commercial inputs are explicitly labelled assumptions in final_business_inputs.json and varied in sensitivity.csv. Throughput/mechanical-work inputs come from the named actual simulation dataset. Modelled blower/auxiliary wattages and efficiency are assumptions; they are not electrical measurements.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CSBS Business &amp; Techno-economic Systems Analyst: E058. Tags in this section carry that roll number.</w:t>
            </w:r>
          </w:p>
        </w:tc>
      </w:tr>
    </w:tbl>
    <w:p>
      <w:pPr>
        <w:spacing w:after="40" w:before="0"/>
      </w:pPr>
    </w:p>
    <w:p>
      <w:pPr>
        <w:keepNext/>
        <w:spacing w:after="40" w:before="0"/>
      </w:pPr>
      <w:r>
        <w:rPr>
          <w:b w:val="0"/>
          <w:i/>
          <w:color w:val="333333"/>
          <w:sz w:val="15"/>
        </w:rPr>
        <w:t>Keep all money dimensionless: express costs as ratios to the baseline (no rupee or dollar amounts in the title, abstract or video). Every input needs a source or must be a clearly labelled assumption that you vary in the sensitivity graph.</w:t>
      </w:r>
    </w:p>
    <w:p>
      <w:pPr>
        <w:keepNext/>
        <w:spacing w:after="20" w:before="40"/>
      </w:pPr>
      <w:r>
        <w:rPr>
          <w:b/>
          <w:i w:val="0"/>
          <w:color w:val="000000"/>
          <w:sz w:val="18"/>
        </w:rPr>
        <w:t>3.1 Business model: formulas, your inputs and your results</w:t>
      </w:r>
    </w:p>
    <w:tbl>
      <w:tblPr>
        <w:tblStyle w:val="TableGrid"/>
        <w:tblW w:type="auto" w:w="0"/>
        <w:jc w:val="center"/>
        <w:tblLayout w:type="fixed"/>
        <w:tblLook w:firstColumn="1" w:firstRow="1" w:lastColumn="0" w:lastRow="0" w:noHBand="0" w:noVBand="1" w:val="04A0"/>
      </w:tblPr>
      <w:tblGrid>
        <w:gridCol w:w="1701"/>
        <w:gridCol w:w="3515"/>
        <w:gridCol w:w="2835"/>
        <w:gridCol w:w="2154"/>
      </w:tblGrid>
      <w:tr>
        <w:trPr>
          <w:cantSplit/>
        </w:trPr>
        <w:tc>
          <w:tcPr>
            <w:tcW w:type="dxa" w:w="1701"/>
            <w:shd w:val="clear" w:color="auto" w:fill="D9D9D9"/>
          </w:tcPr>
          <w:p>
            <w:pPr>
              <w:keepNext/>
              <w:spacing w:after="0"/>
            </w:pPr>
            <w:r/>
            <w:r>
              <w:rPr>
                <w:b/>
                <w:i w:val="0"/>
                <w:color w:val="000000"/>
                <w:sz w:val="13"/>
              </w:rPr>
              <w:t>Quantity</w:t>
            </w:r>
          </w:p>
        </w:tc>
        <w:tc>
          <w:tcPr>
            <w:tcW w:type="dxa" w:w="3515"/>
            <w:shd w:val="clear" w:color="auto" w:fill="D9D9D9"/>
          </w:tcPr>
          <w:p>
            <w:pPr>
              <w:keepNext/>
              <w:spacing w:after="0"/>
            </w:pPr>
            <w:r/>
            <w:r>
              <w:rPr>
                <w:b/>
                <w:i w:val="0"/>
                <w:color w:val="000000"/>
                <w:sz w:val="13"/>
              </w:rPr>
              <w:t>Formula (define every symbol in your script)</w:t>
            </w:r>
          </w:p>
        </w:tc>
        <w:tc>
          <w:tcPr>
            <w:tcW w:type="dxa" w:w="2835"/>
            <w:shd w:val="clear" w:color="auto" w:fill="D9D9D9"/>
          </w:tcPr>
          <w:p>
            <w:pPr>
              <w:keepNext/>
              <w:spacing w:after="0"/>
            </w:pPr>
            <w:r/>
            <w:r>
              <w:rPr>
                <w:b/>
                <w:i w:val="0"/>
                <w:color w:val="000000"/>
                <w:sz w:val="13"/>
              </w:rPr>
              <w:t>Inputs used, with source or 'assumption'</w:t>
            </w:r>
          </w:p>
        </w:tc>
        <w:tc>
          <w:tcPr>
            <w:tcW w:type="dxa" w:w="2154"/>
            <w:shd w:val="clear" w:color="auto" w:fill="D9D9D9"/>
          </w:tcPr>
          <w:p>
            <w:pPr>
              <w:keepNext/>
              <w:spacing w:after="0"/>
            </w:pPr>
            <w:r/>
            <w:r>
              <w:rPr>
                <w:b/>
                <w:i w:val="0"/>
                <w:color w:val="000000"/>
                <w:sz w:val="13"/>
              </w:rPr>
              <w:t>Result (with unit)</w:t>
            </w:r>
          </w:p>
        </w:tc>
      </w:tr>
      <w:tr>
        <w:trPr>
          <w:cantSplit/>
        </w:trPr>
        <w:tc>
          <w:tcPr>
            <w:tcW w:type="dxa" w:w="1701"/>
          </w:tcPr>
          <w:p>
            <w:pPr>
              <w:keepNext/>
              <w:spacing w:after="0"/>
            </w:pPr>
            <w:r/>
            <w:r>
              <w:rPr>
                <w:b/>
                <w:i w:val="0"/>
                <w:color w:val="000000"/>
                <w:sz w:val="14"/>
              </w:rPr>
              <w:t>Labour reallocation H_reclaimed</w:t>
            </w:r>
          </w:p>
        </w:tc>
        <w:tc>
          <w:tcPr>
            <w:tcW w:type="dxa" w:w="3515"/>
          </w:tcPr>
          <w:p>
            <w:r>
              <w:t>Hreclaimed = H0 − [f·n·Ta/(3600p) + n·(ttransfer + (1−p)·trecovery/p)/3600 + Hmaintenance]. n=sections/month; Ta=mean attempt seconds; p=success fraction; f=supervision fraction; all transfer/recovery is human labour in the base scenario.</w:t>
            </w:r>
          </w:p>
        </w:tc>
        <w:tc>
          <w:tcPr>
            <w:tcW w:type="dxa" w:w="2835"/>
          </w:tcPr>
          <w:p>
            <w:pPr>
              <w:keepNext/>
              <w:spacing w:after="0"/>
            </w:pPr>
            <w:r/>
            <w:sdt>
              <w:sdtPr>
                <w:rPr>
                  <w:sz w:val="14"/>
                  <w:szCs w:val="14"/>
                </w:rPr>
                <w:alias w:val="M06.S3.E058.hreclaimed_inputs"/>
                <w:tag w:val="M06.S3.E058.hreclaimed_inputs"/>
                <w:text/>
              </w:sdtPr>
              <w:sdtContent>
                <w:r>
                  <w:rPr>
                    <w:sz w:val="14"/>
                  </w:rPr>
                  <w:t xml:space="preserve">PROVISIONAL calibration: one validated nominal run; final batch pending. H0=120 h/month; 21 sections/day × 30 days; f=0.2; attempt mean 610.858 s; p=1; transfer=180 s/section fully human; recovery=180 s/failure fully human; maintenance=10 h/month. All commercial values are assumptions.</w:t>
                </w:r>
              </w:sdtContent>
            </w:sdt>
          </w:p>
        </w:tc>
        <w:tc>
          <w:tcPr>
            <w:tcW w:type="dxa" w:w="2154"/>
          </w:tcPr>
          <w:p>
            <w:pPr>
              <w:keepNext/>
              <w:spacing w:after="0"/>
            </w:pPr>
            <w:r/>
            <w:sdt>
              <w:sdtPr>
                <w:rPr>
                  <w:sz w:val="14"/>
                  <w:szCs w:val="14"/>
                </w:rPr>
                <w:alias w:val="M06.S3.E058.hreclaimed_metric"/>
                <w:tag w:val="M06.S3.E058.hreclaimed_metric"/>
                <w:text/>
              </w:sdtPr>
              <w:sdtContent>
                <w:r>
                  <w:rPr>
                    <w:sz w:val="14"/>
                  </w:rPr>
                  <w:t xml:space="preserve">57.12 person-h/month; robot-related human effort 62.88 h/month (monitoring + transfer/recovery + maintenance).</w:t>
                </w:r>
              </w:sdtContent>
            </w:sdt>
          </w:p>
        </w:tc>
      </w:tr>
      <w:tr>
        <w:trPr>
          <w:cantSplit/>
        </w:trPr>
        <w:tc>
          <w:tcPr>
            <w:tcW w:type="dxa" w:w="1701"/>
          </w:tcPr>
          <w:p>
            <w:pPr>
              <w:keepNext/>
              <w:spacing w:after="0"/>
            </w:pPr>
            <w:r/>
            <w:r>
              <w:rPr>
                <w:b/>
                <w:i w:val="0"/>
                <w:color w:val="000000"/>
                <w:sz w:val="14"/>
              </w:rPr>
              <w:t>Payback horizon P_payback (dimensionless)</w:t>
            </w:r>
          </w:p>
        </w:tc>
        <w:tc>
          <w:tcPr>
            <w:tcW w:type="dxa" w:w="3515"/>
          </w:tcPr>
          <w:p>
            <w:pPr>
              <w:keepNext/>
              <w:spacing w:after="0"/>
            </w:pPr>
            <w:r/>
            <w:r>
              <w:rPr>
                <w:b w:val="0"/>
                <w:i w:val="0"/>
                <w:color w:val="000000"/>
                <w:sz w:val="13"/>
              </w:rPr>
              <w:t>P_payback = CapEx / (T_life · ΔOpEx_annual);  P &lt; 1 ⇒ pays back within life T_life. Also report T_payback = CapEx / ΔOpEx in months.</w:t>
            </w:r>
          </w:p>
        </w:tc>
        <w:tc>
          <w:tcPr>
            <w:tcW w:type="dxa" w:w="2835"/>
          </w:tcPr>
          <w:p>
            <w:pPr>
              <w:keepNext/>
              <w:spacing w:after="0"/>
            </w:pPr>
            <w:r/>
            <w:sdt>
              <w:sdtPr>
                <w:rPr>
                  <w:sz w:val="14"/>
                  <w:szCs w:val="14"/>
                </w:rPr>
                <w:alias w:val="M06.S3.E058.payback_inputs"/>
                <w:tag w:val="M06.S3.E058.payback_inputs"/>
                <w:text/>
              </w:sdtPr>
              <w:sdtContent>
                <w:r>
                  <w:rPr>
                    <w:sz w:val="14"/>
                  </w:rPr>
                  <w:t xml:space="preserve">Normalise one year of baseline labour cost to 1. CapEx ratio k=0.65; life L=5 years; annual saving ratio s=NCRI. All commercial inputs assumed. T=12k/s months; P=k/(L·s); undefined for s≤0.</w:t>
                </w:r>
              </w:sdtContent>
            </w:sdt>
          </w:p>
        </w:tc>
        <w:tc>
          <w:tcPr>
            <w:tcW w:type="dxa" w:w="2154"/>
          </w:tcPr>
          <w:p>
            <w:pPr>
              <w:keepNext/>
              <w:spacing w:after="0"/>
            </w:pPr>
            <w:r/>
            <w:sdt>
              <w:sdtPr>
                <w:rPr>
                  <w:sz w:val="14"/>
                  <w:szCs w:val="14"/>
                </w:rPr>
                <w:alias w:val="M06.S3.E058.payback_metric"/>
                <w:tag w:val="M06.S3.E058.payback_metric"/>
                <w:text/>
              </w:sdtPr>
              <w:sdtContent>
                <w:r>
                  <w:rPr>
                    <w:sz w:val="14"/>
                  </w:rPr>
                  <w:t xml:space="preserve">T=20.491 months; P=0.34152 (dimensionless). Scenario output, not observed payback.</w:t>
                </w:r>
              </w:sdtContent>
            </w:sdt>
          </w:p>
        </w:tc>
      </w:tr>
      <w:tr>
        <w:trPr>
          <w:cantSplit/>
        </w:trPr>
        <w:tc>
          <w:tcPr>
            <w:tcW w:type="dxa" w:w="1701"/>
          </w:tcPr>
          <w:p>
            <w:pPr>
              <w:keepNext/>
              <w:spacing w:after="0"/>
            </w:pPr>
            <w:r/>
            <w:r>
              <w:rPr>
                <w:b/>
                <w:i w:val="0"/>
                <w:color w:val="000000"/>
                <w:sz w:val="14"/>
              </w:rPr>
              <w:t>Normalised Cost Reduction Index NCRI</w:t>
            </w:r>
          </w:p>
        </w:tc>
        <w:tc>
          <w:tcPr>
            <w:tcW w:type="dxa" w:w="3515"/>
          </w:tcPr>
          <w:p>
            <w:r>
              <w:t>NCRI = 1 − κ; κ = annual robot-system cost / annual manual baseline cost. Costs are normalised to one baseline year. NCRI can be negative; payback is undefined when annual savings ≤ 0.</w:t>
            </w:r>
          </w:p>
        </w:tc>
        <w:tc>
          <w:tcPr>
            <w:tcW w:type="dxa" w:w="2835"/>
          </w:tcPr>
          <w:p>
            <w:pPr>
              <w:keepNext/>
              <w:spacing w:after="0"/>
            </w:pPr>
            <w:r/>
            <w:sdt>
              <w:sdtPr>
                <w:rPr>
                  <w:sz w:val="14"/>
                  <w:szCs w:val="14"/>
                </w:rPr>
                <w:alias w:val="M06.S3.E058.ncri_inputs"/>
                <w:tag w:val="M06.S3.E058.ncri_inputs"/>
                <w:text/>
              </w:sdtPr>
              <w:sdtContent>
                <w:r>
                  <w:rPr>
                    <w:sz w:val="14"/>
                  </w:rPr>
                  <w:t xml:space="preserve">κ=human-hours/H0 + annual energy cost ratio + 0.05 spares/battery + 0.03 consumables. Electrical estimate: positive simulated work/assumed 0.60 efficiency + 20 W modelled blower + 5 W electronics; two assumed 3 W cameras. Tariff ratio=0.0003 per kWh of one-year baseline cost.</w:t>
                </w:r>
              </w:sdtContent>
            </w:sdt>
          </w:p>
        </w:tc>
        <w:tc>
          <w:tcPr>
            <w:tcW w:type="dxa" w:w="2154"/>
          </w:tcPr>
          <w:p>
            <w:pPr>
              <w:keepNext/>
              <w:spacing w:after="0"/>
            </w:pPr>
            <w:r/>
            <w:sdt>
              <w:sdtPr>
                <w:rPr>
                  <w:sz w:val="14"/>
                  <w:szCs w:val="14"/>
                </w:rPr>
                <w:alias w:val="M06.S3.E058.ncri_metric"/>
                <w:tag w:val="M06.S3.E058.ncri_metric"/>
                <w:text/>
              </w:sdtPr>
              <w:sdtContent>
                <w:r>
                  <w:rPr>
                    <w:sz w:val="14"/>
                  </w:rPr>
                  <w:t xml:space="preserve">κ=0.61935; NCRI=1−κ=0.38065. Estimated system energy 51.162 kWh/year under scenario assumptions; not measured electrical energy.</w:t>
                </w:r>
              </w:sdtContent>
            </w:sdt>
          </w:p>
        </w:tc>
      </w:tr>
      <w:tr>
        <w:trPr>
          <w:cantSplit/>
        </w:trPr>
        <w:tc>
          <w:tcPr>
            <w:tcW w:type="dxa" w:w="1701"/>
          </w:tcPr>
          <w:p>
            <w:pPr>
              <w:keepNext/>
              <w:spacing w:after="0"/>
            </w:pPr>
            <w:r/>
            <w:r>
              <w:rPr>
                <w:b/>
                <w:i w:val="0"/>
                <w:color w:val="000000"/>
                <w:sz w:val="14"/>
              </w:rPr>
              <w:t>Queuing delay</w:t>
            </w:r>
          </w:p>
        </w:tc>
        <w:tc>
          <w:tcPr>
            <w:tcW w:type="dxa" w:w="3515"/>
          </w:tcPr>
          <w:p>
            <w:pPr>
              <w:keepNext/>
              <w:spacing w:after="0"/>
            </w:pPr>
            <w:r/>
            <w:r>
              <w:rPr>
                <w:b w:val="0"/>
                <w:i w:val="0"/>
                <w:color w:val="000000"/>
                <w:sz w:val="13"/>
              </w:rPr>
              <w:t>M/M/1: panel rows awaiting cleaning (λ per hour) served by one crawler (μ rows per hour).  ρ = λ / (c·μ) &lt; 1;  M/M/1: W_q = ρ / (μ − λ);  M/M/c: W_q = C(c, λ/μ) / (c·μ − λ) (Erlang C)</w:t>
            </w:r>
          </w:p>
        </w:tc>
        <w:tc>
          <w:tcPr>
            <w:tcW w:type="dxa" w:w="2835"/>
          </w:tcPr>
          <w:p>
            <w:pPr>
              <w:keepNext/>
              <w:spacing w:after="0"/>
            </w:pPr>
            <w:r/>
            <w:sdt>
              <w:sdtPr>
                <w:rPr>
                  <w:sz w:val="14"/>
                  <w:szCs w:val="14"/>
                </w:rPr>
                <w:alias w:val="M06.S3.E058.queue_inputs"/>
                <w:tag w:val="M06.S3.E058.queue_inputs"/>
                <w:text/>
              </w:sdtPr>
              <w:sdtContent>
                <w:r>
                  <w:rPr>
                    <w:sz w:val="14"/>
                  </w:rPr>
                  <w:t xml:space="preserve">A section is one 24 m² bay, not a raster lane. λ=2.625 sections/h; μ=3600/[E(Tattempt)/p + (1−p)·180/p + 180]=4.55202 sections/h; c=1. Poisson arrivals/exponential service assumed.</w:t>
                </w:r>
              </w:sdtContent>
            </w:sdt>
          </w:p>
        </w:tc>
        <w:tc>
          <w:tcPr>
            <w:tcW w:type="dxa" w:w="2154"/>
          </w:tcPr>
          <w:p>
            <w:pPr>
              <w:keepNext/>
              <w:spacing w:after="0"/>
            </w:pPr>
            <w:r/>
            <w:sdt>
              <w:sdtPr>
                <w:rPr>
                  <w:sz w:val="14"/>
                  <w:szCs w:val="14"/>
                </w:rPr>
                <w:alias w:val="M06.S3.E058.queue_metric"/>
                <w:tag w:val="M06.S3.E058.queue_metric"/>
                <w:text/>
              </w:sdtPr>
              <w:sdtContent>
                <w:r>
                  <w:rPr>
                    <w:sz w:val="14"/>
                  </w:rPr>
                  <w:t xml:space="preserve">ρ=0.57667; Wq=17.955 min if stable. Mean service 790.858 s. M/M/1 distribution assumptions are not validated by the simulator.</w:t>
                </w:r>
              </w:sdtContent>
            </w:sdt>
          </w:p>
        </w:tc>
      </w:tr>
      <w:tr>
        <w:trPr>
          <w:cantSplit/>
        </w:trPr>
        <w:tc>
          <w:tcPr>
            <w:tcW w:type="dxa" w:w="1701"/>
          </w:tcPr>
          <w:p>
            <w:pPr>
              <w:spacing w:after="0"/>
            </w:pPr>
            <w:r/>
            <w:r>
              <w:rPr>
                <w:b/>
                <w:i w:val="0"/>
                <w:color w:val="000000"/>
                <w:sz w:val="14"/>
              </w:rPr>
              <w:t>Sensitivity analysis</w:t>
            </w:r>
          </w:p>
        </w:tc>
        <w:tc>
          <w:tcPr>
            <w:tcW w:type="dxa" w:w="3515"/>
          </w:tcPr>
          <w:p>
            <w:pPr>
              <w:spacing w:after="0"/>
            </w:pPr>
            <w:r/>
            <w:r>
              <w:rPr>
                <w:b w:val="0"/>
                <w:i w:val="0"/>
                <w:color w:val="000000"/>
                <w:sz w:val="13"/>
              </w:rPr>
              <w:t>Vary the most uncertain input ±30 % (or across your scenario range) and plot P_payback and NCRI; report the break-even value.</w:t>
            </w:r>
          </w:p>
        </w:tc>
        <w:tc>
          <w:tcPr>
            <w:tcW w:type="dxa" w:w="2835"/>
          </w:tcPr>
          <w:p>
            <w:pPr>
              <w:spacing w:after="0"/>
            </w:pPr>
            <w:r/>
            <w:sdt>
              <w:sdtPr>
                <w:rPr>
                  <w:sz w:val="14"/>
                  <w:szCs w:val="14"/>
                </w:rPr>
                <w:alias w:val="M06.S3.E058.sensitivity_inputs"/>
                <w:tag w:val="M06.S3.E058.sensitivity_inputs"/>
                <w:text/>
              </w:sdtPr>
              <w:sdtContent>
                <w:r>
                  <w:rPr>
                    <w:sz w:val="14"/>
                  </w:rPr>
                  <w:t xml:space="preserve">Eight inputs swept ±30%: supervision, baseline hours, CapEx, manual transfer, failure recovery, energy price ratio, maintenance and drive efficiency. Repeated independent retries are an assumption. See sensitivity.csv; no PV yield uplift is monetised.</w:t>
                </w:r>
              </w:sdtContent>
            </w:sdt>
          </w:p>
        </w:tc>
        <w:tc>
          <w:tcPr>
            <w:tcW w:type="dxa" w:w="2154"/>
          </w:tcPr>
          <w:p>
            <w:pPr>
              <w:spacing w:after="0"/>
            </w:pPr>
            <w:r/>
            <w:sdt>
              <w:sdtPr>
                <w:rPr>
                  <w:sz w:val="14"/>
                  <w:szCs w:val="14"/>
                </w:rPr>
                <w:alias w:val="M06.S3.E058.sensitivity_metric"/>
                <w:tag w:val="M06.S3.E058.sensitivity_metric"/>
                <w:text/>
              </w:sdtPr>
              <w:sdtContent>
                <w:r>
                  <w:rPr>
                    <w:sz w:val="14"/>
                  </w:rPr>
                  <w:t xml:space="preserve">Break-even supervision fraction f=0.6273; maximum k for payback within assumed life=1.9033. Negative NCRI and unstable queues are retained, not converted to finite payback.</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Queuing model used</w:t>
            </w:r>
          </w:p>
        </w:tc>
        <w:tc>
          <w:tcPr>
            <w:tcW w:type="dxa" w:w="5102"/>
          </w:tcPr>
          <w:p>
            <w:pPr>
              <w:keepNext/>
              <w:spacing w:after="0"/>
            </w:pPr>
            <w:r/>
            <w:sdt>
              <w:sdtPr>
                <w:rPr>
                  <w:sz w:val="15"/>
                  <w:szCs w:val="15"/>
                </w:rPr>
                <w:alias w:val="M06.S3.E058.queue_model"/>
                <w:tag w:val="M06.S3.E058.queue_model"/>
                <w:dropDownList w:lastValue="M/M/1">
                  <w:listItem w:displayText="Select ▾" w:value=""/>
                  <w:listItem w:displayText="M/M/1" w:value="M/M/1"/>
                  <w:listItem w:displayText="M/M/c" w:value="M/M/c"/>
                  <w:listItem w:displayText="Other (explain in 3.1)" w:value="Other (explain in 3.1)"/>
                </w:dropDownList>
              </w:sdtPr>
              <w:sdtContent>
                <w:r>
                  <w:rPr>
                    <w:sz w:val="14"/>
                  </w:rPr>
                  <w:t xml:space="preserve">M/M/1</w:t>
                </w:r>
              </w:sdtContent>
            </w:sdt>
          </w:p>
        </w:tc>
      </w:tr>
      <w:tr>
        <w:trPr>
          <w:cantSplit/>
        </w:trPr>
        <w:tc>
          <w:tcPr>
            <w:tcW w:type="dxa" w:w="5102"/>
            <w:shd w:val="clear" w:color="auto" w:fill="F2F2F2"/>
          </w:tcPr>
          <w:p>
            <w:pPr>
              <w:keepNext/>
              <w:spacing w:after="0"/>
            </w:pPr>
            <w:r/>
            <w:r>
              <w:rPr>
                <w:b/>
                <w:i w:val="0"/>
                <w:color w:val="000000"/>
                <w:sz w:val="15"/>
              </w:rPr>
              <w:t>λ, μ, c values used (with units)</w:t>
            </w:r>
          </w:p>
        </w:tc>
        <w:tc>
          <w:tcPr>
            <w:tcW w:type="dxa" w:w="5102"/>
          </w:tcPr>
          <w:p>
            <w:pPr>
              <w:keepNext/>
              <w:spacing w:after="0"/>
            </w:pPr>
            <w:r/>
            <w:sdt>
              <w:sdtPr>
                <w:rPr>
                  <w:sz w:val="15"/>
                  <w:szCs w:val="15"/>
                </w:rPr>
                <w:alias w:val="M06.S3.E058.queue_params"/>
                <w:tag w:val="M06.S3.E058.queue_params"/>
                <w:text/>
              </w:sdtPr>
              <w:sdtContent>
                <w:r>
                  <w:rPr>
                    <w:sz w:val="14"/>
                  </w:rPr>
                  <w:t xml:space="preserve">λ=2.625 sections/h; μ=4.55202 sections/h; c=1; ρ=0.57667</w:t>
                </w:r>
              </w:sdtContent>
            </w:sdt>
          </w:p>
        </w:tc>
      </w:tr>
      <w:tr>
        <w:trPr>
          <w:cantSplit/>
        </w:trPr>
        <w:tc>
          <w:tcPr>
            <w:tcW w:type="dxa" w:w="5102"/>
            <w:shd w:val="clear" w:color="auto" w:fill="F2F2F2"/>
          </w:tcPr>
          <w:p>
            <w:pPr>
              <w:keepNext/>
              <w:spacing w:after="0"/>
            </w:pPr>
            <w:r/>
            <w:r>
              <w:rPr>
                <w:b/>
                <w:i w:val="0"/>
                <w:color w:val="000000"/>
                <w:sz w:val="15"/>
              </w:rPr>
              <w:t>Payback in months (T_payback)</w:t>
            </w:r>
          </w:p>
        </w:tc>
        <w:tc>
          <w:tcPr>
            <w:tcW w:type="dxa" w:w="5102"/>
          </w:tcPr>
          <w:p>
            <w:pPr>
              <w:keepNext/>
              <w:spacing w:after="0"/>
            </w:pPr>
            <w:r/>
            <w:sdt>
              <w:sdtPr>
                <w:rPr>
                  <w:sz w:val="15"/>
                  <w:szCs w:val="15"/>
                </w:rPr>
                <w:alias w:val="M06.S3.E058.payback_months"/>
                <w:tag w:val="M06.S3.E058.payback_months"/>
                <w:text/>
              </w:sdtPr>
              <w:sdtContent>
                <w:r>
                  <w:rPr>
                    <w:sz w:val="14"/>
                  </w:rPr>
                  <w:t xml:space="preserve">20.4912 months; assumed scenario</w:t>
                </w:r>
              </w:sdtContent>
            </w:sdt>
          </w:p>
        </w:tc>
      </w:tr>
      <w:tr>
        <w:trPr>
          <w:cantSplit/>
        </w:trPr>
        <w:tc>
          <w:tcPr>
            <w:tcW w:type="dxa" w:w="5102"/>
            <w:shd w:val="clear" w:color="auto" w:fill="F2F2F2"/>
          </w:tcPr>
          <w:p>
            <w:pPr>
              <w:spacing w:after="0"/>
            </w:pPr>
            <w:r/>
            <w:r>
              <w:rPr>
                <w:b/>
                <w:i w:val="0"/>
                <w:color w:val="000000"/>
                <w:sz w:val="15"/>
              </w:rPr>
              <w:t>Script output reproduces every number above when re-run</w:t>
            </w:r>
          </w:p>
        </w:tc>
        <w:tc>
          <w:tcPr>
            <w:tcW w:type="dxa" w:w="5102"/>
          </w:tcPr>
          <w:p>
            <w:pPr>
              <w:spacing w:after="0"/>
            </w:pPr>
            <w:r/>
            <w:sdt>
              <w:sdtPr>
                <w:rPr>
                  <w:sz w:val="15"/>
                  <w:szCs w:val="15"/>
                </w:rPr>
                <w:alias w:val="M06.S3.E058.reproducible"/>
                <w:tag w:val="M06.S3.E058.reproducible"/>
                <w:dropDownList w:lastValue="Yes">
                  <w:listItem w:displayText="Select ▾" w:value=""/>
                  <w:listItem w:displayText="Yes" w:value="Yes"/>
                  <w:listItem w:displayText="No" w:value="No"/>
                </w:dropDownList>
              </w:sdtPr>
              <w:sdtContent>
                <w:r>
                  <w:rPr>
                    <w:sz w:val="14"/>
                  </w:rPr>
                  <w:t xml:space="preserve">Yes</w:t>
                </w:r>
              </w:sdtContent>
            </w:sdt>
          </w:p>
        </w:tc>
      </w:tr>
    </w:tbl>
    <w:p>
      <w:pPr>
        <w:spacing w:after="40" w:before="0"/>
      </w:pPr>
    </w:p>
    <w:p>
      <w:pPr>
        <w:keepNext/>
        <w:spacing w:after="20" w:before="40"/>
      </w:pPr>
      <w:r>
        <w:rPr>
          <w:b/>
          <w:i w:val="0"/>
          <w:color w:val="000000"/>
          <w:sz w:val="18"/>
        </w:rPr>
        <w:t>3.2 FMEA: failure modes, effects and risk priority (RPN = S × O × D, each 1–10)</w:t>
      </w:r>
    </w:p>
    <w:p>
      <w:pPr>
        <w:keepNext/>
        <w:spacing w:after="40" w:before="0"/>
      </w:pPr>
      <w:r>
        <w:rPr>
          <w:b w:val="0"/>
          <w:i/>
          <w:color w:val="333333"/>
          <w:sz w:val="15"/>
        </w:rPr>
        <w:t>Two failure modes are seeded from your project; add at least two more. Score before and after your mitigation (design change, control limit, sensor, procedure). The post-mitigation RPN must be justified by something you can show in the simulation or the code.</w:t>
      </w:r>
    </w:p>
    <w:tbl>
      <w:tblPr>
        <w:tblStyle w:val="TableGrid"/>
        <w:tblW w:type="auto" w:w="0"/>
        <w:jc w:val="center"/>
        <w:tblLayout w:type="fixed"/>
        <w:tblLook w:firstColumn="1" w:firstRow="1" w:lastColumn="0" w:lastRow="0" w:noHBand="0" w:noVBand="1" w:val="04A0"/>
      </w:tblPr>
      <w:tblGrid>
        <w:gridCol w:w="1757"/>
        <w:gridCol w:w="1474"/>
        <w:gridCol w:w="708"/>
        <w:gridCol w:w="708"/>
        <w:gridCol w:w="708"/>
        <w:gridCol w:w="878"/>
        <w:gridCol w:w="1701"/>
        <w:gridCol w:w="878"/>
        <w:gridCol w:w="1105"/>
      </w:tblGrid>
      <w:tr>
        <w:trPr>
          <w:cantSplit/>
        </w:trPr>
        <w:tc>
          <w:tcPr>
            <w:tcW w:type="dxa" w:w="1757"/>
            <w:shd w:val="clear" w:color="auto" w:fill="D9D9D9"/>
          </w:tcPr>
          <w:p>
            <w:pPr>
              <w:keepNext/>
              <w:spacing w:after="0"/>
            </w:pPr>
            <w:r/>
            <w:r>
              <w:rPr>
                <w:b/>
                <w:i w:val="0"/>
                <w:color w:val="000000"/>
                <w:sz w:val="13"/>
              </w:rPr>
              <w:t>Failure mode</w:t>
            </w:r>
          </w:p>
        </w:tc>
        <w:tc>
          <w:tcPr>
            <w:tcW w:type="dxa" w:w="1474"/>
            <w:shd w:val="clear" w:color="auto" w:fill="D9D9D9"/>
          </w:tcPr>
          <w:p>
            <w:pPr>
              <w:keepNext/>
              <w:spacing w:after="0"/>
            </w:pPr>
            <w:r/>
            <w:r>
              <w:rPr>
                <w:b/>
                <w:i w:val="0"/>
                <w:color w:val="000000"/>
                <w:sz w:val="13"/>
              </w:rPr>
              <w:t>Effect on mission / business</w:t>
            </w:r>
          </w:p>
        </w:tc>
        <w:tc>
          <w:tcPr>
            <w:tcW w:type="dxa" w:w="709"/>
            <w:shd w:val="clear" w:color="auto" w:fill="D9D9D9"/>
          </w:tcPr>
          <w:p>
            <w:pPr>
              <w:keepNext/>
              <w:spacing w:after="0"/>
            </w:pPr>
            <w:r/>
            <w:r>
              <w:rPr>
                <w:b/>
                <w:i w:val="0"/>
                <w:color w:val="000000"/>
                <w:sz w:val="13"/>
              </w:rPr>
              <w:t>S</w:t>
            </w:r>
          </w:p>
        </w:tc>
        <w:tc>
          <w:tcPr>
            <w:tcW w:type="dxa" w:w="709"/>
            <w:shd w:val="clear" w:color="auto" w:fill="D9D9D9"/>
          </w:tcPr>
          <w:p>
            <w:pPr>
              <w:keepNext/>
              <w:spacing w:after="0"/>
            </w:pPr>
            <w:r/>
            <w:r>
              <w:rPr>
                <w:b/>
                <w:i w:val="0"/>
                <w:color w:val="000000"/>
                <w:sz w:val="13"/>
              </w:rPr>
              <w:t>O</w:t>
            </w:r>
          </w:p>
        </w:tc>
        <w:tc>
          <w:tcPr>
            <w:tcW w:type="dxa" w:w="709"/>
            <w:shd w:val="clear" w:color="auto" w:fill="D9D9D9"/>
          </w:tcPr>
          <w:p>
            <w:pPr>
              <w:keepNext/>
              <w:spacing w:after="0"/>
            </w:pPr>
            <w:r/>
            <w:r>
              <w:rPr>
                <w:b/>
                <w:i w:val="0"/>
                <w:color w:val="000000"/>
                <w:sz w:val="13"/>
              </w:rPr>
              <w:t>D</w:t>
            </w:r>
          </w:p>
        </w:tc>
        <w:tc>
          <w:tcPr>
            <w:tcW w:type="dxa" w:w="879"/>
            <w:shd w:val="clear" w:color="auto" w:fill="D9D9D9"/>
          </w:tcPr>
          <w:p>
            <w:pPr>
              <w:keepNext/>
              <w:spacing w:after="0"/>
            </w:pPr>
            <w:r/>
            <w:r>
              <w:rPr>
                <w:b/>
                <w:i w:val="0"/>
                <w:color w:val="000000"/>
                <w:sz w:val="13"/>
              </w:rPr>
              <w:t>RPN pre</w:t>
            </w:r>
          </w:p>
        </w:tc>
        <w:tc>
          <w:tcPr>
            <w:tcW w:type="dxa" w:w="1701"/>
            <w:shd w:val="clear" w:color="auto" w:fill="D9D9D9"/>
          </w:tcPr>
          <w:p>
            <w:pPr>
              <w:keepNext/>
              <w:spacing w:after="0"/>
            </w:pPr>
            <w:r/>
            <w:r>
              <w:rPr>
                <w:b/>
                <w:i w:val="0"/>
                <w:color w:val="000000"/>
                <w:sz w:val="13"/>
              </w:rPr>
              <w:t>Mitigation (what you changed)</w:t>
            </w:r>
          </w:p>
        </w:tc>
        <w:tc>
          <w:tcPr>
            <w:tcW w:type="dxa" w:w="879"/>
            <w:shd w:val="clear" w:color="auto" w:fill="D9D9D9"/>
          </w:tcPr>
          <w:p>
            <w:pPr>
              <w:keepNext/>
              <w:spacing w:after="0"/>
            </w:pPr>
            <w:r/>
            <w:r>
              <w:rPr>
                <w:b/>
                <w:i w:val="0"/>
                <w:color w:val="000000"/>
                <w:sz w:val="13"/>
              </w:rPr>
              <w:t>RPN post</w:t>
            </w:r>
          </w:p>
        </w:tc>
        <w:tc>
          <w:tcPr>
            <w:tcW w:type="dxa" w:w="1106"/>
            <w:shd w:val="clear" w:color="auto" w:fill="D9D9D9"/>
          </w:tcPr>
          <w:p>
            <w:pPr>
              <w:keepNext/>
              <w:spacing w:after="0"/>
            </w:pPr>
            <w:r/>
            <w:r>
              <w:rPr>
                <w:b/>
                <w:i w:val="0"/>
                <w:color w:val="000000"/>
                <w:sz w:val="13"/>
              </w:rPr>
              <w:t>Shown in</w:t>
            </w:r>
          </w:p>
        </w:tc>
      </w:tr>
      <w:tr>
        <w:trPr>
          <w:cantSplit/>
        </w:trPr>
        <w:tc>
          <w:tcPr>
            <w:tcW w:type="dxa" w:w="1757"/>
          </w:tcPr>
          <w:p>
            <w:pPr>
              <w:keepNext/>
              <w:spacing w:after="0"/>
            </w:pPr>
            <w:r/>
            <w:r>
              <w:rPr>
                <w:b w:val="0"/>
                <w:i w:val="0"/>
                <w:color w:val="000000"/>
                <w:sz w:val="13"/>
              </w:rPr>
              <w:t>Crawler slides down-slope on dusty glass (loss of traction)</w:t>
            </w:r>
          </w:p>
        </w:tc>
        <w:tc>
          <w:tcPr>
            <w:tcW w:type="dxa" w:w="1474"/>
          </w:tcPr>
          <w:p>
            <w:pPr>
              <w:keepNext/>
              <w:spacing w:after="0"/>
            </w:pPr>
            <w:r/>
            <w:sdt>
              <w:sdtPr>
                <w:rPr>
                  <w:sz w:val="14"/>
                  <w:szCs w:val="14"/>
                </w:rPr>
                <w:alias w:val="M06.S3.fmea1.effect"/>
                <w:tag w:val="M06.S3.fmea1.effect"/>
                <w:text/>
              </w:sdtPr>
              <w:sdtContent>
                <w:r>
                  <w:rPr>
                    <w:sz w:val="14"/>
                  </w:rPr>
                  <w:t xml:space="preserve">Fall/damage, interrupted work and human recovery.</w:t>
                </w:r>
              </w:sdtContent>
            </w:sdt>
          </w:p>
        </w:tc>
        <w:tc>
          <w:tcPr>
            <w:tcW w:type="dxa" w:w="709"/>
          </w:tcPr>
          <w:p>
            <w:pPr>
              <w:keepNext/>
              <w:spacing w:after="0"/>
            </w:pPr>
            <w:r/>
            <w:sdt>
              <w:sdtPr>
                <w:rPr>
                  <w:sz w:val="14"/>
                  <w:szCs w:val="14"/>
                </w:rPr>
                <w:alias w:val="M06.S3.fmea1.severity"/>
                <w:tag w:val="M06.S3.fmea1.severity"/>
                <w:dropDownList w:lastValue="9">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9</w:t>
                </w:r>
              </w:sdtContent>
            </w:sdt>
          </w:p>
        </w:tc>
        <w:tc>
          <w:tcPr>
            <w:tcW w:type="dxa" w:w="709"/>
          </w:tcPr>
          <w:p>
            <w:pPr>
              <w:keepNext/>
              <w:spacing w:after="0"/>
            </w:pPr>
            <w:r/>
            <w:sdt>
              <w:sdtPr>
                <w:rPr>
                  <w:sz w:val="14"/>
                  <w:szCs w:val="14"/>
                </w:rPr>
                <w:alias w:val="M06.S3.fmea1.occurrence"/>
                <w:tag w:val="M06.S3.fmea1.occurrence"/>
                <w:dropDownList w:lastValue="4">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4</w:t>
                </w:r>
              </w:sdtContent>
            </w:sdt>
          </w:p>
        </w:tc>
        <w:tc>
          <w:tcPr>
            <w:tcW w:type="dxa" w:w="709"/>
          </w:tcPr>
          <w:p>
            <w:pPr>
              <w:keepNext/>
              <w:spacing w:after="0"/>
            </w:pPr>
            <w:r/>
            <w:sdt>
              <w:sdtPr>
                <w:rPr>
                  <w:sz w:val="14"/>
                  <w:szCs w:val="14"/>
                </w:rPr>
                <w:alias w:val="M06.S3.fmea1.detection"/>
                <w:tag w:val="M06.S3.fmea1.detection"/>
                <w:dropDownList w:lastValue="8">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8</w:t>
                </w:r>
              </w:sdtContent>
            </w:sdt>
          </w:p>
        </w:tc>
        <w:tc>
          <w:tcPr>
            <w:tcW w:type="dxa" w:w="879"/>
          </w:tcPr>
          <w:p>
            <w:pPr>
              <w:keepNext/>
              <w:spacing w:after="0"/>
            </w:pPr>
            <w:r/>
            <w:sdt>
              <w:sdtPr>
                <w:rPr>
                  <w:sz w:val="14"/>
                  <w:szCs w:val="14"/>
                </w:rPr>
                <w:alias w:val="M06.S3.fmea1.rpn_pre"/>
                <w:tag w:val="M06.S3.fmea1.rpn_pre"/>
                <w:text/>
              </w:sdtPr>
              <w:sdtContent>
                <w:r>
                  <w:rPr>
                    <w:sz w:val="14"/>
                  </w:rPr>
                  <w:t xml:space="preserve">288</w:t>
                </w:r>
              </w:sdtContent>
            </w:sdt>
          </w:p>
        </w:tc>
        <w:tc>
          <w:tcPr>
            <w:tcW w:type="dxa" w:w="1701"/>
          </w:tcPr>
          <w:p>
            <w:pPr>
              <w:keepNext/>
              <w:spacing w:after="0"/>
            </w:pPr>
            <w:r/>
            <w:sdt>
              <w:sdtPr>
                <w:rPr>
                  <w:sz w:val="14"/>
                  <w:szCs w:val="14"/>
                </w:rPr>
                <w:alias w:val="M06.S3.fmea1.mitigation"/>
                <w:tag w:val="M06.S3.fmea1.mitigation"/>
                <w:text/>
              </w:sdtPr>
              <w:sdtContent>
                <w:r>
                  <w:rPr>
                    <w:sz w:val="14"/>
                  </w:rPr>
                  <w:t xml:space="preserve">Physical containment guard, bounded return drive, attitude/height stop and logged guard load; guards remain part of the safety model. Post D=3 credits simulation fault detection only.</w:t>
                </w:r>
              </w:sdtContent>
            </w:sdt>
          </w:p>
        </w:tc>
        <w:tc>
          <w:tcPr>
            <w:tcW w:type="dxa" w:w="879"/>
          </w:tcPr>
          <w:p>
            <w:pPr>
              <w:keepNext/>
              <w:spacing w:after="0"/>
            </w:pPr>
            <w:r/>
            <w:sdt>
              <w:sdtPr>
                <w:rPr>
                  <w:sz w:val="14"/>
                  <w:szCs w:val="14"/>
                </w:rPr>
                <w:alias w:val="M06.S3.fmea1.rpn_post"/>
                <w:tag w:val="M06.S3.fmea1.rpn_post"/>
                <w:text/>
              </w:sdtPr>
              <w:sdtContent>
                <w:r>
                  <w:rPr>
                    <w:sz w:val="14"/>
                  </w:rPr>
                  <w:t xml:space="preserve">108</w:t>
                </w:r>
              </w:sdtContent>
            </w:sdt>
          </w:p>
        </w:tc>
        <w:tc>
          <w:tcPr>
            <w:tcW w:type="dxa" w:w="1106"/>
          </w:tcPr>
          <w:p>
            <w:pPr>
              <w:keepNext/>
              <w:spacing w:after="0"/>
            </w:pPr>
            <w:r/>
            <w:sdt>
              <w:sdtPr>
                <w:rPr>
                  <w:sz w:val="14"/>
                  <w:szCs w:val="14"/>
                </w:rPr>
                <w:alias w:val="M06.S3.fmea1.evidence"/>
                <w:tag w:val="M06.S3.fmea1.evidence"/>
                <w:dropDownList w:lastValue="Both">
                  <w:listItem w:displayText="Select ▾" w:value=""/>
                  <w:listItem w:displayText="Simulation" w:value="Simulation"/>
                  <w:listItem w:displayText="Code" w:value="Code"/>
                  <w:listItem w:displayText="Both" w:value="Both"/>
                  <w:listItem w:displayText="Not yet" w:value="Not yet"/>
                </w:dropDownList>
              </w:sdtPr>
              <w:sdtContent>
                <w:r>
                  <w:rPr>
                    <w:sz w:val="14"/>
                  </w:rPr>
                  <w:t xml:space="preserve">Both</w:t>
                </w:r>
              </w:sdtContent>
            </w:sdt>
          </w:p>
        </w:tc>
      </w:tr>
      <w:tr>
        <w:trPr>
          <w:cantSplit/>
        </w:trPr>
        <w:tc>
          <w:tcPr>
            <w:tcW w:type="dxa" w:w="1757"/>
          </w:tcPr>
          <w:p>
            <w:pPr>
              <w:keepNext/>
              <w:spacing w:after="0"/>
            </w:pPr>
            <w:r/>
            <w:r>
              <w:rPr>
                <w:b w:val="0"/>
                <w:i w:val="0"/>
                <w:color w:val="000000"/>
                <w:sz w:val="13"/>
              </w:rPr>
              <w:t>Brush scratches anti-reflective coating</w:t>
            </w:r>
          </w:p>
        </w:tc>
        <w:tc>
          <w:tcPr>
            <w:tcW w:type="dxa" w:w="1474"/>
          </w:tcPr>
          <w:p>
            <w:pPr>
              <w:keepNext/>
              <w:spacing w:after="0"/>
            </w:pPr>
            <w:r/>
            <w:sdt>
              <w:sdtPr>
                <w:rPr>
                  <w:sz w:val="14"/>
                  <w:szCs w:val="14"/>
                </w:rPr>
                <w:alias w:val="M06.S3.fmea2.effect"/>
                <w:tag w:val="M06.S3.fmea2.effect"/>
                <w:text/>
              </w:sdtPr>
              <w:sdtContent>
                <w:r>
                  <w:rPr>
                    <w:sz w:val="14"/>
                  </w:rPr>
                  <w:t xml:space="preserve">Permanent PV damage and repair cost.</w:t>
                </w:r>
              </w:sdtContent>
            </w:sdt>
          </w:p>
        </w:tc>
        <w:tc>
          <w:tcPr>
            <w:tcW w:type="dxa" w:w="709"/>
          </w:tcPr>
          <w:p>
            <w:pPr>
              <w:keepNext/>
              <w:spacing w:after="0"/>
            </w:pPr>
            <w:r/>
            <w:sdt>
              <w:sdtPr>
                <w:rPr>
                  <w:sz w:val="14"/>
                  <w:szCs w:val="14"/>
                </w:rPr>
                <w:alias w:val="M06.S3.fmea2.severity"/>
                <w:tag w:val="M06.S3.fmea2.severity"/>
                <w:dropDownList w:lastValue="8">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8</w:t>
                </w:r>
              </w:sdtContent>
            </w:sdt>
          </w:p>
        </w:tc>
        <w:tc>
          <w:tcPr>
            <w:tcW w:type="dxa" w:w="709"/>
          </w:tcPr>
          <w:p>
            <w:pPr>
              <w:keepNext/>
              <w:spacing w:after="0"/>
            </w:pPr>
            <w:r/>
            <w:sdt>
              <w:sdtPr>
                <w:rPr>
                  <w:sz w:val="14"/>
                  <w:szCs w:val="14"/>
                </w:rPr>
                <w:alias w:val="M06.S3.fmea2.occurrence"/>
                <w:tag w:val="M06.S3.fmea2.occurrence"/>
                <w:dropDownList w:lastValue="4">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4</w:t>
                </w:r>
              </w:sdtContent>
            </w:sdt>
          </w:p>
        </w:tc>
        <w:tc>
          <w:tcPr>
            <w:tcW w:type="dxa" w:w="709"/>
          </w:tcPr>
          <w:p>
            <w:pPr>
              <w:keepNext/>
              <w:spacing w:after="0"/>
            </w:pPr>
            <w:r/>
            <w:sdt>
              <w:sdtPr>
                <w:rPr>
                  <w:sz w:val="14"/>
                  <w:szCs w:val="14"/>
                </w:rPr>
                <w:alias w:val="M06.S3.fmea2.detection"/>
                <w:tag w:val="M06.S3.fmea2.detection"/>
                <w:dropDownList w:lastValue="9">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9</w:t>
                </w:r>
              </w:sdtContent>
            </w:sdt>
          </w:p>
        </w:tc>
        <w:tc>
          <w:tcPr>
            <w:tcW w:type="dxa" w:w="879"/>
          </w:tcPr>
          <w:p>
            <w:pPr>
              <w:keepNext/>
              <w:spacing w:after="0"/>
            </w:pPr>
            <w:r/>
            <w:sdt>
              <w:sdtPr>
                <w:rPr>
                  <w:sz w:val="14"/>
                  <w:szCs w:val="14"/>
                </w:rPr>
                <w:alias w:val="M06.S3.fmea2.rpn_pre"/>
                <w:tag w:val="M06.S3.fmea2.rpn_pre"/>
                <w:text/>
              </w:sdtPr>
              <w:sdtContent>
                <w:r>
                  <w:rPr>
                    <w:sz w:val="14"/>
                  </w:rPr>
                  <w:t xml:space="preserve">288</w:t>
                </w:r>
              </w:sdtContent>
            </w:sdt>
          </w:p>
        </w:tc>
        <w:tc>
          <w:tcPr>
            <w:tcW w:type="dxa" w:w="1701"/>
          </w:tcPr>
          <w:p>
            <w:pPr>
              <w:keepNext/>
              <w:spacing w:after="0"/>
            </w:pPr>
            <w:r/>
            <w:sdt>
              <w:sdtPr>
                <w:rPr>
                  <w:sz w:val="14"/>
                  <w:szCs w:val="14"/>
                </w:rPr>
                <w:alias w:val="M06.S3.fmea2.mitigation"/>
                <w:tag w:val="M06.S3.fmea2.mitigation"/>
                <w:text/>
              </w:sdtPr>
              <w:sdtContent>
                <w:r>
                  <w:rPr>
                    <w:sz w:val="14"/>
                  </w:rPr>
                  <w:t xml:space="preserve">Rounded soft-contact brush and load logs support development. Coating wear, grit hardness and allowable local pressure are unvalidated. No reduction credited: post S/O/D unchanged.</w:t>
                </w:r>
              </w:sdtContent>
            </w:sdt>
          </w:p>
        </w:tc>
        <w:tc>
          <w:tcPr>
            <w:tcW w:type="dxa" w:w="879"/>
          </w:tcPr>
          <w:p>
            <w:pPr>
              <w:keepNext/>
              <w:spacing w:after="0"/>
            </w:pPr>
            <w:r/>
            <w:sdt>
              <w:sdtPr>
                <w:rPr>
                  <w:sz w:val="14"/>
                  <w:szCs w:val="14"/>
                </w:rPr>
                <w:alias w:val="M06.S3.fmea2.rpn_post"/>
                <w:tag w:val="M06.S3.fmea2.rpn_post"/>
                <w:text/>
              </w:sdtPr>
              <w:sdtContent>
                <w:r>
                  <w:rPr>
                    <w:sz w:val="14"/>
                  </w:rPr>
                  <w:t xml:space="preserve">288</w:t>
                </w:r>
              </w:sdtContent>
            </w:sdt>
          </w:p>
        </w:tc>
        <w:tc>
          <w:tcPr>
            <w:tcW w:type="dxa" w:w="1106"/>
          </w:tcPr>
          <w:p>
            <w:pPr>
              <w:keepNext/>
              <w:spacing w:after="0"/>
            </w:pPr>
            <w:r/>
            <w:sdt>
              <w:sdtPr>
                <w:rPr>
                  <w:sz w:val="14"/>
                  <w:szCs w:val="14"/>
                </w:rPr>
                <w:alias w:val="M06.S3.fmea2.evidence"/>
                <w:tag w:val="M06.S3.fmea2.evidence"/>
                <w:dropDownList w:lastValue="Not yet">
                  <w:listItem w:displayText="Select ▾" w:value=""/>
                  <w:listItem w:displayText="Simulation" w:value="Simulation"/>
                  <w:listItem w:displayText="Code" w:value="Code"/>
                  <w:listItem w:displayText="Both" w:value="Both"/>
                  <w:listItem w:displayText="Not yet" w:value="Not yet"/>
                </w:dropDownList>
              </w:sdtPr>
              <w:sdtContent>
                <w:r>
                  <w:rPr>
                    <w:sz w:val="14"/>
                  </w:rPr>
                  <w:t xml:space="preserve">Not yet</w:t>
                </w:r>
              </w:sdtContent>
            </w:sdt>
          </w:p>
        </w:tc>
      </w:tr>
      <w:tr>
        <w:trPr>
          <w:cantSplit/>
        </w:trPr>
        <w:tc>
          <w:tcPr>
            <w:tcW w:type="dxa" w:w="1757"/>
          </w:tcPr>
          <w:p>
            <w:pPr>
              <w:keepNext/>
              <w:spacing w:after="0"/>
            </w:pPr>
            <w:r/>
            <w:sdt>
              <w:sdtPr>
                <w:rPr>
                  <w:sz w:val="14"/>
                  <w:szCs w:val="14"/>
                </w:rPr>
                <w:alias w:val="M06.S3.fmea3.mode"/>
                <w:tag w:val="M06.S3.fmea3.mode"/>
                <w:text/>
              </w:sdtPr>
              <w:sdtContent>
                <w:r>
                  <w:rPr>
                    <w:sz w:val="14"/>
                  </w:rPr>
                  <w:t xml:space="preserve">RGB misses dirt or falsely declares clean</w:t>
                </w:r>
              </w:sdtContent>
            </w:sdt>
          </w:p>
        </w:tc>
        <w:tc>
          <w:tcPr>
            <w:tcW w:type="dxa" w:w="1474"/>
          </w:tcPr>
          <w:p>
            <w:pPr>
              <w:keepNext/>
              <w:spacing w:after="0"/>
            </w:pPr>
            <w:r/>
            <w:sdt>
              <w:sdtPr>
                <w:rPr>
                  <w:sz w:val="14"/>
                  <w:szCs w:val="14"/>
                </w:rPr>
                <w:alias w:val="M06.S3.fmea3.effect"/>
                <w:tag w:val="M06.S3.fmea3.effect"/>
                <w:text/>
              </w:sdtPr>
              <w:sdtContent>
                <w:r>
                  <w:rPr>
                    <w:sz w:val="14"/>
                  </w:rPr>
                  <w:t xml:space="preserve">Residual dirt or wasted cleaning cycle.</w:t>
                </w:r>
              </w:sdtContent>
            </w:sdt>
          </w:p>
        </w:tc>
        <w:tc>
          <w:tcPr>
            <w:tcW w:type="dxa" w:w="709"/>
          </w:tcPr>
          <w:p>
            <w:pPr>
              <w:keepNext/>
              <w:spacing w:after="0"/>
            </w:pPr>
            <w:r/>
            <w:sdt>
              <w:sdtPr>
                <w:rPr>
                  <w:sz w:val="14"/>
                  <w:szCs w:val="14"/>
                </w:rPr>
                <w:alias w:val="M06.S3.fmea3.severity"/>
                <w:tag w:val="M06.S3.fmea3.severity"/>
                <w:dropDownList w:lastValue="6">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6</w:t>
                </w:r>
              </w:sdtContent>
            </w:sdt>
          </w:p>
        </w:tc>
        <w:tc>
          <w:tcPr>
            <w:tcW w:type="dxa" w:w="709"/>
          </w:tcPr>
          <w:p>
            <w:pPr>
              <w:keepNext/>
              <w:spacing w:after="0"/>
            </w:pPr>
            <w:r/>
            <w:sdt>
              <w:sdtPr>
                <w:rPr>
                  <w:sz w:val="14"/>
                  <w:szCs w:val="14"/>
                </w:rPr>
                <w:alias w:val="M06.S3.fmea3.occurrence"/>
                <w:tag w:val="M06.S3.fmea3.occurrence"/>
                <w:dropDownList w:lastValue="5">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5</w:t>
                </w:r>
              </w:sdtContent>
            </w:sdt>
          </w:p>
        </w:tc>
        <w:tc>
          <w:tcPr>
            <w:tcW w:type="dxa" w:w="709"/>
          </w:tcPr>
          <w:p>
            <w:pPr>
              <w:keepNext/>
              <w:spacing w:after="0"/>
            </w:pPr>
            <w:r/>
            <w:sdt>
              <w:sdtPr>
                <w:rPr>
                  <w:sz w:val="14"/>
                  <w:szCs w:val="14"/>
                </w:rPr>
                <w:alias w:val="M06.S3.fmea3.detection"/>
                <w:tag w:val="M06.S3.fmea3.detection"/>
                <w:dropDownList w:lastValue="8">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8</w:t>
                </w:r>
              </w:sdtContent>
            </w:sdt>
          </w:p>
        </w:tc>
        <w:tc>
          <w:tcPr>
            <w:tcW w:type="dxa" w:w="879"/>
          </w:tcPr>
          <w:p>
            <w:pPr>
              <w:keepNext/>
              <w:spacing w:after="0"/>
            </w:pPr>
            <w:r/>
            <w:sdt>
              <w:sdtPr>
                <w:rPr>
                  <w:sz w:val="14"/>
                  <w:szCs w:val="14"/>
                </w:rPr>
                <w:alias w:val="M06.S3.fmea3.rpn_pre"/>
                <w:tag w:val="M06.S3.fmea3.rpn_pre"/>
                <w:text/>
              </w:sdtPr>
              <w:sdtContent>
                <w:r>
                  <w:rPr>
                    <w:sz w:val="14"/>
                  </w:rPr>
                  <w:t xml:space="preserve">240</w:t>
                </w:r>
              </w:sdtContent>
            </w:sdt>
          </w:p>
        </w:tc>
        <w:tc>
          <w:tcPr>
            <w:tcW w:type="dxa" w:w="1701"/>
          </w:tcPr>
          <w:p>
            <w:pPr>
              <w:keepNext/>
              <w:spacing w:after="0"/>
            </w:pPr>
            <w:r/>
            <w:sdt>
              <w:sdtPr>
                <w:rPr>
                  <w:sz w:val="14"/>
                  <w:szCs w:val="14"/>
                </w:rPr>
                <w:alias w:val="M06.S3.fmea3.mitigation"/>
                <w:tag w:val="M06.S3.fmea3.mitigation"/>
                <w:text/>
              </w:sdtPr>
              <w:sdtContent>
                <w:r>
                  <w:rPr>
                    <w:sz w:val="14"/>
                  </w:rPr>
                  <w:t xml:space="preserve">Persistent two-frame image trigger; actual camera feeds; independent final residual check rejects false-clean development cases. Post D=3 is offline evaluation detectability, not field camera reliability.</w:t>
                </w:r>
              </w:sdtContent>
            </w:sdt>
          </w:p>
        </w:tc>
        <w:tc>
          <w:tcPr>
            <w:tcW w:type="dxa" w:w="879"/>
          </w:tcPr>
          <w:p>
            <w:pPr>
              <w:keepNext/>
              <w:spacing w:after="0"/>
            </w:pPr>
            <w:r/>
            <w:sdt>
              <w:sdtPr>
                <w:rPr>
                  <w:sz w:val="14"/>
                  <w:szCs w:val="14"/>
                </w:rPr>
                <w:alias w:val="M06.S3.fmea3.rpn_post"/>
                <w:tag w:val="M06.S3.fmea3.rpn_post"/>
                <w:text/>
              </w:sdtPr>
              <w:sdtContent>
                <w:r>
                  <w:rPr>
                    <w:sz w:val="14"/>
                  </w:rPr>
                  <w:t xml:space="preserve">90</w:t>
                </w:r>
              </w:sdtContent>
            </w:sdt>
          </w:p>
        </w:tc>
        <w:tc>
          <w:tcPr>
            <w:tcW w:type="dxa" w:w="1106"/>
          </w:tcPr>
          <w:p>
            <w:pPr>
              <w:keepNext/>
              <w:spacing w:after="0"/>
            </w:pPr>
            <w:r/>
            <w:sdt>
              <w:sdtPr>
                <w:rPr>
                  <w:sz w:val="14"/>
                  <w:szCs w:val="14"/>
                </w:rPr>
                <w:alias w:val="M06.S3.fmea3.evidence"/>
                <w:tag w:val="M06.S3.fmea3.evidence"/>
                <w:dropDownList w:lastValue="Both">
                  <w:listItem w:displayText="Select ▾" w:value=""/>
                  <w:listItem w:displayText="Simulation" w:value="Simulation"/>
                  <w:listItem w:displayText="Code" w:value="Code"/>
                  <w:listItem w:displayText="Both" w:value="Both"/>
                  <w:listItem w:displayText="Not yet" w:value="Not yet"/>
                </w:dropDownList>
              </w:sdtPr>
              <w:sdtContent>
                <w:r>
                  <w:rPr>
                    <w:sz w:val="14"/>
                  </w:rPr>
                  <w:t xml:space="preserve">Both</w:t>
                </w:r>
              </w:sdtContent>
            </w:sdt>
          </w:p>
        </w:tc>
      </w:tr>
      <w:tr>
        <w:trPr>
          <w:cantSplit/>
        </w:trPr>
        <w:tc>
          <w:tcPr>
            <w:tcW w:type="dxa" w:w="1757"/>
          </w:tcPr>
          <w:p>
            <w:pPr>
              <w:keepNext/>
              <w:spacing w:after="0"/>
            </w:pPr>
            <w:r/>
            <w:sdt>
              <w:sdtPr>
                <w:rPr>
                  <w:sz w:val="14"/>
                  <w:szCs w:val="14"/>
                </w:rPr>
                <w:alias w:val="M06.S3.fmea4.mode"/>
                <w:tag w:val="M06.S3.fmea4.mode"/>
                <w:text/>
              </w:sdtPr>
              <w:sdtContent>
                <w:r>
                  <w:rPr>
                    <w:sz w:val="14"/>
                  </w:rPr>
                  <w:t xml:space="preserve">Large solid escapes or jams the guide</w:t>
                </w:r>
              </w:sdtContent>
            </w:sdt>
          </w:p>
        </w:tc>
        <w:tc>
          <w:tcPr>
            <w:tcW w:type="dxa" w:w="1474"/>
          </w:tcPr>
          <w:p>
            <w:pPr>
              <w:keepNext/>
              <w:spacing w:after="0"/>
            </w:pPr>
            <w:r/>
            <w:sdt>
              <w:sdtPr>
                <w:rPr>
                  <w:sz w:val="14"/>
                  <w:szCs w:val="14"/>
                </w:rPr>
                <w:alias w:val="M06.S3.fmea4.effect"/>
                <w:tag w:val="M06.S3.fmea4.effect"/>
                <w:text/>
              </w:sdtPr>
              <w:sdtContent>
                <w:r>
                  <w:rPr>
                    <w:sz w:val="14"/>
                  </w:rPr>
                  <w:t xml:space="preserve">Unsafe ejection, jam or incomplete mission.</w:t>
                </w:r>
              </w:sdtContent>
            </w:sdt>
          </w:p>
        </w:tc>
        <w:tc>
          <w:tcPr>
            <w:tcW w:type="dxa" w:w="709"/>
          </w:tcPr>
          <w:p>
            <w:pPr>
              <w:keepNext/>
              <w:spacing w:after="0"/>
            </w:pPr>
            <w:r/>
            <w:sdt>
              <w:sdtPr>
                <w:rPr>
                  <w:sz w:val="14"/>
                  <w:szCs w:val="14"/>
                </w:rPr>
                <w:alias w:val="M06.S3.fmea4.severity"/>
                <w:tag w:val="M06.S3.fmea4.severity"/>
                <w:dropDownList w:lastValue="7">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7</w:t>
                </w:r>
              </w:sdtContent>
            </w:sdt>
          </w:p>
        </w:tc>
        <w:tc>
          <w:tcPr>
            <w:tcW w:type="dxa" w:w="709"/>
          </w:tcPr>
          <w:p>
            <w:pPr>
              <w:keepNext/>
              <w:spacing w:after="0"/>
            </w:pPr>
            <w:r/>
            <w:sdt>
              <w:sdtPr>
                <w:rPr>
                  <w:sz w:val="14"/>
                  <w:szCs w:val="14"/>
                </w:rPr>
                <w:alias w:val="M06.S3.fmea4.occurrence"/>
                <w:tag w:val="M06.S3.fmea4.occurrence"/>
                <w:dropDownList w:lastValue="4">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4</w:t>
                </w:r>
              </w:sdtContent>
            </w:sdt>
          </w:p>
        </w:tc>
        <w:tc>
          <w:tcPr>
            <w:tcW w:type="dxa" w:w="709"/>
          </w:tcPr>
          <w:p>
            <w:pPr>
              <w:keepNext/>
              <w:spacing w:after="0"/>
            </w:pPr>
            <w:r/>
            <w:sdt>
              <w:sdtPr>
                <w:rPr>
                  <w:sz w:val="14"/>
                  <w:szCs w:val="14"/>
                </w:rPr>
                <w:alias w:val="M06.S3.fmea4.detection"/>
                <w:tag w:val="M06.S3.fmea4.detection"/>
                <w:dropDownList w:lastValue="7">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7</w:t>
                </w:r>
              </w:sdtContent>
            </w:sdt>
          </w:p>
        </w:tc>
        <w:tc>
          <w:tcPr>
            <w:tcW w:type="dxa" w:w="879"/>
          </w:tcPr>
          <w:p>
            <w:pPr>
              <w:keepNext/>
              <w:spacing w:after="0"/>
            </w:pPr>
            <w:r/>
            <w:sdt>
              <w:sdtPr>
                <w:rPr>
                  <w:sz w:val="14"/>
                  <w:szCs w:val="14"/>
                </w:rPr>
                <w:alias w:val="M06.S3.fmea4.rpn_pre"/>
                <w:tag w:val="M06.S3.fmea4.rpn_pre"/>
                <w:text/>
              </w:sdtPr>
              <w:sdtContent>
                <w:r>
                  <w:rPr>
                    <w:sz w:val="14"/>
                  </w:rPr>
                  <w:t xml:space="preserve">196</w:t>
                </w:r>
              </w:sdtContent>
            </w:sdt>
          </w:p>
        </w:tc>
        <w:tc>
          <w:tcPr>
            <w:tcW w:type="dxa" w:w="1701"/>
          </w:tcPr>
          <w:p>
            <w:pPr>
              <w:keepNext/>
              <w:spacing w:after="0"/>
            </w:pPr>
            <w:r/>
            <w:sdt>
              <w:sdtPr>
                <w:rPr>
                  <w:sz w:val="14"/>
                  <w:szCs w:val="14"/>
                </w:rPr>
                <w:alias w:val="M06.S3.fmea4.mitigation"/>
                <w:tag w:val="M06.S3.fmea4.mitigation"/>
                <w:text/>
              </w:sdtPr>
              <w:sdtContent>
                <w:r>
                  <w:rPr>
                    <w:sz w:val="14"/>
                  </w:rPr>
                  <w:t xml:space="preserve">Permanent tray, fixed guide and actual solid/contact logs; success requires final retention. Applies only to the tested lower-strip corridor. Post D=3 credits final logged check.</w:t>
                </w:r>
              </w:sdtContent>
            </w:sdt>
          </w:p>
        </w:tc>
        <w:tc>
          <w:tcPr>
            <w:tcW w:type="dxa" w:w="879"/>
          </w:tcPr>
          <w:p>
            <w:pPr>
              <w:keepNext/>
              <w:spacing w:after="0"/>
            </w:pPr>
            <w:r/>
            <w:sdt>
              <w:sdtPr>
                <w:rPr>
                  <w:sz w:val="14"/>
                  <w:szCs w:val="14"/>
                </w:rPr>
                <w:alias w:val="M06.S3.fmea4.rpn_post"/>
                <w:tag w:val="M06.S3.fmea4.rpn_post"/>
                <w:text/>
              </w:sdtPr>
              <w:sdtContent>
                <w:r>
                  <w:rPr>
                    <w:sz w:val="14"/>
                  </w:rPr>
                  <w:t xml:space="preserve">84</w:t>
                </w:r>
              </w:sdtContent>
            </w:sdt>
          </w:p>
        </w:tc>
        <w:tc>
          <w:tcPr>
            <w:tcW w:type="dxa" w:w="1106"/>
          </w:tcPr>
          <w:p>
            <w:pPr>
              <w:keepNext/>
              <w:spacing w:after="0"/>
            </w:pPr>
            <w:r/>
            <w:sdt>
              <w:sdtPr>
                <w:rPr>
                  <w:sz w:val="14"/>
                  <w:szCs w:val="14"/>
                </w:rPr>
                <w:alias w:val="M06.S3.fmea4.evidence"/>
                <w:tag w:val="M06.S3.fmea4.evidence"/>
                <w:dropDownList w:lastValue="Both">
                  <w:listItem w:displayText="Select ▾" w:value=""/>
                  <w:listItem w:displayText="Simulation" w:value="Simulation"/>
                  <w:listItem w:displayText="Code" w:value="Code"/>
                  <w:listItem w:displayText="Both" w:value="Both"/>
                  <w:listItem w:displayText="Not yet" w:value="Not yet"/>
                </w:dropDownList>
              </w:sdtPr>
              <w:sdtContent>
                <w:r>
                  <w:rPr>
                    <w:sz w:val="14"/>
                  </w:rPr>
                  <w:t xml:space="preserve">Both</w:t>
                </w:r>
              </w:sdtContent>
            </w:sdt>
          </w:p>
        </w:tc>
      </w:tr>
      <w:tr>
        <w:trPr>
          <w:cantSplit/>
        </w:trPr>
        <w:tc>
          <w:tcPr>
            <w:tcW w:type="dxa" w:w="1757"/>
          </w:tcPr>
          <w:p>
            <w:pPr>
              <w:spacing w:after="0"/>
            </w:pPr>
            <w:r/>
            <w:sdt>
              <w:sdtPr>
                <w:rPr>
                  <w:sz w:val="14"/>
                  <w:szCs w:val="14"/>
                </w:rPr>
                <w:alias w:val="M06.S3.fmea5.mode"/>
                <w:tag w:val="M06.S3.fmea5.mode"/>
                <w:text/>
              </w:sdtPr>
              <w:sdtContent>
                <w:r>
                  <w:rPr>
                    <w:sz w:val="14"/>
                  </w:rPr>
                  <w:t xml:space="preserve">Dock transfer/accounting fault</w:t>
                </w:r>
              </w:sdtContent>
            </w:sdt>
          </w:p>
        </w:tc>
        <w:tc>
          <w:tcPr>
            <w:tcW w:type="dxa" w:w="1474"/>
          </w:tcPr>
          <w:p>
            <w:pPr>
              <w:spacing w:after="0"/>
            </w:pPr>
            <w:r/>
            <w:sdt>
              <w:sdtPr>
                <w:rPr>
                  <w:sz w:val="14"/>
                  <w:szCs w:val="14"/>
                </w:rPr>
                <w:alias w:val="M06.S3.fmea5.effect"/>
                <w:tag w:val="M06.S3.fmea5.effect"/>
                <w:text/>
              </w:sdtPr>
              <w:sdtContent>
                <w:r>
                  <w:rPr>
                    <w:sz w:val="14"/>
                  </w:rPr>
                  <w:t xml:space="preserve">Dirt inventory error or missed service.</w:t>
                </w:r>
              </w:sdtContent>
            </w:sdt>
          </w:p>
        </w:tc>
        <w:tc>
          <w:tcPr>
            <w:tcW w:type="dxa" w:w="709"/>
          </w:tcPr>
          <w:p>
            <w:pPr>
              <w:spacing w:after="0"/>
            </w:pPr>
            <w:r/>
            <w:sdt>
              <w:sdtPr>
                <w:rPr>
                  <w:sz w:val="14"/>
                  <w:szCs w:val="14"/>
                </w:rPr>
                <w:alias w:val="M06.S3.fmea5.severity"/>
                <w:tag w:val="M06.S3.fmea5.severity"/>
                <w:dropDownList w:lastValue="5">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5</w:t>
                </w:r>
              </w:sdtContent>
            </w:sdt>
          </w:p>
        </w:tc>
        <w:tc>
          <w:tcPr>
            <w:tcW w:type="dxa" w:w="709"/>
          </w:tcPr>
          <w:p>
            <w:pPr>
              <w:spacing w:after="0"/>
            </w:pPr>
            <w:r/>
            <w:sdt>
              <w:sdtPr>
                <w:rPr>
                  <w:sz w:val="14"/>
                  <w:szCs w:val="14"/>
                </w:rPr>
                <w:alias w:val="M06.S3.fmea5.occurrence"/>
                <w:tag w:val="M06.S3.fmea5.occurrence"/>
                <w:dropDownList w:lastValue="4">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4</w:t>
                </w:r>
              </w:sdtContent>
            </w:sdt>
          </w:p>
        </w:tc>
        <w:tc>
          <w:tcPr>
            <w:tcW w:type="dxa" w:w="709"/>
          </w:tcPr>
          <w:p>
            <w:pPr>
              <w:spacing w:after="0"/>
            </w:pPr>
            <w:r/>
            <w:sdt>
              <w:sdtPr>
                <w:rPr>
                  <w:sz w:val="14"/>
                  <w:szCs w:val="14"/>
                </w:rPr>
                <w:alias w:val="M06.S3.fmea5.detection"/>
                <w:tag w:val="M06.S3.fmea5.detection"/>
                <w:dropDownList w:lastValue="7">
                  <w:listItem w:displayText="Select ▾" w:value=""/>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Pr>
                    <w:sz w:val="14"/>
                  </w:rPr>
                  <w:t xml:space="preserve">7</w:t>
                </w:r>
              </w:sdtContent>
            </w:sdt>
          </w:p>
        </w:tc>
        <w:tc>
          <w:tcPr>
            <w:tcW w:type="dxa" w:w="879"/>
          </w:tcPr>
          <w:p>
            <w:pPr>
              <w:spacing w:after="0"/>
            </w:pPr>
            <w:r/>
            <w:sdt>
              <w:sdtPr>
                <w:rPr>
                  <w:sz w:val="14"/>
                  <w:szCs w:val="14"/>
                </w:rPr>
                <w:alias w:val="M06.S3.fmea5.rpn_pre"/>
                <w:tag w:val="M06.S3.fmea5.rpn_pre"/>
                <w:text/>
              </w:sdtPr>
              <w:sdtContent>
                <w:r>
                  <w:rPr>
                    <w:sz w:val="14"/>
                  </w:rPr>
                  <w:t xml:space="preserve">140</w:t>
                </w:r>
              </w:sdtContent>
            </w:sdt>
          </w:p>
        </w:tc>
        <w:tc>
          <w:tcPr>
            <w:tcW w:type="dxa" w:w="1701"/>
          </w:tcPr>
          <w:p>
            <w:pPr>
              <w:spacing w:after="0"/>
            </w:pPr>
            <w:r/>
            <w:sdt>
              <w:sdtPr>
                <w:rPr>
                  <w:sz w:val="14"/>
                  <w:szCs w:val="14"/>
                </w:rPr>
                <w:alias w:val="M06.S3.fmea5.mitigation"/>
                <w:tag w:val="M06.S3.fmea5.mitigation"/>
                <w:text/>
              </w:sdtPr>
              <w:sdtContent>
                <w:r>
                  <w:rPr>
                    <w:sz w:val="14"/>
                  </w:rPr>
                  <w:t xml:space="preserve">Settled docking, 8 s modelled service, explicit mass balance and charge-energy counters. Post D=3 credits software checks; no airflow, connector or battery hardware reliability claim.</w:t>
                </w:r>
              </w:sdtContent>
            </w:sdt>
          </w:p>
        </w:tc>
        <w:tc>
          <w:tcPr>
            <w:tcW w:type="dxa" w:w="879"/>
          </w:tcPr>
          <w:p>
            <w:pPr>
              <w:spacing w:after="0"/>
            </w:pPr>
            <w:r/>
            <w:sdt>
              <w:sdtPr>
                <w:rPr>
                  <w:sz w:val="14"/>
                  <w:szCs w:val="14"/>
                </w:rPr>
                <w:alias w:val="M06.S3.fmea5.rpn_post"/>
                <w:tag w:val="M06.S3.fmea5.rpn_post"/>
                <w:text/>
              </w:sdtPr>
              <w:sdtContent>
                <w:r>
                  <w:rPr>
                    <w:sz w:val="14"/>
                  </w:rPr>
                  <w:t xml:space="preserve">60</w:t>
                </w:r>
              </w:sdtContent>
            </w:sdt>
          </w:p>
        </w:tc>
        <w:tc>
          <w:tcPr>
            <w:tcW w:type="dxa" w:w="1106"/>
          </w:tcPr>
          <w:p>
            <w:pPr>
              <w:spacing w:after="0"/>
            </w:pPr>
            <w:r/>
            <w:sdt>
              <w:sdtPr>
                <w:rPr>
                  <w:sz w:val="14"/>
                  <w:szCs w:val="14"/>
                </w:rPr>
                <w:alias w:val="M06.S3.fmea5.evidence"/>
                <w:tag w:val="M06.S3.fmea5.evidence"/>
                <w:dropDownList w:lastValue="Both">
                  <w:listItem w:displayText="Select ▾" w:value=""/>
                  <w:listItem w:displayText="Simulation" w:value="Simulation"/>
                  <w:listItem w:displayText="Code" w:value="Code"/>
                  <w:listItem w:displayText="Both" w:value="Both"/>
                  <w:listItem w:displayText="Not yet" w:value="Not yet"/>
                </w:dropDownList>
              </w:sdtPr>
              <w:sdtContent>
                <w:r>
                  <w:rPr>
                    <w:sz w:val="14"/>
                  </w:rPr>
                  <w:t xml:space="preserve">Both</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097280"/>
                  <wp:docPr id="2" name="Picture 2"/>
                  <wp:cNvGraphicFramePr>
                    <a:graphicFrameLocks noChangeAspect="1"/>
                  </wp:cNvGraphicFramePr>
                  <a:graphic>
                    <a:graphicData uri="http://schemas.openxmlformats.org/drawingml/2006/picture">
                      <pic:pic>
                        <pic:nvPicPr>
                          <pic:cNvPr id="0" name="business_sensitivity.png"/>
                          <pic:cNvPicPr/>
                        </pic:nvPicPr>
                        <pic:blipFill>
                          <a:blip r:embed="rId11"/>
                          <a:stretch>
                            <a:fillRect/>
                          </a:stretch>
                        </pic:blipFill>
                        <pic:spPr>
                          <a:xfrm>
                            <a:off x="0" y="0"/>
                            <a:ext cx="2880360" cy="1097280"/>
                          </a:xfrm>
                          <a:prstGeom prst="rect"/>
                        </pic:spPr>
                      </pic:pic>
                    </a:graphicData>
                  </a:graphic>
                </wp:inline>
              </w:drawing>
            </w:r>
          </w:p>
          <w:p>
            <w:r>
              <w:rPr>
                <w:sz w:val="14"/>
              </w:rPr>
              <w:t>Dimensionless commercial assumptions; no observed cost-saving claim.</w:t>
            </w:r>
          </w:p>
        </w:tc>
        <w:tc>
          <w:tcPr>
            <w:tcW w:type="dxa" w:w="5102"/>
            <w:shd w:val="clear" w:color="auto" w:fill="F2F2F2"/>
          </w:tcPr>
          <w:p>
            <w:r/>
            <w:r>
              <w:drawing>
                <wp:inline xmlns:a="http://schemas.openxmlformats.org/drawingml/2006/main" xmlns:pic="http://schemas.openxmlformats.org/drawingml/2006/picture">
                  <wp:extent cx="2880360" cy="1097280"/>
                  <wp:docPr id="3" name="Picture 3"/>
                  <wp:cNvGraphicFramePr>
                    <a:graphicFrameLocks noChangeAspect="1"/>
                  </wp:cNvGraphicFramePr>
                  <a:graphic>
                    <a:graphicData uri="http://schemas.openxmlformats.org/drawingml/2006/picture">
                      <pic:pic>
                        <pic:nvPicPr>
                          <pic:cNvPr id="0" name="queue_and_labour.png"/>
                          <pic:cNvPicPr/>
                        </pic:nvPicPr>
                        <pic:blipFill>
                          <a:blip r:embed="rId12"/>
                          <a:stretch>
                            <a:fillRect/>
                          </a:stretch>
                        </pic:blipFill>
                        <pic:spPr>
                          <a:xfrm>
                            <a:off x="0" y="0"/>
                            <a:ext cx="2880360" cy="1097280"/>
                          </a:xfrm>
                          <a:prstGeom prst="rect"/>
                        </pic:spPr>
                      </pic:pic>
                    </a:graphicData>
                  </a:graphic>
                </wp:inline>
              </w:drawing>
            </w:r>
          </w:p>
          <w:p>
            <w:r>
              <w:rPr>
                <w:sz w:val="14"/>
              </w:rPr>
              <w:t>Queue distribution assumed; transfer and maintenance count as human labour.</w:t>
            </w:r>
          </w:p>
        </w:tc>
      </w:tr>
    </w:tbl>
    <w:p>
      <w:pPr>
        <w:spacing w:after="40" w:before="0"/>
      </w:pPr>
    </w:p>
    <w:p>
      <w:pPr>
        <w:spacing w:after="40" w:before="120"/>
        <w:keepNext/>
        <w:pBdr>
          <w:bottom w:val="single" w:sz="8" w:space="1" w:color="000000"/>
        </w:pBdr>
      </w:pPr>
      <w:r>
        <w:rPr>
          <w:b/>
          <w:i w:val="0"/>
          <w:color w:val="000000"/>
          <w:sz w:val="22"/>
        </w:rPr>
        <w:t>SECTION 4 · Simulation Telemetry, Monte Carlo Testing &amp; Empirical Validation</w:t>
      </w:r>
      <w:r>
        <w:rPr>
          <w:b w:val="0"/>
          <w:i/>
          <w:color w:val="000000"/>
          <w:sz w:val="17"/>
        </w:rPr>
        <w:t xml:space="preserve">    Component 1 · CDIO Robotics (10)</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4"/>
              </w:rPr>
              <w:t>Evaluation protocol (titles sheet)</w:t>
            </w:r>
          </w:p>
        </w:tc>
        <w:tc>
          <w:tcPr>
            <w:tcW w:type="dxa" w:w="7597"/>
          </w:tcPr>
          <w:p>
            <w:r>
              <w:t>Revised evaluation: N=30/controller/tilt at 10°,20°,30° (180 full attempts), initial pose/soil-layout variation, complete-cycle success, footprint, motion/load, simulated mechanical work. Primary controller comparison: common first-30-second tracking RMSE. PV electrical restoration and measured electrical Wh/m² are not available.</w:t>
            </w:r>
          </w:p>
        </w:tc>
      </w:tr>
      <w:tr>
        <w:trPr>
          <w:cantSplit/>
        </w:trPr>
        <w:tc>
          <w:tcPr>
            <w:tcW w:type="dxa" w:w="2608"/>
            <w:shd w:val="clear" w:color="auto" w:fill="F2F2F2"/>
          </w:tcPr>
          <w:p>
            <w:pPr>
              <w:keepNext/>
              <w:spacing w:after="0"/>
            </w:pPr>
            <w:r/>
            <w:r>
              <w:rPr>
                <w:b/>
                <w:i w:val="0"/>
                <w:color w:val="000000"/>
                <w:sz w:val="14"/>
              </w:rPr>
              <w:t>Telemetry standard</w:t>
            </w:r>
          </w:p>
        </w:tc>
        <w:tc>
          <w:tcPr>
            <w:tcW w:type="dxa" w:w="7597"/>
          </w:tcPr>
          <w:p>
            <w:pPr>
              <w:keepNext/>
              <w:spacing w:after="0"/>
            </w:pPr>
            <w:r/>
            <w:r>
              <w:rPr>
                <w:b w:val="0"/>
                <w:i w:val="0"/>
                <w:color w:val="000000"/>
                <w:sz w:val="14"/>
              </w:rPr>
              <w:t>Log at 500 Hz (MJCF timestep 0.002 s, or every 2nd step at 0.001 s): time, state (q, q̇ or pose, velocity), reference, tracking error, actuator torques/forces, FSM state, events. One CSV per run or one CSV with a run_id column.</w:t>
            </w:r>
          </w:p>
        </w:tc>
      </w:tr>
      <w:tr>
        <w:trPr>
          <w:cantSplit/>
        </w:trPr>
        <w:tc>
          <w:tcPr>
            <w:tcW w:type="dxa" w:w="2608"/>
            <w:shd w:val="clear" w:color="auto" w:fill="F2F2F2"/>
          </w:tcPr>
          <w:p>
            <w:pPr>
              <w:keepNext/>
              <w:spacing w:after="0"/>
            </w:pPr>
            <w:r/>
            <w:r>
              <w:rPr>
                <w:b/>
                <w:i w:val="0"/>
                <w:color w:val="000000"/>
                <w:sz w:val="14"/>
              </w:rPr>
              <w:t>Monte Carlo</w:t>
            </w:r>
          </w:p>
        </w:tc>
        <w:tc>
          <w:tcPr>
            <w:tcW w:type="dxa" w:w="7597"/>
          </w:tcPr>
          <w:p>
            <w:pPr>
              <w:keepNext/>
              <w:spacing w:after="0"/>
            </w:pPr>
            <w:r/>
            <w:r>
              <w:rPr>
                <w:b w:val="0"/>
                <w:i w:val="0"/>
                <w:color w:val="000000"/>
                <w:sz w:val="14"/>
              </w:rPr>
              <w:t>N ≥ 30 runs per condition (more if your protocol says so). Randomise disturbances and initial conditions from stated distributions; record every random seed.</w:t>
            </w:r>
          </w:p>
        </w:tc>
      </w:tr>
      <w:tr>
        <w:trPr>
          <w:cantSplit/>
        </w:trPr>
        <w:tc>
          <w:tcPr>
            <w:tcW w:type="dxa" w:w="2608"/>
            <w:shd w:val="clear" w:color="auto" w:fill="F2F2F2"/>
          </w:tcPr>
          <w:p>
            <w:pPr>
              <w:keepNext/>
              <w:spacing w:after="0"/>
            </w:pPr>
            <w:r/>
            <w:r>
              <w:rPr>
                <w:b/>
                <w:i w:val="0"/>
                <w:color w:val="000000"/>
                <w:sz w:val="14"/>
              </w:rPr>
              <w:t>Required measures</w:t>
            </w:r>
          </w:p>
        </w:tc>
        <w:tc>
          <w:tcPr>
            <w:tcW w:type="dxa" w:w="7597"/>
          </w:tcPr>
          <w:p>
            <w:pPr>
              <w:keepNext/>
              <w:spacing w:after="0"/>
            </w:pPr>
            <w:r/>
            <w:r>
              <w:rPr>
                <w:b w:val="0"/>
                <w:i w:val="0"/>
                <w:color w:val="000000"/>
                <w:sz w:val="14"/>
              </w:rPr>
              <w:t>Tracking RMSE = √(Σ‖p − p_ref‖² / n) on the planned boustrophedon (zig-zag) sweep path vs MuJoCo crawler position;  control effort E = ∫τ² dt (sum of τ²·Δt over all actuators);  your primary task metric from the protocol.</w:t>
            </w:r>
          </w:p>
        </w:tc>
      </w:tr>
      <w:tr>
        <w:trPr>
          <w:cantSplit/>
        </w:trPr>
        <w:tc>
          <w:tcPr>
            <w:tcW w:type="dxa" w:w="2608"/>
            <w:shd w:val="clear" w:color="auto" w:fill="F2F2F2"/>
          </w:tcPr>
          <w:p>
            <w:pPr>
              <w:keepNext/>
              <w:spacing w:after="0"/>
            </w:pPr>
            <w:r/>
            <w:r>
              <w:rPr>
                <w:b/>
                <w:i w:val="0"/>
                <w:color w:val="000000"/>
                <w:sz w:val="14"/>
              </w:rPr>
              <w:t>Statistics</w:t>
            </w:r>
          </w:p>
        </w:tc>
        <w:tc>
          <w:tcPr>
            <w:tcW w:type="dxa" w:w="7597"/>
          </w:tcPr>
          <w:p>
            <w:pPr>
              <w:keepNext/>
              <w:spacing w:after="0"/>
            </w:pPr>
            <w:r/>
            <w:r>
              <w:rPr>
                <w:b w:val="0"/>
                <w:i w:val="0"/>
                <w:color w:val="000000"/>
                <w:sz w:val="14"/>
              </w:rPr>
              <w:t>Compare the proposed controller with a baseline condition: Student's / Welch's t-test (two-sided, α = 0.05), Cohen's d = (x̄₁ − x̄₂) / s_pooled, and a 95 % confidence interval.</w:t>
            </w:r>
          </w:p>
        </w:tc>
      </w:tr>
      <w:tr>
        <w:trPr>
          <w:cantSplit/>
        </w:trPr>
        <w:tc>
          <w:tcPr>
            <w:tcW w:type="dxa" w:w="2608"/>
            <w:shd w:val="clear" w:color="auto" w:fill="F2F2F2"/>
          </w:tcPr>
          <w:p>
            <w:pPr>
              <w:keepNext/>
              <w:spacing w:after="0"/>
            </w:pPr>
            <w:r/>
            <w:r>
              <w:rPr>
                <w:b/>
                <w:i w:val="0"/>
                <w:color w:val="000000"/>
                <w:sz w:val="14"/>
              </w:rPr>
              <w:t>Where real trial data goes</w:t>
            </w:r>
          </w:p>
        </w:tc>
        <w:tc>
          <w:tcPr>
            <w:tcW w:type="dxa" w:w="7597"/>
          </w:tcPr>
          <w:p>
            <w:pPr>
              <w:keepNext/>
              <w:spacing w:after="0"/>
            </w:pPr>
            <w:r/>
            <w:r>
              <w:rPr>
                <w:b w:val="0"/>
                <w:i w:val="0"/>
                <w:color w:val="000000"/>
                <w:sz w:val="14"/>
              </w:rPr>
              <w:t>Group_06_Arush_Ronit_Harshvardhan/analytics/*_real_trials.csv, produced by your controller. Files named SIMULATED_* are starter targets, never results.</w:t>
            </w:r>
          </w:p>
        </w:tc>
      </w:tr>
      <w:tr>
        <w:trPr>
          <w:cantSplit/>
        </w:trPr>
        <w:tc>
          <w:tcPr>
            <w:tcW w:type="dxa" w:w="2608"/>
            <w:shd w:val="clear" w:color="auto" w:fill="F2F2F2"/>
          </w:tcPr>
          <w:p>
            <w:pPr>
              <w:spacing w:after="0"/>
            </w:pPr>
            <w:r/>
            <w:r>
              <w:rPr>
                <w:b/>
                <w:i w:val="0"/>
                <w:color w:val="000000"/>
                <w:sz w:val="14"/>
              </w:rPr>
              <w:t>Owner</w:t>
            </w:r>
          </w:p>
        </w:tc>
        <w:tc>
          <w:tcPr>
            <w:tcW w:type="dxa" w:w="7597"/>
          </w:tcPr>
          <w:p>
            <w:pPr>
              <w:spacing w:after="0"/>
            </w:pPr>
            <w:r/>
            <w:r>
              <w:rPr>
                <w:b w:val="0"/>
                <w:i w:val="0"/>
                <w:color w:val="000000"/>
                <w:sz w:val="14"/>
              </w:rPr>
              <w:t>Telemetry QA Lead: E052.</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Baseline condition you compare against</w:t>
            </w:r>
          </w:p>
        </w:tc>
        <w:tc>
          <w:tcPr>
            <w:tcW w:type="dxa" w:w="5102"/>
          </w:tcPr>
          <w:p>
            <w:pPr>
              <w:keepNext/>
              <w:spacing w:after="0"/>
            </w:pPr>
            <w:r/>
            <w:sdt>
              <w:sdtPr>
                <w:rPr>
                  <w:sz w:val="15"/>
                  <w:szCs w:val="15"/>
                </w:rPr>
                <w:alias w:val="M06.S4.baseline_condition"/>
                <w:tag w:val="M06.S4.baseline_condition"/>
                <w:text/>
              </w:sdtPr>
              <w:sdtContent>
                <w:r>
                  <w:rPr>
                    <w:sz w:val="14"/>
                  </w:rPr>
                  <w:t xml:space="preserve">PRELIMINARY: historical 30 s initial-sweep study on the earlier model, baseline waypoint/P vs proposed lookahead/PI. This is not a final collection-system study. A separate frozen 180 full-mission batch is running; do not merge datasets.</w:t>
                </w:r>
              </w:sdtContent>
            </w:sdt>
          </w:p>
        </w:tc>
      </w:tr>
      <w:tr>
        <w:trPr>
          <w:cantSplit/>
        </w:trPr>
        <w:tc>
          <w:tcPr>
            <w:tcW w:type="dxa" w:w="5102"/>
            <w:shd w:val="clear" w:color="auto" w:fill="F2F2F2"/>
          </w:tcPr>
          <w:p>
            <w:pPr>
              <w:keepNext/>
              <w:spacing w:after="0"/>
            </w:pPr>
            <w:r/>
            <w:r>
              <w:rPr>
                <w:b/>
                <w:i w:val="0"/>
                <w:color w:val="000000"/>
                <w:sz w:val="15"/>
              </w:rPr>
              <w:t>Monte Carlo runs per condition (N)</w:t>
            </w:r>
          </w:p>
        </w:tc>
        <w:tc>
          <w:tcPr>
            <w:tcW w:type="dxa" w:w="5102"/>
          </w:tcPr>
          <w:p>
            <w:pPr>
              <w:keepNext/>
              <w:spacing w:after="0"/>
            </w:pPr>
            <w:r/>
            <w:sdt>
              <w:sdtPr>
                <w:rPr>
                  <w:sz w:val="15"/>
                  <w:szCs w:val="15"/>
                </w:rPr>
                <w:alias w:val="M06.S4.n_runs"/>
                <w:tag w:val="M06.S4.n_runs"/>
                <w:text/>
              </w:sdtPr>
              <w:sdtContent>
                <w:r>
                  <w:rPr>
                    <w:sz w:val="14"/>
                  </w:rPr>
                  <w:t xml:space="preserve">Historical study: 30 baseline + 30 proposed at nominal 20°. Final model: planned 30/controller/tilt × 10°,20°,30° = 180; pending.</w:t>
                </w:r>
              </w:sdtContent>
            </w:sdt>
          </w:p>
        </w:tc>
      </w:tr>
      <w:tr>
        <w:trPr>
          <w:cantSplit/>
        </w:trPr>
        <w:tc>
          <w:tcPr>
            <w:tcW w:type="dxa" w:w="5102"/>
            <w:shd w:val="clear" w:color="auto" w:fill="F2F2F2"/>
          </w:tcPr>
          <w:p>
            <w:pPr>
              <w:keepNext/>
              <w:spacing w:after="0"/>
            </w:pPr>
            <w:r/>
            <w:r>
              <w:rPr>
                <w:b/>
                <w:i w:val="0"/>
                <w:color w:val="000000"/>
                <w:sz w:val="15"/>
              </w:rPr>
              <w:t>Randomised parameters and their distributions</w:t>
            </w:r>
          </w:p>
        </w:tc>
        <w:tc>
          <w:tcPr>
            <w:tcW w:type="dxa" w:w="5102"/>
          </w:tcPr>
          <w:p>
            <w:pPr>
              <w:keepNext/>
              <w:spacing w:after="0"/>
            </w:pPr>
            <w:r/>
            <w:sdt>
              <w:sdtPr>
                <w:rPr>
                  <w:sz w:val="15"/>
                  <w:szCs w:val="15"/>
                </w:rPr>
                <w:alias w:val="M06.S4.randomised"/>
                <w:tag w:val="M06.S4.randomised"/>
                <w:text/>
              </w:sdtPr>
              <w:sdtContent>
                <w:r>
                  <w:rPr>
                    <w:sz w:val="14"/>
                  </w:rPr>
                  <w:t xml:space="preserve">Historical protocol records independent initial-pose seeds. Final protocol: initial x/y U(−0.01,+0.01) m and independent dust shape/offset seed; dry friction fixed. No wet-glass/random-colour challenge is claimed.</w:t>
                </w:r>
              </w:sdtContent>
            </w:sdt>
          </w:p>
        </w:tc>
      </w:tr>
      <w:tr>
        <w:trPr>
          <w:cantSplit/>
        </w:trPr>
        <w:tc>
          <w:tcPr>
            <w:tcW w:type="dxa" w:w="5102"/>
            <w:shd w:val="clear" w:color="auto" w:fill="F2F2F2"/>
          </w:tcPr>
          <w:p>
            <w:pPr>
              <w:keepNext/>
              <w:spacing w:after="0"/>
            </w:pPr>
            <w:r/>
            <w:r>
              <w:rPr>
                <w:b/>
                <w:i w:val="0"/>
                <w:color w:val="000000"/>
                <w:sz w:val="15"/>
              </w:rPr>
              <w:t>Logging rate actually achieved (Hz)</w:t>
            </w:r>
          </w:p>
        </w:tc>
        <w:tc>
          <w:tcPr>
            <w:tcW w:type="dxa" w:w="5102"/>
          </w:tcPr>
          <w:p>
            <w:pPr>
              <w:keepNext/>
              <w:spacing w:after="0"/>
            </w:pPr>
            <w:r/>
            <w:sdt>
              <w:sdtPr>
                <w:rPr>
                  <w:sz w:val="15"/>
                  <w:szCs w:val="15"/>
                </w:rPr>
                <w:alias w:val="M06.S4.log_rate_hz"/>
                <w:tag w:val="M06.S4.log_rate_hz"/>
                <w:text/>
              </w:sdtPr>
              <w:sdtContent>
                <w:r>
                  <w:rPr>
                    <w:sz w:val="14"/>
                  </w:rPr>
                  <w:t xml:space="preserve">500 Hz; each 0.002 s integration sample. XZ compresses CSV; final batch serialises numbers to 9 significant digits.</w:t>
                </w:r>
              </w:sdtContent>
            </w:sdt>
          </w:p>
        </w:tc>
      </w:tr>
      <w:tr>
        <w:trPr>
          <w:cantSplit/>
        </w:trPr>
        <w:tc>
          <w:tcPr>
            <w:tcW w:type="dxa" w:w="5102"/>
            <w:shd w:val="clear" w:color="auto" w:fill="F2F2F2"/>
          </w:tcPr>
          <w:p>
            <w:pPr>
              <w:keepNext/>
              <w:spacing w:after="0"/>
            </w:pPr>
            <w:r/>
            <w:r>
              <w:rPr>
                <w:b/>
                <w:i w:val="0"/>
                <w:color w:val="000000"/>
                <w:sz w:val="15"/>
              </w:rPr>
              <w:t>Random seeds recorded for every run</w:t>
            </w:r>
          </w:p>
        </w:tc>
        <w:tc>
          <w:tcPr>
            <w:tcW w:type="dxa" w:w="5102"/>
          </w:tcPr>
          <w:p>
            <w:pPr>
              <w:keepNext/>
              <w:spacing w:after="0"/>
            </w:pPr>
            <w:r/>
            <w:sdt>
              <w:sdtPr>
                <w:rPr>
                  <w:sz w:val="15"/>
                  <w:szCs w:val="15"/>
                </w:rPr>
                <w:alias w:val="M06.S4.seeds_recorded"/>
                <w:tag w:val="M06.S4.seeds_recorded"/>
                <w:dropDownList w:lastValue="Yes">
                  <w:listItem w:displayText="Select ▾" w:value=""/>
                  <w:listItem w:displayText="Yes" w:value="Yes"/>
                  <w:listItem w:displayText="No" w:value="No"/>
                </w:dropDownList>
              </w:sdtPr>
              <w:sdtContent>
                <w:r>
                  <w:rPr>
                    <w:sz w:val="14"/>
                  </w:rPr>
                  <w:t xml:space="preserve">Yes</w:t>
                </w:r>
              </w:sdtContent>
            </w:sdt>
          </w:p>
        </w:tc>
      </w:tr>
      <w:tr>
        <w:trPr>
          <w:cantSplit/>
        </w:trPr>
        <w:tc>
          <w:tcPr>
            <w:tcW w:type="dxa" w:w="5102"/>
            <w:shd w:val="clear" w:color="auto" w:fill="F2F2F2"/>
          </w:tcPr>
          <w:p>
            <w:pPr>
              <w:spacing w:after="0"/>
            </w:pPr>
            <w:r/>
            <w:r>
              <w:rPr>
                <w:b/>
                <w:i w:val="0"/>
                <w:color w:val="000000"/>
                <w:sz w:val="15"/>
              </w:rPr>
              <w:t>Real-trials CSV path(s) in the repo</w:t>
            </w:r>
          </w:p>
        </w:tc>
        <w:tc>
          <w:tcPr>
            <w:tcW w:type="dxa" w:w="5102"/>
          </w:tcPr>
          <w:p>
            <w:pPr>
              <w:spacing w:after="0"/>
            </w:pPr>
            <w:r/>
            <w:sdt>
              <w:sdtPr>
                <w:rPr>
                  <w:sz w:val="15"/>
                  <w:szCs w:val="15"/>
                </w:rPr>
                <w:alias w:val="M06.S4.real_csv_path"/>
                <w:tag w:val="M06.S4.real_csv_path"/>
                <w:text/>
              </w:sdtPr>
              <w:sdtContent>
                <w:r>
                  <w:rPr>
                    <w:sz w:val="14"/>
                  </w:rPr>
                  <w:t xml:space="preserve">Historical: analytics/tracking_benchmark/*_real_trials.csv (see protocol.json). Pending final: analytics/final_validation_v1/tilt_*/{variant}_{seed}/telemetry.csv.xz.</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1020"/>
        <w:gridCol w:w="1757"/>
        <w:gridCol w:w="1757"/>
        <w:gridCol w:w="1757"/>
        <w:gridCol w:w="1871"/>
      </w:tblGrid>
      <w:tr>
        <w:trPr>
          <w:cantSplit/>
        </w:trPr>
        <w:tc>
          <w:tcPr>
            <w:tcW w:type="dxa" w:w="2041"/>
            <w:shd w:val="clear" w:color="auto" w:fill="D9D9D9"/>
          </w:tcPr>
          <w:p>
            <w:pPr>
              <w:keepNext/>
              <w:spacing w:after="0"/>
            </w:pPr>
            <w:r/>
            <w:r>
              <w:rPr>
                <w:b/>
                <w:i w:val="0"/>
                <w:color w:val="000000"/>
                <w:sz w:val="14"/>
              </w:rPr>
              <w:t>Measure</w:t>
            </w:r>
          </w:p>
        </w:tc>
        <w:tc>
          <w:tcPr>
            <w:tcW w:type="dxa" w:w="1020"/>
            <w:shd w:val="clear" w:color="auto" w:fill="D9D9D9"/>
          </w:tcPr>
          <w:p>
            <w:pPr>
              <w:keepNext/>
              <w:spacing w:after="0"/>
            </w:pPr>
            <w:r/>
            <w:r>
              <w:rPr>
                <w:b/>
                <w:i w:val="0"/>
                <w:color w:val="000000"/>
                <w:sz w:val="14"/>
              </w:rPr>
              <w:t>N</w:t>
            </w:r>
          </w:p>
        </w:tc>
        <w:tc>
          <w:tcPr>
            <w:tcW w:type="dxa" w:w="1757"/>
            <w:shd w:val="clear" w:color="auto" w:fill="D9D9D9"/>
          </w:tcPr>
          <w:p>
            <w:pPr>
              <w:keepNext/>
              <w:spacing w:after="0"/>
            </w:pPr>
            <w:r/>
            <w:r>
              <w:rPr>
                <w:b/>
                <w:i w:val="0"/>
                <w:color w:val="000000"/>
                <w:sz w:val="14"/>
              </w:rPr>
              <w:t>Baseline mean ± SD</w:t>
            </w:r>
          </w:p>
        </w:tc>
        <w:tc>
          <w:tcPr>
            <w:tcW w:type="dxa" w:w="1757"/>
            <w:shd w:val="clear" w:color="auto" w:fill="D9D9D9"/>
          </w:tcPr>
          <w:p>
            <w:pPr>
              <w:keepNext/>
              <w:spacing w:after="0"/>
            </w:pPr>
            <w:r/>
            <w:r>
              <w:rPr>
                <w:b/>
                <w:i w:val="0"/>
                <w:color w:val="000000"/>
                <w:sz w:val="14"/>
              </w:rPr>
              <w:t>Proposed mean ± SD</w:t>
            </w:r>
          </w:p>
        </w:tc>
        <w:tc>
          <w:tcPr>
            <w:tcW w:type="dxa" w:w="1757"/>
            <w:shd w:val="clear" w:color="auto" w:fill="D9D9D9"/>
          </w:tcPr>
          <w:p>
            <w:pPr>
              <w:keepNext/>
              <w:spacing w:after="0"/>
            </w:pPr>
            <w:r/>
            <w:r>
              <w:rPr>
                <w:b/>
                <w:i w:val="0"/>
                <w:color w:val="000000"/>
                <w:sz w:val="14"/>
              </w:rPr>
              <w:t>Unit</w:t>
            </w:r>
          </w:p>
        </w:tc>
        <w:tc>
          <w:tcPr>
            <w:tcW w:type="dxa" w:w="1871"/>
            <w:shd w:val="clear" w:color="auto" w:fill="D9D9D9"/>
          </w:tcPr>
          <w:p>
            <w:pPr>
              <w:keepNext/>
              <w:spacing w:after="0"/>
            </w:pPr>
            <w:r/>
            <w:r>
              <w:rPr>
                <w:b/>
                <w:i w:val="0"/>
                <w:color w:val="000000"/>
                <w:sz w:val="14"/>
              </w:rPr>
              <w:t>Better? (direction)</w:t>
            </w:r>
          </w:p>
        </w:tc>
      </w:tr>
      <w:tr>
        <w:trPr>
          <w:cantSplit/>
        </w:trPr>
        <w:tc>
          <w:tcPr>
            <w:tcW w:type="dxa" w:w="2041"/>
          </w:tcPr>
          <w:p>
            <w:pPr>
              <w:keepNext/>
              <w:spacing w:after="0"/>
            </w:pPr>
            <w:r/>
            <w:r>
              <w:rPr>
                <w:b w:val="0"/>
                <w:i w:val="0"/>
                <w:color w:val="000000"/>
                <w:sz w:val="14"/>
              </w:rPr>
              <w:t>Tracking RMSE</w:t>
            </w:r>
          </w:p>
        </w:tc>
        <w:tc>
          <w:tcPr>
            <w:tcW w:type="dxa" w:w="1020"/>
          </w:tcPr>
          <w:p>
            <w:pPr>
              <w:keepNext/>
              <w:spacing w:after="0"/>
            </w:pPr>
            <w:r/>
            <w:sdt>
              <w:sdtPr>
                <w:rPr>
                  <w:sz w:val="15"/>
                  <w:szCs w:val="15"/>
                </w:rPr>
                <w:alias w:val="M06.S4.rmse.n"/>
                <w:tag w:val="M06.S4.rmse.n"/>
                <w:text/>
              </w:sdtPr>
              <w:sdtContent>
                <w:r>
                  <w:rPr>
                    <w:sz w:val="14"/>
                  </w:rPr>
                  <w:t xml:space="preserve">30 per controller; historical only</w:t>
                </w:r>
              </w:sdtContent>
            </w:sdt>
          </w:p>
        </w:tc>
        <w:tc>
          <w:tcPr>
            <w:tcW w:type="dxa" w:w="1757"/>
          </w:tcPr>
          <w:p>
            <w:pPr>
              <w:keepNext/>
              <w:spacing w:after="0"/>
            </w:pPr>
            <w:r/>
            <w:sdt>
              <w:sdtPr>
                <w:rPr>
                  <w:sz w:val="15"/>
                  <w:szCs w:val="15"/>
                </w:rPr>
                <w:alias w:val="M06.S4.rmse.baseline"/>
                <w:tag w:val="M06.S4.rmse.baseline"/>
                <w:text/>
              </w:sdtPr>
              <w:sdtContent>
                <w:r>
                  <w:rPr>
                    <w:sz w:val="14"/>
                  </w:rPr>
                  <w:t xml:space="preserve">0.1168456 ± 0.0010838</w:t>
                </w:r>
              </w:sdtContent>
            </w:sdt>
          </w:p>
        </w:tc>
        <w:tc>
          <w:tcPr>
            <w:tcW w:type="dxa" w:w="1757"/>
          </w:tcPr>
          <w:p>
            <w:pPr>
              <w:keepNext/>
              <w:spacing w:after="0"/>
            </w:pPr>
            <w:r/>
            <w:sdt>
              <w:sdtPr>
                <w:rPr>
                  <w:sz w:val="15"/>
                  <w:szCs w:val="15"/>
                </w:rPr>
                <w:alias w:val="M06.S4.rmse.proposed"/>
                <w:tag w:val="M06.S4.rmse.proposed"/>
                <w:text/>
              </w:sdtPr>
              <w:sdtContent>
                <w:r>
                  <w:rPr>
                    <w:sz w:val="14"/>
                  </w:rPr>
                  <w:t xml:space="preserve">0.0227479 ± 0.0004936</w:t>
                </w:r>
              </w:sdtContent>
            </w:sdt>
          </w:p>
        </w:tc>
        <w:tc>
          <w:tcPr>
            <w:tcW w:type="dxa" w:w="1757"/>
          </w:tcPr>
          <w:p>
            <w:pPr>
              <w:keepNext/>
              <w:spacing w:after="0"/>
            </w:pPr>
            <w:r/>
            <w:sdt>
              <w:sdtPr>
                <w:rPr>
                  <w:sz w:val="15"/>
                  <w:szCs w:val="15"/>
                </w:rPr>
                <w:alias w:val="M06.S4.rmse.unit"/>
                <w:tag w:val="M06.S4.rmse.unit"/>
                <w:text/>
              </w:sdtPr>
              <w:sdtContent>
                <w:r>
                  <w:rPr>
                    <w:sz w:val="14"/>
                  </w:rPr>
                  <w:t xml:space="preserve">m; 0–30 s geometric error</w:t>
                </w:r>
              </w:sdtContent>
            </w:sdt>
          </w:p>
        </w:tc>
        <w:tc>
          <w:tcPr>
            <w:tcW w:type="dxa" w:w="1871"/>
          </w:tcPr>
          <w:p>
            <w:pPr>
              <w:keepNext/>
              <w:spacing w:after="0"/>
            </w:pPr>
            <w:r/>
            <w:sdt>
              <w:sdtPr>
                <w:rPr>
                  <w:sz w:val="14"/>
                  <w:szCs w:val="14"/>
                </w:rPr>
                <w:alias w:val="M06.S4.rmse.better"/>
                <w:tag w:val="M06.S4.rmse.better"/>
                <w:dropDownList w:lastValue="Lower is better">
                  <w:listItem w:displayText="Select ▾" w:value=""/>
                  <w:listItem w:displayText="Lower is better" w:value="Lower is better"/>
                  <w:listItem w:displayText="Higher is better" w:value="Higher is better"/>
                </w:dropDownList>
              </w:sdtPr>
              <w:sdtContent>
                <w:r>
                  <w:rPr>
                    <w:sz w:val="14"/>
                  </w:rPr>
                  <w:t xml:space="preserve">Lower is better</w:t>
                </w:r>
              </w:sdtContent>
            </w:sdt>
          </w:p>
        </w:tc>
      </w:tr>
      <w:tr>
        <w:trPr>
          <w:cantSplit/>
        </w:trPr>
        <w:tc>
          <w:tcPr>
            <w:tcW w:type="dxa" w:w="2041"/>
          </w:tcPr>
          <w:p>
            <w:pPr>
              <w:keepNext/>
              <w:spacing w:after="0"/>
            </w:pPr>
            <w:r/>
            <w:r>
              <w:rPr>
                <w:b w:val="0"/>
                <w:i w:val="0"/>
                <w:color w:val="000000"/>
                <w:sz w:val="14"/>
              </w:rPr>
              <w:t>Control effort ∫τ² dt</w:t>
            </w:r>
          </w:p>
        </w:tc>
        <w:tc>
          <w:tcPr>
            <w:tcW w:type="dxa" w:w="1020"/>
          </w:tcPr>
          <w:p>
            <w:pPr>
              <w:keepNext/>
              <w:spacing w:after="0"/>
            </w:pPr>
            <w:r/>
            <w:sdt>
              <w:sdtPr>
                <w:rPr>
                  <w:sz w:val="15"/>
                  <w:szCs w:val="15"/>
                </w:rPr>
                <w:alias w:val="M06.S4.effort.n"/>
                <w:tag w:val="M06.S4.effort.n"/>
                <w:text/>
              </w:sdtPr>
              <w:sdtContent>
                <w:r>
                  <w:rPr>
                    <w:sz w:val="14"/>
                  </w:rPr>
                  <w:t xml:space="preserve">Final study pending</w:t>
                </w:r>
              </w:sdtContent>
            </w:sdt>
          </w:p>
        </w:tc>
        <w:tc>
          <w:tcPr>
            <w:tcW w:type="dxa" w:w="1757"/>
          </w:tcPr>
          <w:p>
            <w:pPr>
              <w:keepNext/>
              <w:spacing w:after="0"/>
            </w:pPr>
            <w:r/>
            <w:sdt>
              <w:sdtPr>
                <w:rPr>
                  <w:sz w:val="15"/>
                  <w:szCs w:val="15"/>
                </w:rPr>
                <w:alias w:val="M06.S4.effort.baseline"/>
                <w:tag w:val="M06.S4.effort.baseline"/>
                <w:text/>
              </w:sdtPr>
              <w:sdtContent>
                <w:r>
                  <w:rPr>
                    <w:sz w:val="14"/>
                  </w:rPr>
                  <w:t xml:space="preserve">Pending frozen final batch</w:t>
                </w:r>
              </w:sdtContent>
            </w:sdt>
          </w:p>
        </w:tc>
        <w:tc>
          <w:tcPr>
            <w:tcW w:type="dxa" w:w="1757"/>
          </w:tcPr>
          <w:p>
            <w:pPr>
              <w:keepNext/>
              <w:spacing w:after="0"/>
            </w:pPr>
            <w:r/>
            <w:sdt>
              <w:sdtPr>
                <w:rPr>
                  <w:sz w:val="15"/>
                  <w:szCs w:val="15"/>
                </w:rPr>
                <w:alias w:val="M06.S4.effort.proposed"/>
                <w:tag w:val="M06.S4.effort.proposed"/>
                <w:text/>
              </w:sdtPr>
              <w:sdtContent>
                <w:r>
                  <w:rPr>
                    <w:sz w:val="14"/>
                  </w:rPr>
                  <w:t xml:space="preserve">Pending frozen final batch</w:t>
                </w:r>
              </w:sdtContent>
            </w:sdt>
          </w:p>
        </w:tc>
        <w:tc>
          <w:tcPr>
            <w:tcW w:type="dxa" w:w="1757"/>
          </w:tcPr>
          <w:p>
            <w:pPr>
              <w:keepNext/>
              <w:spacing w:after="0"/>
            </w:pPr>
            <w:r/>
            <w:sdt>
              <w:sdtPr>
                <w:rPr>
                  <w:sz w:val="15"/>
                  <w:szCs w:val="15"/>
                </w:rPr>
                <w:alias w:val="M06.S4.effort.unit"/>
                <w:tag w:val="M06.S4.effort.unit"/>
                <w:text/>
              </w:sdtPr>
              <w:sdtContent>
                <w:r>
                  <w:rPr>
                    <w:sz w:val="14"/>
                  </w:rPr>
                  <w:t xml:space="preserve">N²·m²·s</w:t>
                </w:r>
              </w:sdtContent>
            </w:sdt>
          </w:p>
        </w:tc>
        <w:tc>
          <w:tcPr>
            <w:tcW w:type="dxa" w:w="1871"/>
          </w:tcPr>
          <w:p>
            <w:pPr>
              <w:keepNext/>
              <w:spacing w:after="0"/>
            </w:pPr>
            <w:r/>
            <w:sdt>
              <w:sdtPr>
                <w:rPr>
                  <w:sz w:val="14"/>
                  <w:szCs w:val="14"/>
                </w:rPr>
                <w:alias w:val="M06.S4.effort.better"/>
                <w:tag w:val="M06.S4.effort.better"/>
                <w:dropDownList w:lastValue="Lower is better">
                  <w:listItem w:displayText="Select ▾" w:value=""/>
                  <w:listItem w:displayText="Lower is better" w:value="Lower is better"/>
                  <w:listItem w:displayText="Higher is better" w:value="Higher is better"/>
                </w:dropDownList>
              </w:sdtPr>
              <w:sdtContent>
                <w:r>
                  <w:rPr>
                    <w:sz w:val="14"/>
                  </w:rPr>
                  <w:t xml:space="preserve">Lower is better</w:t>
                </w:r>
              </w:sdtContent>
            </w:sdt>
          </w:p>
        </w:tc>
      </w:tr>
      <w:tr>
        <w:trPr>
          <w:cantSplit/>
        </w:trPr>
        <w:tc>
          <w:tcPr>
            <w:tcW w:type="dxa" w:w="2041"/>
          </w:tcPr>
          <w:p>
            <w:pPr>
              <w:spacing w:after="0"/>
            </w:pPr>
            <w:r/>
            <w:sdt>
              <w:sdtPr>
                <w:rPr>
                  <w:sz w:val="15"/>
                  <w:szCs w:val="15"/>
                </w:rPr>
                <w:alias w:val="M06.S4.metric.name"/>
                <w:tag w:val="M06.S4.metric.name"/>
                <w:text/>
              </w:sdtPr>
              <w:sdtContent>
                <w:r>
                  <w:rPr>
                    <w:sz w:val="14"/>
                  </w:rPr>
                  <w:t xml:space="preserve">Final-model nominal combined demonstration (not a controller comparison)</w:t>
                </w:r>
              </w:sdtContent>
            </w:sdt>
          </w:p>
        </w:tc>
        <w:tc>
          <w:tcPr>
            <w:tcW w:type="dxa" w:w="1020"/>
          </w:tcPr>
          <w:p>
            <w:pPr>
              <w:spacing w:after="0"/>
            </w:pPr>
            <w:r/>
            <w:sdt>
              <w:sdtPr>
                <w:rPr>
                  <w:sz w:val="15"/>
                  <w:szCs w:val="15"/>
                </w:rPr>
                <w:alias w:val="M06.S4.metric.n"/>
                <w:tag w:val="M06.S4.metric.n"/>
                <w:text/>
              </w:sdtPr>
              <w:sdtContent>
                <w:r>
                  <w:rPr>
                    <w:sz w:val="14"/>
                  </w:rPr>
                  <w:t xml:space="preserve">1 development validation + identical recording</w:t>
                </w:r>
              </w:sdtContent>
            </w:sdt>
          </w:p>
        </w:tc>
        <w:tc>
          <w:tcPr>
            <w:tcW w:type="dxa" w:w="1757"/>
          </w:tcPr>
          <w:p>
            <w:pPr>
              <w:spacing w:after="0"/>
            </w:pPr>
            <w:r/>
            <w:sdt>
              <w:sdtPr>
                <w:rPr>
                  <w:sz w:val="15"/>
                  <w:szCs w:val="15"/>
                </w:rPr>
                <w:alias w:val="M06.S4.metric.baseline"/>
                <w:tag w:val="M06.S4.metric.baseline"/>
                <w:text/>
              </w:sdtPr>
              <w:sdtContent>
                <w:r>
                  <w:rPr>
                    <w:sz w:val="14"/>
                  </w:rPr>
                  <w:t xml:space="preserve">Not assessed in nominal development demonstration</w:t>
                </w:r>
              </w:sdtContent>
            </w:sdt>
          </w:p>
        </w:tc>
        <w:tc>
          <w:tcPr>
            <w:tcW w:type="dxa" w:w="1757"/>
          </w:tcPr>
          <w:p>
            <w:pPr>
              <w:spacing w:after="0"/>
            </w:pPr>
            <w:r/>
            <w:sdt>
              <w:sdtPr>
                <w:rPr>
                  <w:sz w:val="15"/>
                  <w:szCs w:val="15"/>
                </w:rPr>
                <w:alias w:val="M06.S4.metric.proposed"/>
                <w:tag w:val="M06.S4.metric.proposed"/>
                <w:text/>
              </w:sdtPr>
              <w:sdtContent>
                <w:r>
                  <w:rPr>
                    <w:sz w:val="14"/>
                  </w:rPr>
                  <w:t xml:space="preserve">CLEAN_AND_HOME at 610.858 s; 32/32 patches below threshold; 120 g solid retained; 89.97917% whole-panel footprint</w:t>
                </w:r>
              </w:sdtContent>
            </w:sdt>
          </w:p>
        </w:tc>
        <w:tc>
          <w:tcPr>
            <w:tcW w:type="dxa" w:w="1757"/>
          </w:tcPr>
          <w:p>
            <w:pPr>
              <w:spacing w:after="0"/>
            </w:pPr>
            <w:r/>
            <w:sdt>
              <w:sdtPr>
                <w:rPr>
                  <w:sz w:val="15"/>
                  <w:szCs w:val="15"/>
                </w:rPr>
                <w:alias w:val="M06.S4.metric.unit"/>
                <w:tag w:val="M06.S4.metric.unit"/>
                <w:text/>
              </w:sdtPr>
              <w:sdtContent>
                <w:r>
                  <w:rPr>
                    <w:sz w:val="14"/>
                  </w:rPr>
                  <w:t xml:space="preserve">status; s; %</w:t>
                </w:r>
              </w:sdtContent>
            </w:sdt>
          </w:p>
        </w:tc>
        <w:tc>
          <w:tcPr>
            <w:tcW w:type="dxa" w:w="1871"/>
          </w:tcPr>
          <w:p>
            <w:pPr>
              <w:spacing w:after="0"/>
            </w:pPr>
            <w:r/>
            <w:sdt>
              <w:sdtPr>
                <w:rPr>
                  <w:sz w:val="14"/>
                  <w:szCs w:val="14"/>
                </w:rPr>
                <w:alias w:val="M06.S4.metric.better"/>
                <w:tag w:val="M06.S4.metric.better"/>
                <w:dropDownList w:lastValue="Higher is better">
                  <w:listItem w:displayText="Select ▾" w:value=""/>
                  <w:listItem w:displayText="Lower is better" w:value="Lower is better"/>
                  <w:listItem w:displayText="Higher is better" w:value="Higher is better"/>
                </w:dropDownList>
              </w:sdtPr>
              <w:sdtContent>
                <w:r>
                  <w:rPr>
                    <w:sz w:val="14"/>
                  </w:rPr>
                  <w:t xml:space="preserve">Higher is better</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Test used</w:t>
            </w:r>
          </w:p>
        </w:tc>
        <w:tc>
          <w:tcPr>
            <w:tcW w:type="dxa" w:w="5102"/>
          </w:tcPr>
          <w:p>
            <w:pPr>
              <w:keepNext/>
              <w:spacing w:after="0"/>
            </w:pPr>
            <w:r/>
            <w:sdt>
              <w:sdtPr>
                <w:rPr>
                  <w:sz w:val="15"/>
                  <w:szCs w:val="15"/>
                </w:rPr>
                <w:alias w:val="M06.S4.test"/>
                <w:tag w:val="M06.S4.test"/>
                <w:dropDownList w:lastValue="Welch's t-test">
                  <w:listItem w:displayText="Select ▾" w:value=""/>
                  <w:listItem w:displayText="Welch's t-test" w:value="Welch's t-test"/>
                  <w:listItem w:displayText="Student's t-test (equal variance)" w:value="Student's t-test (equal variance)"/>
                  <w:listItem w:displayText="Paired t-test" w:value="Paired t-test"/>
                  <w:listItem w:displayText="Mann-Whitney U (non-normal)" w:value="Mann-Whitney U (non-normal)"/>
                </w:dropDownList>
              </w:sdtPr>
              <w:sdtContent>
                <w:r>
                  <w:rPr>
                    <w:sz w:val="14"/>
                  </w:rPr>
                  <w:t xml:space="preserve">Welch's t-test</w:t>
                </w:r>
              </w:sdtContent>
            </w:sdt>
          </w:p>
        </w:tc>
      </w:tr>
      <w:tr>
        <w:trPr>
          <w:cantSplit/>
        </w:trPr>
        <w:tc>
          <w:tcPr>
            <w:tcW w:type="dxa" w:w="5102"/>
            <w:shd w:val="clear" w:color="auto" w:fill="F2F2F2"/>
          </w:tcPr>
          <w:p>
            <w:pPr>
              <w:keepNext/>
              <w:spacing w:after="0"/>
            </w:pPr>
            <w:r/>
            <w:r>
              <w:rPr>
                <w:b/>
                <w:i w:val="0"/>
                <w:color w:val="000000"/>
                <w:sz w:val="15"/>
              </w:rPr>
              <w:t>t statistic, degrees of freedom, p-value (primary metric)</w:t>
            </w:r>
          </w:p>
        </w:tc>
        <w:tc>
          <w:tcPr>
            <w:tcW w:type="dxa" w:w="5102"/>
          </w:tcPr>
          <w:p>
            <w:pPr>
              <w:keepNext/>
              <w:spacing w:after="0"/>
            </w:pPr>
            <w:r/>
            <w:sdt>
              <w:sdtPr>
                <w:rPr>
                  <w:sz w:val="15"/>
                  <w:szCs w:val="15"/>
                </w:rPr>
                <w:alias w:val="M06.S4.t_df_p"/>
                <w:tag w:val="M06.S4.t_df_p"/>
                <w:text/>
              </w:sdtPr>
              <w:sdtContent>
                <w:r>
                  <w:rPr>
                    <w:sz w:val="14"/>
                  </w:rPr>
                  <w:t xml:space="preserve">HISTORICAL only: t=-432.7779, df=40.5339, p=6.62045e-76; tiny seed variance and narrow scope limit interpretation.</w:t>
                </w:r>
              </w:sdtContent>
            </w:sdt>
          </w:p>
        </w:tc>
      </w:tr>
      <w:tr>
        <w:trPr>
          <w:cantSplit/>
        </w:trPr>
        <w:tc>
          <w:tcPr>
            <w:tcW w:type="dxa" w:w="5102"/>
            <w:shd w:val="clear" w:color="auto" w:fill="F2F2F2"/>
          </w:tcPr>
          <w:p>
            <w:pPr>
              <w:keepNext/>
              <w:spacing w:after="0"/>
            </w:pPr>
            <w:r/>
            <w:r>
              <w:rPr>
                <w:b/>
                <w:i w:val="0"/>
                <w:color w:val="000000"/>
                <w:sz w:val="15"/>
              </w:rPr>
              <w:t>Cohen's d (primary metric)</w:t>
            </w:r>
          </w:p>
        </w:tc>
        <w:tc>
          <w:tcPr>
            <w:tcW w:type="dxa" w:w="5102"/>
          </w:tcPr>
          <w:p>
            <w:pPr>
              <w:keepNext/>
              <w:spacing w:after="0"/>
            </w:pPr>
            <w:r/>
            <w:sdt>
              <w:sdtPr>
                <w:rPr>
                  <w:sz w:val="15"/>
                  <w:szCs w:val="15"/>
                </w:rPr>
                <w:alias w:val="M06.S4.cohens_d"/>
                <w:tag w:val="M06.S4.cohens_d"/>
                <w:text/>
              </w:sdtPr>
              <w:sdtContent>
                <w:r>
                  <w:rPr>
                    <w:sz w:val="14"/>
                  </w:rPr>
                  <w:t xml:space="preserve">-111.74278 (proposed minus baseline, historical study only)</w:t>
                </w:r>
              </w:sdtContent>
            </w:sdt>
          </w:p>
        </w:tc>
      </w:tr>
      <w:tr>
        <w:trPr>
          <w:cantSplit/>
        </w:trPr>
        <w:tc>
          <w:tcPr>
            <w:tcW w:type="dxa" w:w="5102"/>
            <w:shd w:val="clear" w:color="auto" w:fill="F2F2F2"/>
          </w:tcPr>
          <w:p>
            <w:pPr>
              <w:spacing w:after="0"/>
            </w:pPr>
            <w:r/>
            <w:r>
              <w:rPr>
                <w:b/>
                <w:i w:val="0"/>
                <w:color w:val="000000"/>
                <w:sz w:val="15"/>
              </w:rPr>
              <w:t>95 % confidence interval of the difference</w:t>
            </w:r>
          </w:p>
        </w:tc>
        <w:tc>
          <w:tcPr>
            <w:tcW w:type="dxa" w:w="5102"/>
          </w:tcPr>
          <w:p>
            <w:pPr>
              <w:spacing w:after="0"/>
            </w:pPr>
            <w:r/>
            <w:sdt>
              <w:sdtPr>
                <w:rPr>
                  <w:sz w:val="15"/>
                  <w:szCs w:val="15"/>
                </w:rPr>
                <w:alias w:val="M06.S4.ci95"/>
                <w:tag w:val="M06.S4.ci95"/>
                <w:text/>
              </w:sdtPr>
              <w:sdtContent>
                <w:r>
                  <w:rPr>
                    <w:sz w:val="14"/>
                  </w:rPr>
                  <w:t xml:space="preserve">[-0.09453698, -0.09365847] m, historical study only. No final-system statistical result is claimed.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r/>
            <w:r>
              <w:drawing>
                <wp:inline xmlns:a="http://schemas.openxmlformats.org/drawingml/2006/main" xmlns:pic="http://schemas.openxmlformats.org/drawingml/2006/picture">
                  <wp:extent cx="2880360" cy="1920240"/>
                  <wp:docPr id="4" name="Picture 4"/>
                  <wp:cNvGraphicFramePr>
                    <a:graphicFrameLocks noChangeAspect="1"/>
                  </wp:cNvGraphicFramePr>
                  <a:graphic>
                    <a:graphicData uri="http://schemas.openxmlformats.org/drawingml/2006/picture">
                      <pic:pic>
                        <pic:nvPicPr>
                          <pic:cNvPr id="0" name="collection_evidence.png"/>
                          <pic:cNvPicPr/>
                        </pic:nvPicPr>
                        <pic:blipFill>
                          <a:blip r:embed="rId13"/>
                          <a:stretch>
                            <a:fillRect/>
                          </a:stretch>
                        </pic:blipFill>
                        <pic:spPr>
                          <a:xfrm>
                            <a:off x="0" y="0"/>
                            <a:ext cx="2880360" cy="1920240"/>
                          </a:xfrm>
                          <a:prstGeom prst="rect"/>
                        </pic:spPr>
                      </pic:pic>
                    </a:graphicData>
                  </a:graphic>
                </wp:inline>
              </w:drawing>
            </w:r>
          </w:p>
          <w:p>
            <w:r>
              <w:rPr>
                <w:sz w:val="14"/>
              </w:rPr>
              <w:t>One completed nominal final-model demonstration; not Monte Carlo evidence.</w:t>
            </w:r>
          </w:p>
        </w:tc>
        <w:tc>
          <w:tcPr>
            <w:tcW w:type="dxa" w:w="5102"/>
            <w:shd w:val="clear" w:color="auto" w:fill="F2F2F2"/>
          </w:tcPr>
          <w:p>
            <w:r/>
            <w:r>
              <w:drawing>
                <wp:inline xmlns:a="http://schemas.openxmlformats.org/drawingml/2006/main" xmlns:pic="http://schemas.openxmlformats.org/drawingml/2006/picture">
                  <wp:extent cx="2880360" cy="1645920"/>
                  <wp:docPr id="5" name="Picture 5"/>
                  <wp:cNvGraphicFramePr>
                    <a:graphicFrameLocks noChangeAspect="1"/>
                  </wp:cNvGraphicFramePr>
                  <a:graphic>
                    <a:graphicData uri="http://schemas.openxmlformats.org/drawingml/2006/picture">
                      <pic:pic>
                        <pic:nvPicPr>
                          <pic:cNvPr id="0" name="tracking_comparison.png"/>
                          <pic:cNvPicPr/>
                        </pic:nvPicPr>
                        <pic:blipFill>
                          <a:blip r:embed="rId14"/>
                          <a:stretch>
                            <a:fillRect/>
                          </a:stretch>
                        </pic:blipFill>
                        <pic:spPr>
                          <a:xfrm>
                            <a:off x="0" y="0"/>
                            <a:ext cx="2880360" cy="1645920"/>
                          </a:xfrm>
                          <a:prstGeom prst="rect"/>
                        </pic:spPr>
                      </pic:pic>
                    </a:graphicData>
                  </a:graphic>
                </wp:inline>
              </w:drawing>
            </w:r>
          </w:p>
          <w:p>
            <w:r>
              <w:rPr>
                <w:sz w:val="14"/>
              </w:rPr>
              <w:t>HISTORICAL 30-second earlier-model comparison; kept separate from pending final batch.</w:t>
            </w:r>
          </w:p>
        </w:tc>
      </w:tr>
    </w:tbl>
    <w:p>
      <w:pPr>
        <w:spacing w:after="40" w:before="0"/>
      </w:pPr>
    </w:p>
    <w:p>
      <w:pPr>
        <w:keepNext/>
        <w:spacing w:after="20" w:before="0"/>
      </w:pPr>
      <w:r>
        <w:rPr>
          <w:b/>
          <w:i w:val="0"/>
          <w:color w:val="000000"/>
          <w:sz w:val="16"/>
        </w:rPr>
        <w:t>DATA PROVENANCE DECLARATION (mandatory). Reporting generated target numbers as experimental results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MuJoCo runs of OUR controller, logged by our code</w:t>
            </w:r>
          </w:p>
        </w:tc>
        <w:tc>
          <w:tcPr>
            <w:tcW w:type="dxa" w:w="2835"/>
          </w:tcPr>
          <w:p>
            <w:pPr>
              <w:keepNext/>
              <w:spacing w:after="0"/>
            </w:pPr>
            <w:r/>
            <w:sdt>
              <w:sdtPr>
                <w:rPr>
                  <w:sz w:val="15"/>
                  <w:szCs w:val="15"/>
                </w:rPr>
                <w:alias w:val="M06.S4.prov_own_runs"/>
                <w:tag w:val="M06.S4.prov_own_runs"/>
                <w:dropDownList w:lastValue="Yes">
                  <w:listItem w:displayText="Select ▾" w:value=""/>
                  <w:listItem w:displayText="Yes" w:value="Yes"/>
                  <w:listItem w:displayText="No" w:value="No"/>
                </w:dropDownList>
              </w:sdtPr>
              <w:sdtContent>
                <w:r>
                  <w:rPr>
                    <w:sz w:val="14"/>
                  </w:rPr>
                  <w:t xml:space="preserve">Yes</w:t>
                </w:r>
              </w:sdtContent>
            </w:sdt>
          </w:p>
        </w:tc>
      </w:tr>
      <w:tr>
        <w:trPr>
          <w:cantSplit/>
        </w:trPr>
        <w:tc>
          <w:tcPr>
            <w:tcW w:type="dxa" w:w="7370"/>
            <w:shd w:val="clear" w:color="auto" w:fill="F2F2F2"/>
          </w:tcPr>
          <w:p>
            <w:pPr>
              <w:keepNext/>
              <w:spacing w:after="0"/>
            </w:pPr>
            <w:r/>
            <w:r>
              <w:rPr>
                <w:b/>
                <w:i w:val="0"/>
                <w:color w:val="000000"/>
                <w:sz w:val="15"/>
              </w:rPr>
              <w:t>No value comes from SIMULATED_* files, generate_paper_figures.py or any np.random 'target' data</w:t>
            </w:r>
          </w:p>
        </w:tc>
        <w:tc>
          <w:tcPr>
            <w:tcW w:type="dxa" w:w="2835"/>
          </w:tcPr>
          <w:p>
            <w:pPr>
              <w:keepNext/>
              <w:spacing w:after="0"/>
            </w:pPr>
            <w:r/>
            <w:sdt>
              <w:sdtPr>
                <w:rPr>
                  <w:sz w:val="15"/>
                  <w:szCs w:val="15"/>
                </w:rPr>
                <w:alias w:val="M06.S4.prov_no_simulated"/>
                <w:tag w:val="M06.S4.prov_no_simulated"/>
                <w:dropDownList w:lastValue="Yes">
                  <w:listItem w:displayText="Select ▾" w:value=""/>
                  <w:listItem w:displayText="Yes" w:value="Yes"/>
                  <w:listItem w:displayText="No" w:value="No"/>
                </w:dropDownList>
              </w:sdtPr>
              <w:sdtContent>
                <w:r>
                  <w:rPr>
                    <w:sz w:val="14"/>
                  </w:rPr>
                  <w:t xml:space="preserve">Yes</w:t>
                </w:r>
              </w:sdtContent>
            </w:sdt>
          </w:p>
        </w:tc>
      </w:tr>
      <w:tr>
        <w:trPr>
          <w:cantSplit/>
        </w:trPr>
        <w:tc>
          <w:tcPr>
            <w:tcW w:type="dxa" w:w="7370"/>
            <w:shd w:val="clear" w:color="auto" w:fill="F2F2F2"/>
          </w:tcPr>
          <w:p>
            <w:pPr>
              <w:keepNext/>
              <w:spacing w:after="0"/>
            </w:pPr>
            <w:r/>
            <w:r>
              <w:rPr>
                <w:b/>
                <w:i w:val="0"/>
                <w:color w:val="000000"/>
                <w:sz w:val="15"/>
              </w:rPr>
              <w:t>Our plots re-generate from the *_real_trials.csv files in the repo</w:t>
            </w:r>
          </w:p>
        </w:tc>
        <w:tc>
          <w:tcPr>
            <w:tcW w:type="dxa" w:w="2835"/>
          </w:tcPr>
          <w:p>
            <w:pPr>
              <w:keepNext/>
              <w:spacing w:after="0"/>
            </w:pPr>
            <w:r/>
            <w:sdt>
              <w:sdtPr>
                <w:rPr>
                  <w:sz w:val="15"/>
                  <w:szCs w:val="15"/>
                </w:rPr>
                <w:alias w:val="M06.S4.prov_plots_reproducible"/>
                <w:tag w:val="M06.S4.prov_plots_reproducible"/>
                <w:dropDownList w:lastValue="Yes">
                  <w:listItem w:displayText="Select ▾" w:value=""/>
                  <w:listItem w:displayText="Yes" w:value="Yes"/>
                  <w:listItem w:displayText="No" w:value="No"/>
                </w:dropDownList>
              </w:sdtPr>
              <w:sdtContent>
                <w:r>
                  <w:rPr>
                    <w:sz w:val="14"/>
                  </w:rPr>
                  <w:t xml:space="preserve">Yes</w:t>
                </w:r>
              </w:sdtContent>
            </w:sdt>
          </w:p>
        </w:tc>
      </w:tr>
      <w:tr>
        <w:trPr>
          <w:cantSplit/>
        </w:trPr>
        <w:tc>
          <w:tcPr>
            <w:tcW w:type="dxa" w:w="7370"/>
            <w:shd w:val="clear" w:color="auto" w:fill="F2F2F2"/>
          </w:tcPr>
          <w:p>
            <w:pPr>
              <w:spacing w:after="0"/>
            </w:pPr>
            <w:r/>
            <w:r>
              <w:rPr>
                <w:b/>
                <w:i w:val="0"/>
                <w:color w:val="000000"/>
                <w:sz w:val="15"/>
              </w:rPr>
              <w:t>Every input in Section 3 has a source or is labelled as an assumption</w:t>
            </w:r>
          </w:p>
        </w:tc>
        <w:tc>
          <w:tcPr>
            <w:tcW w:type="dxa" w:w="2835"/>
          </w:tcPr>
          <w:p>
            <w:pPr>
              <w:spacing w:after="0"/>
            </w:pPr>
            <w:r/>
            <w:sdt>
              <w:sdtPr>
                <w:rPr>
                  <w:sz w:val="15"/>
                  <w:szCs w:val="15"/>
                </w:rPr>
                <w:alias w:val="M06.S4.prov_economics_sourced"/>
                <w:tag w:val="M06.S4.prov_economics_sourced"/>
                <w:dropDownList w:lastValue="Yes">
                  <w:listItem w:displayText="Select ▾" w:value=""/>
                  <w:listItem w:displayText="Yes" w:value="Yes"/>
                  <w:listItem w:displayText="No" w:value="No"/>
                </w:dropDownList>
              </w:sdtPr>
              <w:sdtContent>
                <w:r>
                  <w:rPr>
                    <w:sz w:val="14"/>
                  </w:rPr>
                  <w:t xml:space="preserve">Yes</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Component 3 · Showcase &amp; Viva (5)</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M06.S5.linkedin_url"/>
                <w:tag w:val="M06.S5.linkedin_url"/>
                <w:text/>
              </w:sdtPr>
              <w:sdtContent>
                <w:r>
                  <w:rPr>
                    <w:sz w:val="14"/>
                  </w:rPr>
                  <w:t xml:space="preserve">PENDING TEAM ACTION: post the actual team video and paste its public URL.</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M06.S5.video_length"/>
                <w:tag w:val="M06.S5.video_length"/>
                <w:text/>
              </w:sdtPr>
              <w:sdtContent>
                <w:r>
                  <w:rPr>
                    <w:sz w:val="14"/>
                  </w:rPr>
                  <w:t xml:space="preserve">Source simulation: 03:20.40; final 3–4 minute team presentation with every member speaking is pending.</w:t>
                </w:r>
              </w:sdtContent>
            </w:sdt>
          </w:p>
        </w:tc>
      </w:tr>
      <w:tr>
        <w:trPr>
          <w:cantSplit/>
        </w:trPr>
        <w:tc>
          <w:tcPr>
            <w:tcW w:type="dxa" w:w="5102"/>
            <w:shd w:val="clear" w:color="auto" w:fill="F2F2F2"/>
          </w:tcPr>
          <w:p>
            <w:pPr>
              <w:keepNext/>
              <w:spacing w:after="0"/>
            </w:pPr>
            <w:r/>
            <w:r>
              <w:rPr>
                <w:b/>
                <w:i w:val="0"/>
                <w:color w:val="000000"/>
                <w:sz w:val="15"/>
              </w:rPr>
              <w:t>Video shows the live MuJoCo simulation (not slides)</w:t>
            </w:r>
          </w:p>
        </w:tc>
        <w:tc>
          <w:tcPr>
            <w:tcW w:type="dxa" w:w="5102"/>
          </w:tcPr>
          <w:p>
            <w:pPr>
              <w:keepNext/>
              <w:spacing w:after="0"/>
            </w:pPr>
            <w:r/>
            <w:sdt>
              <w:sdtPr>
                <w:rPr>
                  <w:sz w:val="15"/>
                  <w:szCs w:val="15"/>
                </w:rPr>
                <w:alias w:val="M06.S5.live_mujoco"/>
                <w:tag w:val="M06.S5.live_mujoco"/>
                <w:dropDownList>
                  <w:listItem w:displayText="Select ▾" w:value=""/>
                  <w:listItem w:displayText="Yes" w:value="Yes"/>
                  <w:listItem w:displayText="No" w:value="No"/>
                </w:dropDownList>
              </w:sdtPr>
              <w:sdtContent>
                <w:r>
                  <w:rPr>
                    <w:sz w:val="14"/>
                    <w:highlight w:val="yellow"/>
                  </w:rPr>
                  <w:t xml:space="preserve">Select ▾</w:t>
                </w:r>
              </w:sdtContent>
            </w:sdt>
          </w:p>
        </w:tc>
      </w:tr>
      <w:tr>
        <w:trPr>
          <w:cantSplit/>
        </w:trPr>
        <w:tc>
          <w:tcPr>
            <w:tcW w:type="dxa" w:w="5102"/>
            <w:shd w:val="clear" w:color="auto" w:fill="F2F2F2"/>
          </w:tcPr>
          <w:p>
            <w:pPr>
              <w:keepNext/>
              <w:spacing w:after="0"/>
            </w:pPr>
            <w:r/>
            <w:r>
              <w:rPr>
                <w:b/>
                <w:i w:val="0"/>
                <w:color w:val="000000"/>
                <w:sz w:val="15"/>
              </w:rPr>
              <w:t>Video shows our business sensitivity graph</w:t>
            </w:r>
          </w:p>
        </w:tc>
        <w:tc>
          <w:tcPr>
            <w:tcW w:type="dxa" w:w="5102"/>
          </w:tcPr>
          <w:p>
            <w:pPr>
              <w:keepNext/>
              <w:spacing w:after="0"/>
            </w:pPr>
            <w:r/>
            <w:sdt>
              <w:sdtPr>
                <w:rPr>
                  <w:sz w:val="15"/>
                  <w:szCs w:val="15"/>
                </w:rPr>
                <w:alias w:val="M06.S5.business_graph"/>
                <w:tag w:val="M06.S5.business_graph"/>
                <w:dropDownList>
                  <w:listItem w:displayText="Select ▾" w:value=""/>
                  <w:listItem w:displayText="Yes" w:value="Yes"/>
                  <w:listItem w:displayText="No" w:value="No"/>
                </w:dropDownList>
              </w:sdtPr>
              <w:sdtContent>
                <w:r>
                  <w:rPr>
                    <w:sz w:val="14"/>
                    <w:highlight w:val="yellow"/>
                  </w:rPr>
                  <w:t xml:space="preserve">Select ▾</w:t>
                </w:r>
              </w:sdtContent>
            </w:sdt>
          </w:p>
        </w:tc>
      </w:tr>
      <w:tr>
        <w:trPr>
          <w:cantSplit/>
        </w:trPr>
        <w:tc>
          <w:tcPr>
            <w:tcW w:type="dxa" w:w="5102"/>
            <w:shd w:val="clear" w:color="auto" w:fill="F2F2F2"/>
          </w:tcPr>
          <w:p>
            <w:pPr>
              <w:spacing w:after="0"/>
            </w:pPr>
            <w:r/>
            <w:r>
              <w:rPr>
                <w:b/>
                <w:i w:val="0"/>
                <w:color w:val="000000"/>
                <w:sz w:val="15"/>
              </w:rPr>
              <w:t>Webcam picture-in-picture: every member appears and speaks</w:t>
            </w:r>
          </w:p>
        </w:tc>
        <w:tc>
          <w:tcPr>
            <w:tcW w:type="dxa" w:w="5102"/>
          </w:tcPr>
          <w:p>
            <w:pPr>
              <w:spacing w:after="0"/>
            </w:pPr>
            <w:r/>
            <w:sdt>
              <w:sdtPr>
                <w:rPr>
                  <w:sz w:val="15"/>
                  <w:szCs w:val="15"/>
                </w:rPr>
                <w:alias w:val="M06.S5.all_members_speak"/>
                <w:tag w:val="M06.S5.all_members_speak"/>
                <w:dropDownList>
                  <w:listItem w:displayText="Select ▾" w:value=""/>
                  <w:listItem w:displayText="Yes" w:value="Yes"/>
                  <w:listItem w:displayText="No" w:value="No"/>
                </w:dropDownList>
              </w:sdtPr>
              <w:sdtContent>
                <w:r>
                  <w:rPr>
                    <w:sz w:val="14"/>
                    <w:highlight w:val="yellow"/>
                  </w:rPr>
                  <w:t xml:space="preserve">Select ▾</w:t>
                </w:r>
              </w:sdtContent>
            </w:sdt>
          </w:p>
        </w:tc>
      </w:tr>
    </w:tbl>
    <w:p>
      <w:pPr>
        <w:spacing w:after="40" w:before="0"/>
      </w:pPr>
    </w:p>
    <w:p>
      <w:pPr>
        <w:keepNext/>
        <w:spacing w:after="20" w:before="40"/>
      </w:pPr>
      <w:r>
        <w:rPr>
          <w:b/>
          <w:i w:val="0"/>
          <w:color w:val="000000"/>
          <w:sz w:val="18"/>
        </w:rPr>
        <w:t>5.1 AI Interaction Audit Log: three cases where AI gave wrong robotics or economic data</w:t>
      </w:r>
    </w:p>
    <w:p>
      <w:pPr>
        <w:keepNext/>
        <w:spacing w:after="40" w:before="0"/>
      </w:pPr>
      <w:r>
        <w:rPr>
          <w:b w:val="0"/>
          <w:i/>
          <w:color w:val="333333"/>
          <w:sz w:val="15"/>
        </w:rPr>
        <w:t>Examples: a wrong MuJoCo attribute or API call, an invented statistic, a correct paper given the wrong journal, an economic formula with the wrong units. Show how you checked each one with a textbook, the official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M06.S5.ai1.tool"/>
                <w:tag w:val="M06.S5.ai1.tool"/>
                <w:dropDownList w:lastValue="ChatGP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rPr>
                  <w:t xml:space="preserve">ChatGPT</w:t>
                </w:r>
              </w:sdtContent>
            </w:sdt>
          </w:p>
        </w:tc>
        <w:tc>
          <w:tcPr>
            <w:tcW w:type="dxa" w:w="2381"/>
          </w:tcPr>
          <w:p>
            <w:pPr>
              <w:keepNext/>
              <w:spacing w:after="0"/>
            </w:pPr>
            <w:r/>
            <w:sdt>
              <w:sdtPr>
                <w:rPr>
                  <w:sz w:val="14"/>
                  <w:szCs w:val="14"/>
                </w:rPr>
                <w:alias w:val="M06.S5.ai1.said"/>
                <w:tag w:val="M06.S5.ai1.said"/>
                <w:text/>
              </w:sdtPr>
              <w:sdtContent>
                <w:r>
                  <w:rPr>
                    <w:sz w:val="14"/>
                  </w:rPr>
                  <w:t xml:space="preserve">Conditional import mujoco.viewer inside mission was expected to work, but shadowed the module name and raised UnboundLocalError before model construction.</w:t>
                </w:r>
              </w:sdtContent>
            </w:sdt>
          </w:p>
        </w:tc>
        <w:tc>
          <w:tcPr>
            <w:tcW w:type="dxa" w:w="1474"/>
          </w:tcPr>
          <w:p>
            <w:pPr>
              <w:keepNext/>
              <w:spacing w:after="0"/>
            </w:pPr>
            <w:r/>
            <w:sdt>
              <w:sdtPr>
                <w:rPr>
                  <w:sz w:val="14"/>
                  <w:szCs w:val="14"/>
                </w:rPr>
                <w:alias w:val="M06.S5.ai1.caught_by"/>
                <w:tag w:val="M06.S5.ai1.caught_by"/>
                <w:dropDownList w:lastValue="Ran / tested the code or simulation">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rPr>
                  <w:t xml:space="preserve">Ran / tested the code or simulation</w:t>
                </w:r>
              </w:sdtContent>
            </w:sdt>
          </w:p>
        </w:tc>
        <w:tc>
          <w:tcPr>
            <w:tcW w:type="dxa" w:w="2098"/>
          </w:tcPr>
          <w:p>
            <w:pPr>
              <w:keepNext/>
              <w:spacing w:after="0"/>
            </w:pPr>
            <w:r/>
            <w:sdt>
              <w:sdtPr>
                <w:rPr>
                  <w:sz w:val="14"/>
                  <w:szCs w:val="14"/>
                </w:rPr>
                <w:alias w:val="M06.S5.ai1.truth"/>
                <w:tag w:val="M06.S5.ai1.truth"/>
                <w:text/>
              </w:sdtPr>
              <w:sdtContent>
                <w:r>
                  <w:rPr>
                    <w:sz w:val="14"/>
                  </w:rPr>
                  <w:t xml:space="preserve">Use from mujoco import viewer as mj_viewer. Actual mission/integration tests execute model construction. See docs/AI_AUDIT.md and controller import. Development audit candidate: members must review before claiming personal verification.</w:t>
                </w:r>
              </w:sdtContent>
            </w:sdt>
          </w:p>
        </w:tc>
        <w:tc>
          <w:tcPr>
            <w:tcW w:type="dxa" w:w="1417"/>
          </w:tcPr>
          <w:p>
            <w:pPr>
              <w:keepNext/>
              <w:spacing w:after="0"/>
            </w:pPr>
            <w:r/>
            <w:sdt>
              <w:sdtPr>
                <w:rPr>
                  <w:sz w:val="14"/>
                  <w:szCs w:val="14"/>
                </w:rPr>
                <w:alias w:val="M06.S5.ai1.error_type"/>
                <w:tag w:val="M06.S5.ai1.error_type"/>
                <w:dropDownList w:lastValue="Wrong code / MuJoCo API">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rPr>
                  <w:t xml:space="preserve">Wrong code / MuJoCo API</w:t>
                </w:r>
              </w:sdtContent>
            </w:sdt>
          </w:p>
        </w:tc>
        <w:tc>
          <w:tcPr>
            <w:tcW w:type="dxa" w:w="964"/>
          </w:tcPr>
          <w:p>
            <w:pPr>
              <w:keepNext/>
              <w:spacing w:after="0"/>
            </w:pPr>
            <w:r/>
            <w:sdt>
              <w:sdtPr>
                <w:rPr>
                  <w:sz w:val="14"/>
                  <w:szCs w:val="14"/>
                </w:rPr>
                <w:alias w:val="M06.S5.ai1.verdict"/>
                <w:tag w:val="M06.S5.ai1.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rPr>
                  <w:t xml:space="preserve">Corrected</w:t>
                </w:r>
              </w:sdtContent>
            </w:sdt>
          </w:p>
        </w:tc>
      </w:tr>
      <w:tr>
        <w:trPr>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M06.S5.ai2.tool"/>
                <w:tag w:val="M06.S5.ai2.tool"/>
                <w:dropDownList w:lastValue="ChatGP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rPr>
                  <w:t xml:space="preserve">ChatGPT</w:t>
                </w:r>
              </w:sdtContent>
            </w:sdt>
          </w:p>
        </w:tc>
        <w:tc>
          <w:tcPr>
            <w:tcW w:type="dxa" w:w="2381"/>
          </w:tcPr>
          <w:p>
            <w:pPr>
              <w:keepNext/>
              <w:spacing w:after="0"/>
            </w:pPr>
            <w:r/>
            <w:sdt>
              <w:sdtPr>
                <w:rPr>
                  <w:sz w:val="14"/>
                  <w:szCs w:val="14"/>
                </w:rPr>
                <w:alias w:val="M06.S5.ai2.said"/>
                <w:tag w:val="M06.S5.ai2.said"/>
                <w:text/>
              </w:sdtPr>
              <w:sdtContent>
                <w:r>
                  <w:rPr>
                    <w:sz w:val="14"/>
                  </w:rPr>
                  <w:t xml:space="preserve">RMS distance to the next waypoint was initially labelled path-tracking RMSE.</w:t>
                </w:r>
              </w:sdtContent>
            </w:sdt>
          </w:p>
        </w:tc>
        <w:tc>
          <w:tcPr>
            <w:tcW w:type="dxa" w:w="1474"/>
          </w:tcPr>
          <w:p>
            <w:pPr>
              <w:keepNext/>
              <w:spacing w:after="0"/>
            </w:pPr>
            <w:r/>
            <w:sdt>
              <w:sdtPr>
                <w:rPr>
                  <w:sz w:val="14"/>
                  <w:szCs w:val="14"/>
                </w:rPr>
                <w:alias w:val="M06.S5.ai2.caught_by"/>
                <w:tag w:val="M06.S5.ai2.caught_by"/>
                <w:dropDownList w:lastValue="Ran / tested the code or simulation">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rPr>
                  <w:t xml:space="preserve">Ran / tested the code or simulation</w:t>
                </w:r>
              </w:sdtContent>
            </w:sdt>
          </w:p>
        </w:tc>
        <w:tc>
          <w:tcPr>
            <w:tcW w:type="dxa" w:w="2098"/>
          </w:tcPr>
          <w:p>
            <w:pPr>
              <w:keepNext/>
              <w:spacing w:after="0"/>
            </w:pPr>
            <w:r/>
            <w:sdt>
              <w:sdtPr>
                <w:rPr>
                  <w:sz w:val="14"/>
                  <w:szCs w:val="14"/>
                </w:rPr>
                <w:alias w:val="M06.S5.ai2.truth"/>
                <w:tag w:val="M06.S5.ai2.truth"/>
                <w:text/>
              </w:sdtPr>
              <w:sdtContent>
                <w:r>
                  <w:rPr>
                    <w:sz w:val="14"/>
                  </w:rPr>
                  <w:t xml:space="preserve">Measure distance to the active segment using projection; tests/test_geometry_economics.py checks a 0.2 m perpendicular error. Time-indexed tracking is not claimed. Development audit candidate: members must review before claiming personal verification.</w:t>
                </w:r>
              </w:sdtContent>
            </w:sdt>
          </w:p>
        </w:tc>
        <w:tc>
          <w:tcPr>
            <w:tcW w:type="dxa" w:w="1417"/>
          </w:tcPr>
          <w:p>
            <w:pPr>
              <w:keepNext/>
              <w:spacing w:after="0"/>
            </w:pPr>
            <w:r/>
            <w:sdt>
              <w:sdtPr>
                <w:rPr>
                  <w:sz w:val="14"/>
                  <w:szCs w:val="14"/>
                </w:rPr>
                <w:alias w:val="M06.S5.ai2.error_type"/>
                <w:tag w:val="M06.S5.ai2.error_type"/>
                <w:dropDownList w:lastValue="Wrong number or statistic">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rPr>
                  <w:t xml:space="preserve">Wrong number or statistic</w:t>
                </w:r>
              </w:sdtContent>
            </w:sdt>
          </w:p>
        </w:tc>
        <w:tc>
          <w:tcPr>
            <w:tcW w:type="dxa" w:w="964"/>
          </w:tcPr>
          <w:p>
            <w:pPr>
              <w:keepNext/>
              <w:spacing w:after="0"/>
            </w:pPr>
            <w:r/>
            <w:sdt>
              <w:sdtPr>
                <w:rPr>
                  <w:sz w:val="14"/>
                  <w:szCs w:val="14"/>
                </w:rPr>
                <w:alias w:val="M06.S5.ai2.verdict"/>
                <w:tag w:val="M06.S5.ai2.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rPr>
                  <w:t xml:space="preserve">Corrected</w:t>
                </w:r>
              </w:sdtContent>
            </w:sdt>
          </w:p>
        </w:tc>
      </w:tr>
      <w:tr>
        <w:trPr>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M06.S5.ai3.tool"/>
                <w:tag w:val="M06.S5.ai3.tool"/>
                <w:dropDownList w:lastValue="ChatGP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rPr>
                  <w:t xml:space="preserve">ChatGPT</w:t>
                </w:r>
              </w:sdtContent>
            </w:sdt>
          </w:p>
        </w:tc>
        <w:tc>
          <w:tcPr>
            <w:tcW w:type="dxa" w:w="2381"/>
          </w:tcPr>
          <w:p>
            <w:pPr>
              <w:spacing w:after="0"/>
            </w:pPr>
            <w:r/>
            <w:sdt>
              <w:sdtPr>
                <w:rPr>
                  <w:sz w:val="14"/>
                  <w:szCs w:val="14"/>
                </w:rPr>
                <w:alias w:val="M06.S5.ai3.said"/>
                <w:tag w:val="M06.S5.ai3.said"/>
                <w:text/>
              </w:sdtPr>
              <w:sdtContent>
                <w:r>
                  <w:rPr>
                    <w:sz w:val="14"/>
                  </w:rPr>
                  <w:t xml:space="preserve">Computing source hashes at run completion could label an earlier executed model with later edits.</w:t>
                </w:r>
              </w:sdtContent>
            </w:sdt>
          </w:p>
        </w:tc>
        <w:tc>
          <w:tcPr>
            <w:tcW w:type="dxa" w:w="1474"/>
          </w:tcPr>
          <w:p>
            <w:pPr>
              <w:spacing w:after="0"/>
            </w:pPr>
            <w:r/>
            <w:sdt>
              <w:sdtPr>
                <w:rPr>
                  <w:sz w:val="14"/>
                  <w:szCs w:val="14"/>
                </w:rPr>
                <w:alias w:val="M06.S5.ai3.caught_by"/>
                <w:tag w:val="M06.S5.ai3.caught_by"/>
                <w:dropDownList w:lastValue="Ran / tested the code or simulation">
                  <w:listItem w:displayText="Select ▾" w:value=""/>
                  <w:listItem w:displayText="Checked the original source" w:value="Checked the original source"/>
                  <w:listItem w:displayText="Textbook" w:value="Textbook"/>
                  <w:listItem w:displayText="Official documentation (MuJoCo, standard)" w:value="Official documentation (MuJoCo, standard)"/>
                  <w:listItem w:displayText="Ran / tested the code or simulation" w:value="Ran / tested the code or simulation"/>
                  <w:listItem w:displayText="Recomputed by hand" w:value="Recomputed by hand"/>
                  <w:listItem w:displayText="Teacher or TA feedback" w:value="Teacher or TA feedback"/>
                  <w:listItem w:displayText="Teammate or peer" w:value="Teammate or peer"/>
                </w:dropDownList>
              </w:sdtPr>
              <w:sdtContent>
                <w:r>
                  <w:rPr>
                    <w:sz w:val="14"/>
                  </w:rPr>
                  <w:t xml:space="preserve">Ran / tested the code or simulation</w:t>
                </w:r>
              </w:sdtContent>
            </w:sdt>
          </w:p>
        </w:tc>
        <w:tc>
          <w:tcPr>
            <w:tcW w:type="dxa" w:w="2098"/>
          </w:tcPr>
          <w:p>
            <w:pPr>
              <w:spacing w:after="0"/>
            </w:pPr>
            <w:r/>
            <w:sdt>
              <w:sdtPr>
                <w:rPr>
                  <w:sz w:val="14"/>
                  <w:szCs w:val="14"/>
                </w:rPr>
                <w:alias w:val="M06.S5.ai3.truth"/>
                <w:tag w:val="M06.S5.ai3.truth"/>
                <w:text/>
              </w:sdtPr>
              <w:sdtContent>
                <w:r>
                  <w:rPr>
                    <w:sz w:val="14"/>
                  </w:rPr>
                  <w:t xml:space="preserve">Capture hashes at launch and preserve immutable source snapshots. Final batch protocol records launch hashes; executed source is frozen. See docs/AI_AUDIT.md. Development audit candidate: members must review before claiming personal verification.</w:t>
                </w:r>
              </w:sdtContent>
            </w:sdt>
          </w:p>
        </w:tc>
        <w:tc>
          <w:tcPr>
            <w:tcW w:type="dxa" w:w="1417"/>
          </w:tcPr>
          <w:p>
            <w:pPr>
              <w:spacing w:after="0"/>
            </w:pPr>
            <w:r/>
            <w:sdt>
              <w:sdtPr>
                <w:rPr>
                  <w:sz w:val="14"/>
                  <w:szCs w:val="14"/>
                </w:rPr>
                <w:alias w:val="M06.S5.ai3.error_type"/>
                <w:tag w:val="M06.S5.ai3.error_type"/>
                <w:dropDownList w:lastValue="Wrong code / MuJoCo API">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physics / equation" w:value="Wrong physics / equation"/>
                  <w:listItem w:displayText="Wrong economics / cost logic" w:value="Wrong economics / cost logic"/>
                  <w:listItem w:displayText="Wrong standard or clause" w:value="Wrong standard or clause"/>
                  <w:listItem w:displayText="Wrong code / MuJoCo API" w:value="Wrong code / MuJoCo API"/>
                  <w:listItem w:displayText="Other" w:value="Other"/>
                </w:dropDownList>
              </w:sdtPr>
              <w:sdtContent>
                <w:r>
                  <w:rPr>
                    <w:sz w:val="14"/>
                  </w:rPr>
                  <w:t xml:space="preserve">Wrong code / MuJoCo API</w:t>
                </w:r>
              </w:sdtContent>
            </w:sdt>
          </w:p>
        </w:tc>
        <w:tc>
          <w:tcPr>
            <w:tcW w:type="dxa" w:w="964"/>
          </w:tcPr>
          <w:p>
            <w:pPr>
              <w:spacing w:after="0"/>
            </w:pPr>
            <w:r/>
            <w:sdt>
              <w:sdtPr>
                <w:rPr>
                  <w:sz w:val="14"/>
                  <w:szCs w:val="14"/>
                </w:rPr>
                <w:alias w:val="M06.S5.ai3.verdict"/>
                <w:tag w:val="M06.S5.ai3.verdict"/>
                <w:dropDownList w:lastValue="Corrected">
                  <w:listItem w:displayText="Select ▾" w:value=""/>
                  <w:listItem w:displayText="Rejected" w:value="Rejected"/>
                  <w:listItem w:displayText="Corrected" w:value="Corrected"/>
                  <w:listItem w:displayText="Accepted after checking" w:value="Accepted after checking"/>
                </w:dropDownList>
              </w:sdtPr>
              <w:sdtContent>
                <w:r>
                  <w:rPr>
                    <w:sz w:val="14"/>
                  </w:rPr>
                  <w:t xml:space="preserve">Corrected</w:t>
                </w:r>
              </w:sdtContent>
            </w:sdt>
          </w:p>
        </w:tc>
      </w:tr>
    </w:tbl>
    <w:p>
      <w:pPr>
        <w:spacing w:after="40" w:before="0"/>
      </w:pPr>
    </w:p>
    <w:p>
      <w:pPr>
        <w:keepNext/>
        <w:spacing w:after="20" w:before="4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Physics</w:t>
            </w:r>
          </w:p>
        </w:tc>
        <w:tc>
          <w:tcPr>
            <w:tcW w:type="dxa" w:w="737"/>
            <w:shd w:val="clear" w:color="auto" w:fill="D9D9D9"/>
          </w:tcPr>
          <w:p>
            <w:pPr>
              <w:keepNext/>
              <w:spacing w:after="0"/>
            </w:pPr>
            <w:r/>
            <w:r>
              <w:rPr>
                <w:b/>
                <w:i w:val="0"/>
                <w:color w:val="000000"/>
                <w:sz w:val="13"/>
              </w:rPr>
              <w:t>Business</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cantSplit/>
        </w:trPr>
        <w:tc>
          <w:tcPr>
            <w:tcW w:type="dxa" w:w="2154"/>
          </w:tcPr>
          <w:p>
            <w:pPr>
              <w:keepNext/>
              <w:spacing w:after="0"/>
            </w:pPr>
            <w:r/>
            <w:r>
              <w:rPr>
                <w:b w:val="0"/>
                <w:i w:val="0"/>
                <w:color w:val="000000"/>
                <w:sz w:val="14"/>
              </w:rPr>
              <w:t>Group 07: Autonomous Mobile Manipulator for Hospital Housekeeping &amp; Patient-Room Clutter Clearing</w:t>
            </w:r>
          </w:p>
        </w:tc>
        <w:tc>
          <w:tcPr>
            <w:tcW w:type="dxa" w:w="737"/>
          </w:tcPr>
          <w:p>
            <w:pPr>
              <w:keepNext/>
              <w:spacing w:after="0"/>
            </w:pPr>
            <w:r/>
            <w:sdt>
              <w:sdtPr>
                <w:rPr>
                  <w:sz w:val="14"/>
                  <w:szCs w:val="14"/>
                </w:rPr>
                <w:alias w:val="M06.S5.peer_M07.problem"/>
                <w:tag w:val="M06.S5.peer_M07.problem"/>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keepNext/>
              <w:spacing w:after="0"/>
            </w:pPr>
            <w:r/>
            <w:sdt>
              <w:sdtPr>
                <w:rPr>
                  <w:sz w:val="14"/>
                  <w:szCs w:val="14"/>
                </w:rPr>
                <w:alias w:val="M06.S5.peer_M07.physics"/>
                <w:tag w:val="M06.S5.peer_M07.physics"/>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keepNext/>
              <w:spacing w:after="0"/>
            </w:pPr>
            <w:r/>
            <w:sdt>
              <w:sdtPr>
                <w:rPr>
                  <w:sz w:val="14"/>
                  <w:szCs w:val="14"/>
                </w:rPr>
                <w:alias w:val="M06.S5.peer_M07.business"/>
                <w:tag w:val="M06.S5.peer_M07.business"/>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keepNext/>
              <w:spacing w:after="0"/>
            </w:pPr>
            <w:r/>
            <w:sdt>
              <w:sdtPr>
                <w:rPr>
                  <w:sz w:val="14"/>
                  <w:szCs w:val="14"/>
                </w:rPr>
                <w:alias w:val="M06.S5.peer_M07.data"/>
                <w:tag w:val="M06.S5.peer_M07.data"/>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keepNext/>
              <w:spacing w:after="0"/>
            </w:pPr>
            <w:r/>
            <w:sdt>
              <w:sdtPr>
                <w:rPr>
                  <w:sz w:val="14"/>
                  <w:szCs w:val="14"/>
                </w:rPr>
                <w:alias w:val="M06.S5.peer_M07.clarity"/>
                <w:tag w:val="M06.S5.peer_M07.clarity"/>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1474"/>
          </w:tcPr>
          <w:p>
            <w:pPr>
              <w:keepNext/>
              <w:spacing w:after="0"/>
            </w:pPr>
            <w:r/>
            <w:sdt>
              <w:sdtPr>
                <w:rPr>
                  <w:sz w:val="14"/>
                  <w:szCs w:val="14"/>
                </w:rPr>
                <w:alias w:val="M06.S5.peer_M07.best_moment"/>
                <w:tag w:val="M06.S5.peer_M07.best_moment"/>
                <w:text/>
              </w:sdtPr>
              <w:sdtContent>
                <w:r>
                  <w:rPr>
                    <w:sz w:val="14"/>
                    <w:highlight w:val="yellow"/>
                  </w:rPr>
                  <w:t xml:space="preserve">MEMBER TO COMPLETE</w:t>
                </w:r>
              </w:sdtContent>
            </w:sdt>
          </w:p>
        </w:tc>
        <w:tc>
          <w:tcPr>
            <w:tcW w:type="dxa" w:w="2891"/>
          </w:tcPr>
          <w:p>
            <w:pPr>
              <w:keepNext/>
              <w:spacing w:after="0"/>
            </w:pPr>
            <w:r/>
            <w:sdt>
              <w:sdtPr>
                <w:rPr>
                  <w:sz w:val="14"/>
                  <w:szCs w:val="14"/>
                </w:rPr>
                <w:alias w:val="M06.S5.peer_M07.question"/>
                <w:tag w:val="M06.S5.peer_M07.question"/>
                <w:text/>
              </w:sdtPr>
              <w:sdtContent>
                <w:r>
                  <w:rPr>
                    <w:sz w:val="14"/>
                    <w:highlight w:val="yellow"/>
                  </w:rPr>
                  <w:t xml:space="preserve">MEMBER TO COMPLETE</w:t>
                </w:r>
              </w:sdtContent>
            </w:sdt>
          </w:p>
        </w:tc>
      </w:tr>
      <w:tr>
        <w:trPr>
          <w:cantSplit/>
        </w:trPr>
        <w:tc>
          <w:tcPr>
            <w:tcW w:type="dxa" w:w="2154"/>
          </w:tcPr>
          <w:p>
            <w:pPr>
              <w:spacing w:after="0"/>
            </w:pPr>
            <w:r/>
            <w:r>
              <w:rPr>
                <w:b w:val="0"/>
                <w:i w:val="0"/>
                <w:color w:val="000000"/>
                <w:sz w:val="14"/>
              </w:rPr>
              <w:t>Group 12: Autonomous Pipeline Surveillance UAV</w:t>
            </w:r>
          </w:p>
        </w:tc>
        <w:tc>
          <w:tcPr>
            <w:tcW w:type="dxa" w:w="737"/>
          </w:tcPr>
          <w:p>
            <w:pPr>
              <w:spacing w:after="0"/>
            </w:pPr>
            <w:r/>
            <w:sdt>
              <w:sdtPr>
                <w:rPr>
                  <w:sz w:val="14"/>
                  <w:szCs w:val="14"/>
                </w:rPr>
                <w:alias w:val="M06.S5.peer_M12.problem"/>
                <w:tag w:val="M06.S5.peer_M12.problem"/>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spacing w:after="0"/>
            </w:pPr>
            <w:r/>
            <w:sdt>
              <w:sdtPr>
                <w:rPr>
                  <w:sz w:val="14"/>
                  <w:szCs w:val="14"/>
                </w:rPr>
                <w:alias w:val="M06.S5.peer_M12.physics"/>
                <w:tag w:val="M06.S5.peer_M12.physics"/>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spacing w:after="0"/>
            </w:pPr>
            <w:r/>
            <w:sdt>
              <w:sdtPr>
                <w:rPr>
                  <w:sz w:val="14"/>
                  <w:szCs w:val="14"/>
                </w:rPr>
                <w:alias w:val="M06.S5.peer_M12.business"/>
                <w:tag w:val="M06.S5.peer_M12.business"/>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spacing w:after="0"/>
            </w:pPr>
            <w:r/>
            <w:sdt>
              <w:sdtPr>
                <w:rPr>
                  <w:sz w:val="14"/>
                  <w:szCs w:val="14"/>
                </w:rPr>
                <w:alias w:val="M06.S5.peer_M12.data"/>
                <w:tag w:val="M06.S5.peer_M12.data"/>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737"/>
          </w:tcPr>
          <w:p>
            <w:pPr>
              <w:spacing w:after="0"/>
            </w:pPr>
            <w:r/>
            <w:sdt>
              <w:sdtPr>
                <w:rPr>
                  <w:sz w:val="14"/>
                  <w:szCs w:val="14"/>
                </w:rPr>
                <w:alias w:val="M06.S5.peer_M12.clarity"/>
                <w:tag w:val="M06.S5.peer_M12.clarity"/>
                <w:dropDownList>
                  <w:listItem w:displayText="Select ▾" w:value=""/>
                  <w:listItem w:displayText="0" w:value="0"/>
                  <w:listItem w:displayText="1" w:value="1"/>
                  <w:listItem w:displayText="2" w:value="2"/>
                </w:dropDownList>
              </w:sdtPr>
              <w:sdtContent>
                <w:r>
                  <w:rPr>
                    <w:sz w:val="14"/>
                    <w:highlight w:val="yellow"/>
                  </w:rPr>
                  <w:t xml:space="preserve">Select ▾</w:t>
                </w:r>
              </w:sdtContent>
            </w:sdt>
          </w:p>
        </w:tc>
        <w:tc>
          <w:tcPr>
            <w:tcW w:type="dxa" w:w="1474"/>
          </w:tcPr>
          <w:p>
            <w:pPr>
              <w:spacing w:after="0"/>
            </w:pPr>
            <w:r/>
            <w:sdt>
              <w:sdtPr>
                <w:rPr>
                  <w:sz w:val="14"/>
                  <w:szCs w:val="14"/>
                </w:rPr>
                <w:alias w:val="M06.S5.peer_M12.best_moment"/>
                <w:tag w:val="M06.S5.peer_M12.best_moment"/>
                <w:text/>
              </w:sdtPr>
              <w:sdtContent>
                <w:r>
                  <w:rPr>
                    <w:sz w:val="14"/>
                    <w:highlight w:val="yellow"/>
                  </w:rPr>
                  <w:t xml:space="preserve">MEMBER TO COMPLETE</w:t>
                </w:r>
              </w:sdtContent>
            </w:sdt>
          </w:p>
        </w:tc>
        <w:tc>
          <w:tcPr>
            <w:tcW w:type="dxa" w:w="2891"/>
          </w:tcPr>
          <w:p>
            <w:pPr>
              <w:spacing w:after="0"/>
            </w:pPr>
            <w:r/>
            <w:sdt>
              <w:sdtPr>
                <w:rPr>
                  <w:sz w:val="14"/>
                  <w:szCs w:val="14"/>
                </w:rPr>
                <w:alias w:val="M06.S5.peer_M12.question"/>
                <w:tag w:val="M06.S5.peer_M12.question"/>
                <w:text/>
              </w:sdtPr>
              <w:sdtContent>
                <w:r>
                  <w:rPr>
                    <w:sz w:val="14"/>
                    <w:highlight w:val="yellow"/>
                  </w:rPr>
                  <w:t xml:space="preserve">MEMBER TO COMPLETE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 &amp; Research Consent</w:t>
      </w:r>
      <w:r>
        <w:rPr>
          <w:b w:val="0"/>
          <w:i/>
          <w:color w:val="000000"/>
          <w:sz w:val="17"/>
        </w:rPr>
        <w:t xml:space="preserve">    unmarked · one row per member · answer honestly</w:t>
      </w:r>
    </w:p>
    <w:p>
      <w:pPr>
        <w:keepNext/>
        <w:spacing w:after="40" w:before="0"/>
      </w:pPr>
      <w:r>
        <w:rPr>
          <w:b w:val="0"/>
          <w:i/>
          <w:color w:val="333333"/>
          <w:sz w:val="15"/>
        </w:rPr>
        <w:t>These answers do not change your marks. They help improve the course and are used in anonymised research only if you consent in the sign-off below. Commit share: your commits ÷ the group's commits in your folder (git shortlog -sn -- &lt;folder&gt;).</w:t>
      </w:r>
    </w:p>
    <w:tbl>
      <w:tblPr>
        <w:tblStyle w:val="TableGrid"/>
        <w:tblW w:type="auto" w:w="0"/>
        <w:jc w:val="center"/>
        <w:tblLayout w:type="fixed"/>
        <w:tblLook w:firstColumn="1" w:firstRow="1" w:lastColumn="0" w:lastRow="0" w:noHBand="0" w:noVBand="1" w:val="04A0"/>
      </w:tblPr>
      <w:tblGrid>
        <w:gridCol w:w="1701"/>
        <w:gridCol w:w="850"/>
        <w:gridCol w:w="1247"/>
        <w:gridCol w:w="1304"/>
        <w:gridCol w:w="1474"/>
        <w:gridCol w:w="1020"/>
        <w:gridCol w:w="1304"/>
        <w:gridCol w:w="1304"/>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247"/>
            <w:shd w:val="clear" w:color="auto" w:fill="D9D9D9"/>
          </w:tcPr>
          <w:p>
            <w:pPr>
              <w:keepNext/>
              <w:spacing w:after="0"/>
            </w:pPr>
            <w:r/>
            <w:r>
              <w:rPr>
                <w:b/>
                <w:i w:val="0"/>
                <w:color w:val="000000"/>
                <w:sz w:val="12"/>
              </w:rPr>
              <w:t>My declared role matched my actual work (1 = not at all, 5 = fully)</w:t>
            </w:r>
          </w:p>
        </w:tc>
        <w:tc>
          <w:tcPr>
            <w:tcW w:type="dxa" w:w="1304"/>
            <w:shd w:val="clear" w:color="auto" w:fill="D9D9D9"/>
          </w:tcPr>
          <w:p>
            <w:pPr>
              <w:keepNext/>
              <w:spacing w:after="0"/>
            </w:pPr>
            <w:r/>
            <w:r>
              <w:rPr>
                <w:b/>
                <w:i w:val="0"/>
                <w:color w:val="000000"/>
                <w:sz w:val="12"/>
              </w:rPr>
              <w:t>I learned a skill outside my role (robotics ↔ business)</w:t>
            </w:r>
          </w:p>
        </w:tc>
        <w:tc>
          <w:tcPr>
            <w:tcW w:type="dxa" w:w="1474"/>
            <w:shd w:val="clear" w:color="auto" w:fill="D9D9D9"/>
          </w:tcPr>
          <w:p>
            <w:pPr>
              <w:keepNext/>
              <w:spacing w:after="0"/>
            </w:pPr>
            <w:r/>
            <w:r>
              <w:rPr>
                <w:b/>
                <w:i w:val="0"/>
                <w:color w:val="000000"/>
                <w:sz w:val="12"/>
              </w:rPr>
              <w:t>Scripts I mainly wrote (file names)</w:t>
            </w:r>
          </w:p>
        </w:tc>
        <w:tc>
          <w:tcPr>
            <w:tcW w:type="dxa" w:w="1020"/>
            <w:shd w:val="clear" w:color="auto" w:fill="D9D9D9"/>
          </w:tcPr>
          <w:p>
            <w:pPr>
              <w:keepNext/>
              <w:spacing w:after="0"/>
            </w:pPr>
            <w:r/>
            <w:r>
              <w:rPr>
                <w:b/>
                <w:i w:val="0"/>
                <w:color w:val="000000"/>
                <w:sz w:val="12"/>
              </w:rPr>
              <w:t>My commit share (%)</w:t>
            </w:r>
          </w:p>
        </w:tc>
        <w:tc>
          <w:tcPr>
            <w:tcW w:type="dxa" w:w="1304"/>
            <w:shd w:val="clear" w:color="auto" w:fill="D9D9D9"/>
          </w:tcPr>
          <w:p>
            <w:pPr>
              <w:keepNext/>
              <w:spacing w:after="0"/>
            </w:pPr>
            <w:r/>
            <w:r>
              <w:rPr>
                <w:b/>
                <w:i w:val="0"/>
                <w:color w:val="000000"/>
                <w:sz w:val="12"/>
              </w:rPr>
              <w:t>Share of my writing first drafted with AI</w:t>
            </w:r>
          </w:p>
        </w:tc>
        <w:tc>
          <w:tcPr>
            <w:tcW w:type="dxa" w:w="1304"/>
            <w:shd w:val="clear" w:color="auto" w:fill="D9D9D9"/>
          </w:tcPr>
          <w:p>
            <w:pPr>
              <w:keepNext/>
              <w:spacing w:after="0"/>
            </w:pPr>
            <w:r/>
            <w:r>
              <w:rPr>
                <w:b/>
                <w:i w:val="0"/>
                <w:color w:val="000000"/>
                <w:sz w:val="12"/>
              </w:rPr>
              <w:t>Wrong AI facts / code I personally caught</w:t>
            </w:r>
          </w:p>
        </w:tc>
      </w:tr>
      <w:tr>
        <w:trPr>
          <w:cantSplit/>
        </w:trPr>
        <w:tc>
          <w:tcPr>
            <w:tcW w:type="dxa" w:w="1701"/>
          </w:tcPr>
          <w:p>
            <w:pPr>
              <w:keepNext/>
              <w:spacing w:after="0"/>
            </w:pPr>
            <w:r/>
            <w:r>
              <w:rPr>
                <w:b w:val="0"/>
                <w:i w:val="0"/>
                <w:color w:val="000000"/>
                <w:sz w:val="14"/>
              </w:rPr>
              <w:t>Arush Ashish Patil (E048)</w:t>
            </w:r>
          </w:p>
        </w:tc>
        <w:tc>
          <w:tcPr>
            <w:tcW w:type="dxa" w:w="850"/>
          </w:tcPr>
          <w:p>
            <w:pPr>
              <w:keepNext/>
              <w:spacing w:after="0"/>
            </w:pPr>
            <w:r/>
            <w:sdt>
              <w:sdtPr>
                <w:rPr>
                  <w:sz w:val="14"/>
                  <w:szCs w:val="14"/>
                </w:rPr>
                <w:alias w:val="M06.S6.E048.hours"/>
                <w:tag w:val="M06.S6.E048.hours"/>
                <w:text/>
              </w:sdtPr>
              <w:sdtContent>
                <w:r>
                  <w:rPr>
                    <w:sz w:val="14"/>
                    <w:highlight w:val="yellow"/>
                  </w:rPr>
                  <w:t xml:space="preserve">MEMBER TO COMPLETE</w:t>
                </w:r>
              </w:sdtContent>
            </w:sdt>
          </w:p>
        </w:tc>
        <w:tc>
          <w:tcPr>
            <w:tcW w:type="dxa" w:w="1247"/>
          </w:tcPr>
          <w:p>
            <w:pPr>
              <w:keepNext/>
              <w:spacing w:after="0"/>
            </w:pPr>
            <w:r/>
            <w:sdt>
              <w:sdtPr>
                <w:rPr>
                  <w:sz w:val="14"/>
                  <w:szCs w:val="14"/>
                </w:rPr>
                <w:alias w:val="M06.S6.E048.role_fidelity"/>
                <w:tag w:val="M06.S6.E048.role_fidelity"/>
                <w:dropDownList>
                  <w:listItem w:displayText="Select ▾" w:value=""/>
                  <w:listItem w:displayText="1" w:value="1"/>
                  <w:listItem w:displayText="2" w:value="2"/>
                  <w:listItem w:displayText="3" w:value="3"/>
                  <w:listItem w:displayText="4" w:value="4"/>
                  <w:listItem w:displayText="5" w:value="5"/>
                </w:dropDownList>
              </w:sdtPr>
              <w:sdtContent>
                <w:r>
                  <w:rPr>
                    <w:sz w:val="14"/>
                    <w:highlight w:val="yellow"/>
                  </w:rPr>
                  <w:t xml:space="preserve">Select ▾</w:t>
                </w:r>
              </w:sdtContent>
            </w:sdt>
          </w:p>
        </w:tc>
        <w:tc>
          <w:tcPr>
            <w:tcW w:type="dxa" w:w="1304"/>
          </w:tcPr>
          <w:p>
            <w:pPr>
              <w:keepNext/>
              <w:spacing w:after="0"/>
            </w:pPr>
            <w:r/>
            <w:sdt>
              <w:sdtPr>
                <w:rPr>
                  <w:sz w:val="14"/>
                  <w:szCs w:val="14"/>
                </w:rPr>
                <w:alias w:val="M06.S6.E048.cross_disciplinary_skill"/>
                <w:tag w:val="M06.S6.E048.cross_disciplinary_skill"/>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474"/>
          </w:tcPr>
          <w:p>
            <w:pPr>
              <w:keepNext/>
              <w:spacing w:after="0"/>
            </w:pPr>
            <w:r/>
            <w:sdt>
              <w:sdtPr>
                <w:rPr>
                  <w:sz w:val="14"/>
                  <w:szCs w:val="14"/>
                </w:rPr>
                <w:alias w:val="M06.S6.E048.scripts_authored"/>
                <w:tag w:val="M06.S6.E048.scripts_authored"/>
                <w:text/>
              </w:sdtPr>
              <w:sdtContent>
                <w:r>
                  <w:rPr>
                    <w:sz w:val="14"/>
                    <w:highlight w:val="yellow"/>
                  </w:rPr>
                  <w:t xml:space="preserve">MEMBER TO COMPLETE</w:t>
                </w:r>
              </w:sdtContent>
            </w:sdt>
          </w:p>
        </w:tc>
        <w:tc>
          <w:tcPr>
            <w:tcW w:type="dxa" w:w="1020"/>
          </w:tcPr>
          <w:p>
            <w:pPr>
              <w:keepNext/>
              <w:spacing w:after="0"/>
            </w:pPr>
            <w:r/>
            <w:sdt>
              <w:sdtPr>
                <w:rPr>
                  <w:sz w:val="14"/>
                  <w:szCs w:val="14"/>
                </w:rPr>
                <w:alias w:val="M06.S6.E048.commit_share"/>
                <w:tag w:val="M06.S6.E048.commit_share"/>
                <w:text/>
              </w:sdtPr>
              <w:sdtContent>
                <w:r>
                  <w:rPr>
                    <w:sz w:val="14"/>
                    <w:highlight w:val="yellow"/>
                  </w:rPr>
                  <w:t xml:space="preserve">MEMBER TO COMPLETE</w:t>
                </w:r>
              </w:sdtContent>
            </w:sdt>
          </w:p>
        </w:tc>
        <w:tc>
          <w:tcPr>
            <w:tcW w:type="dxa" w:w="1304"/>
          </w:tcPr>
          <w:p>
            <w:pPr>
              <w:keepNext/>
              <w:spacing w:after="0"/>
            </w:pPr>
            <w:r/>
            <w:sdt>
              <w:sdtPr>
                <w:rPr>
                  <w:sz w:val="14"/>
                  <w:szCs w:val="14"/>
                </w:rPr>
                <w:alias w:val="M06.S6.E048.ai_draft_share"/>
                <w:tag w:val="M06.S6.E04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highlight w:val="yellow"/>
                  </w:rPr>
                  <w:t xml:space="preserve">Select ▾</w:t>
                </w:r>
              </w:sdtContent>
            </w:sdt>
          </w:p>
        </w:tc>
        <w:tc>
          <w:tcPr>
            <w:tcW w:type="dxa" w:w="1304"/>
          </w:tcPr>
          <w:p>
            <w:pPr>
              <w:keepNext/>
              <w:spacing w:after="0"/>
            </w:pPr>
            <w:r/>
            <w:sdt>
              <w:sdtPr>
                <w:rPr>
                  <w:sz w:val="14"/>
                  <w:szCs w:val="14"/>
                </w:rPr>
                <w:alias w:val="M06.S6.E048.ai_errors_caught"/>
                <w:tag w:val="M06.S6.E048.ai_errors_caught"/>
                <w:dropDownList>
                  <w:listItem w:displayText="Select ▾" w:value=""/>
                  <w:listItem w:displayText="0" w:value="0"/>
                  <w:listItem w:displayText="1–2" w:value="1–2"/>
                  <w:listItem w:displayText="3–5" w:value="3–5"/>
                  <w:listItem w:displayText="6 or more" w:value="6 or more"/>
                </w:dropDownList>
              </w:sdtPr>
              <w:sdtContent>
                <w:r>
                  <w:rPr>
                    <w:sz w:val="14"/>
                    <w:highlight w:val="yellow"/>
                  </w:rPr>
                  <w:t xml:space="preserve">Select ▾</w:t>
                </w:r>
              </w:sdtContent>
            </w:sdt>
          </w:p>
        </w:tc>
      </w:tr>
      <w:tr>
        <w:trPr>
          <w:cantSplit/>
        </w:trPr>
        <w:tc>
          <w:tcPr>
            <w:tcW w:type="dxa" w:w="1701"/>
          </w:tcPr>
          <w:p>
            <w:pPr>
              <w:keepNext/>
              <w:spacing w:after="0"/>
            </w:pPr>
            <w:r/>
            <w:r>
              <w:rPr>
                <w:b w:val="0"/>
                <w:i w:val="0"/>
                <w:color w:val="000000"/>
                <w:sz w:val="14"/>
              </w:rPr>
              <w:t>Ronit Rajput (E052)</w:t>
            </w:r>
          </w:p>
        </w:tc>
        <w:tc>
          <w:tcPr>
            <w:tcW w:type="dxa" w:w="850"/>
          </w:tcPr>
          <w:p>
            <w:pPr>
              <w:keepNext/>
              <w:spacing w:after="0"/>
            </w:pPr>
            <w:r/>
            <w:sdt>
              <w:sdtPr>
                <w:rPr>
                  <w:sz w:val="14"/>
                  <w:szCs w:val="14"/>
                </w:rPr>
                <w:alias w:val="M06.S6.E052.hours"/>
                <w:tag w:val="M06.S6.E052.hours"/>
                <w:text/>
              </w:sdtPr>
              <w:sdtContent>
                <w:r>
                  <w:rPr>
                    <w:sz w:val="14"/>
                    <w:highlight w:val="yellow"/>
                  </w:rPr>
                  <w:t xml:space="preserve">MEMBER TO COMPLETE</w:t>
                </w:r>
              </w:sdtContent>
            </w:sdt>
          </w:p>
        </w:tc>
        <w:tc>
          <w:tcPr>
            <w:tcW w:type="dxa" w:w="1247"/>
          </w:tcPr>
          <w:p>
            <w:pPr>
              <w:keepNext/>
              <w:spacing w:after="0"/>
            </w:pPr>
            <w:r/>
            <w:sdt>
              <w:sdtPr>
                <w:rPr>
                  <w:sz w:val="14"/>
                  <w:szCs w:val="14"/>
                </w:rPr>
                <w:alias w:val="M06.S6.E052.role_fidelity"/>
                <w:tag w:val="M06.S6.E052.role_fidelity"/>
                <w:dropDownList>
                  <w:listItem w:displayText="Select ▾" w:value=""/>
                  <w:listItem w:displayText="1" w:value="1"/>
                  <w:listItem w:displayText="2" w:value="2"/>
                  <w:listItem w:displayText="3" w:value="3"/>
                  <w:listItem w:displayText="4" w:value="4"/>
                  <w:listItem w:displayText="5" w:value="5"/>
                </w:dropDownList>
              </w:sdtPr>
              <w:sdtContent>
                <w:r>
                  <w:rPr>
                    <w:sz w:val="14"/>
                    <w:highlight w:val="yellow"/>
                  </w:rPr>
                  <w:t xml:space="preserve">Select ▾</w:t>
                </w:r>
              </w:sdtContent>
            </w:sdt>
          </w:p>
        </w:tc>
        <w:tc>
          <w:tcPr>
            <w:tcW w:type="dxa" w:w="1304"/>
          </w:tcPr>
          <w:p>
            <w:pPr>
              <w:keepNext/>
              <w:spacing w:after="0"/>
            </w:pPr>
            <w:r/>
            <w:sdt>
              <w:sdtPr>
                <w:rPr>
                  <w:sz w:val="14"/>
                  <w:szCs w:val="14"/>
                </w:rPr>
                <w:alias w:val="M06.S6.E052.cross_disciplinary_skill"/>
                <w:tag w:val="M06.S6.E052.cross_disciplinary_skill"/>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474"/>
          </w:tcPr>
          <w:p>
            <w:pPr>
              <w:keepNext/>
              <w:spacing w:after="0"/>
            </w:pPr>
            <w:r/>
            <w:sdt>
              <w:sdtPr>
                <w:rPr>
                  <w:sz w:val="14"/>
                  <w:szCs w:val="14"/>
                </w:rPr>
                <w:alias w:val="M06.S6.E052.scripts_authored"/>
                <w:tag w:val="M06.S6.E052.scripts_authored"/>
                <w:text/>
              </w:sdtPr>
              <w:sdtContent>
                <w:r>
                  <w:rPr>
                    <w:sz w:val="14"/>
                    <w:highlight w:val="yellow"/>
                  </w:rPr>
                  <w:t xml:space="preserve">MEMBER TO COMPLETE</w:t>
                </w:r>
              </w:sdtContent>
            </w:sdt>
          </w:p>
        </w:tc>
        <w:tc>
          <w:tcPr>
            <w:tcW w:type="dxa" w:w="1020"/>
          </w:tcPr>
          <w:p>
            <w:pPr>
              <w:keepNext/>
              <w:spacing w:after="0"/>
            </w:pPr>
            <w:r/>
            <w:sdt>
              <w:sdtPr>
                <w:rPr>
                  <w:sz w:val="14"/>
                  <w:szCs w:val="14"/>
                </w:rPr>
                <w:alias w:val="M06.S6.E052.commit_share"/>
                <w:tag w:val="M06.S6.E052.commit_share"/>
                <w:text/>
              </w:sdtPr>
              <w:sdtContent>
                <w:r>
                  <w:rPr>
                    <w:sz w:val="14"/>
                    <w:highlight w:val="yellow"/>
                  </w:rPr>
                  <w:t xml:space="preserve">MEMBER TO COMPLETE</w:t>
                </w:r>
              </w:sdtContent>
            </w:sdt>
          </w:p>
        </w:tc>
        <w:tc>
          <w:tcPr>
            <w:tcW w:type="dxa" w:w="1304"/>
          </w:tcPr>
          <w:p>
            <w:pPr>
              <w:keepNext/>
              <w:spacing w:after="0"/>
            </w:pPr>
            <w:r/>
            <w:sdt>
              <w:sdtPr>
                <w:rPr>
                  <w:sz w:val="14"/>
                  <w:szCs w:val="14"/>
                </w:rPr>
                <w:alias w:val="M06.S6.E052.ai_draft_share"/>
                <w:tag w:val="M06.S6.E052.ai_draft_share"/>
                <w:dropDownList>
                  <w:listItem w:displayText="Select ▾" w:value=""/>
                  <w:listItem w:displayText="0–25 %" w:value="0–25 %"/>
                  <w:listItem w:displayText="26–50 %" w:value="26–50 %"/>
                  <w:listItem w:displayText="51–75 %" w:value="51–75 %"/>
                  <w:listItem w:displayText="76–100 %" w:value="76–100 %"/>
                </w:dropDownList>
              </w:sdtPr>
              <w:sdtContent>
                <w:r>
                  <w:rPr>
                    <w:sz w:val="14"/>
                    <w:highlight w:val="yellow"/>
                  </w:rPr>
                  <w:t xml:space="preserve">Select ▾</w:t>
                </w:r>
              </w:sdtContent>
            </w:sdt>
          </w:p>
        </w:tc>
        <w:tc>
          <w:tcPr>
            <w:tcW w:type="dxa" w:w="1304"/>
          </w:tcPr>
          <w:p>
            <w:pPr>
              <w:keepNext/>
              <w:spacing w:after="0"/>
            </w:pPr>
            <w:r/>
            <w:sdt>
              <w:sdtPr>
                <w:rPr>
                  <w:sz w:val="14"/>
                  <w:szCs w:val="14"/>
                </w:rPr>
                <w:alias w:val="M06.S6.E052.ai_errors_caught"/>
                <w:tag w:val="M06.S6.E052.ai_errors_caught"/>
                <w:dropDownList>
                  <w:listItem w:displayText="Select ▾" w:value=""/>
                  <w:listItem w:displayText="0" w:value="0"/>
                  <w:listItem w:displayText="1–2" w:value="1–2"/>
                  <w:listItem w:displayText="3–5" w:value="3–5"/>
                  <w:listItem w:displayText="6 or more" w:value="6 or more"/>
                </w:dropDownList>
              </w:sdtPr>
              <w:sdtContent>
                <w:r>
                  <w:rPr>
                    <w:sz w:val="14"/>
                    <w:highlight w:val="yellow"/>
                  </w:rPr>
                  <w:t xml:space="preserve">Select ▾</w:t>
                </w:r>
              </w:sdtContent>
            </w:sdt>
          </w:p>
        </w:tc>
      </w:tr>
      <w:tr>
        <w:trPr>
          <w:cantSplit/>
        </w:trPr>
        <w:tc>
          <w:tcPr>
            <w:tcW w:type="dxa" w:w="1701"/>
          </w:tcPr>
          <w:p>
            <w:pPr>
              <w:spacing w:after="0"/>
            </w:pPr>
            <w:r/>
            <w:r>
              <w:rPr>
                <w:b w:val="0"/>
                <w:i w:val="0"/>
                <w:color w:val="000000"/>
                <w:sz w:val="14"/>
              </w:rPr>
              <w:t>Harshvardhan Sahi (E058)</w:t>
            </w:r>
          </w:p>
        </w:tc>
        <w:tc>
          <w:tcPr>
            <w:tcW w:type="dxa" w:w="850"/>
          </w:tcPr>
          <w:p>
            <w:pPr>
              <w:spacing w:after="0"/>
            </w:pPr>
            <w:r/>
            <w:sdt>
              <w:sdtPr>
                <w:rPr>
                  <w:sz w:val="14"/>
                  <w:szCs w:val="14"/>
                </w:rPr>
                <w:alias w:val="M06.S6.E058.hours"/>
                <w:tag w:val="M06.S6.E058.hours"/>
                <w:text/>
              </w:sdtPr>
              <w:sdtContent>
                <w:r>
                  <w:rPr>
                    <w:sz w:val="14"/>
                    <w:highlight w:val="yellow"/>
                  </w:rPr>
                  <w:t xml:space="preserve">MEMBER TO COMPLETE</w:t>
                </w:r>
              </w:sdtContent>
            </w:sdt>
          </w:p>
        </w:tc>
        <w:tc>
          <w:tcPr>
            <w:tcW w:type="dxa" w:w="1247"/>
          </w:tcPr>
          <w:p>
            <w:pPr>
              <w:spacing w:after="0"/>
            </w:pPr>
            <w:r/>
            <w:sdt>
              <w:sdtPr>
                <w:rPr>
                  <w:sz w:val="14"/>
                  <w:szCs w:val="14"/>
                </w:rPr>
                <w:alias w:val="M06.S6.E058.role_fidelity"/>
                <w:tag w:val="M06.S6.E058.role_fidelity"/>
                <w:dropDownList>
                  <w:listItem w:displayText="Select ▾" w:value=""/>
                  <w:listItem w:displayText="1" w:value="1"/>
                  <w:listItem w:displayText="2" w:value="2"/>
                  <w:listItem w:displayText="3" w:value="3"/>
                  <w:listItem w:displayText="4" w:value="4"/>
                  <w:listItem w:displayText="5" w:value="5"/>
                </w:dropDownList>
              </w:sdtPr>
              <w:sdtContent>
                <w:r>
                  <w:rPr>
                    <w:sz w:val="14"/>
                    <w:highlight w:val="yellow"/>
                  </w:rPr>
                  <w:t xml:space="preserve">Select ▾</w:t>
                </w:r>
              </w:sdtContent>
            </w:sdt>
          </w:p>
        </w:tc>
        <w:tc>
          <w:tcPr>
            <w:tcW w:type="dxa" w:w="1304"/>
          </w:tcPr>
          <w:p>
            <w:pPr>
              <w:spacing w:after="0"/>
            </w:pPr>
            <w:r/>
            <w:sdt>
              <w:sdtPr>
                <w:rPr>
                  <w:sz w:val="14"/>
                  <w:szCs w:val="14"/>
                </w:rPr>
                <w:alias w:val="M06.S6.E058.cross_disciplinary_skill"/>
                <w:tag w:val="M06.S6.E058.cross_disciplinary_skill"/>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474"/>
          </w:tcPr>
          <w:p>
            <w:pPr>
              <w:spacing w:after="0"/>
            </w:pPr>
            <w:r/>
            <w:sdt>
              <w:sdtPr>
                <w:rPr>
                  <w:sz w:val="14"/>
                  <w:szCs w:val="14"/>
                </w:rPr>
                <w:alias w:val="M06.S6.E058.scripts_authored"/>
                <w:tag w:val="M06.S6.E058.scripts_authored"/>
                <w:text/>
              </w:sdtPr>
              <w:sdtContent>
                <w:r>
                  <w:rPr>
                    <w:sz w:val="14"/>
                    <w:highlight w:val="yellow"/>
                  </w:rPr>
                  <w:t xml:space="preserve">MEMBER TO COMPLETE</w:t>
                </w:r>
              </w:sdtContent>
            </w:sdt>
          </w:p>
        </w:tc>
        <w:tc>
          <w:tcPr>
            <w:tcW w:type="dxa" w:w="1020"/>
          </w:tcPr>
          <w:p>
            <w:pPr>
              <w:spacing w:after="0"/>
            </w:pPr>
            <w:r/>
            <w:sdt>
              <w:sdtPr>
                <w:rPr>
                  <w:sz w:val="14"/>
                  <w:szCs w:val="14"/>
                </w:rPr>
                <w:alias w:val="M06.S6.E058.commit_share"/>
                <w:tag w:val="M06.S6.E058.commit_share"/>
                <w:text/>
              </w:sdtPr>
              <w:sdtContent>
                <w:r>
                  <w:rPr>
                    <w:sz w:val="14"/>
                    <w:highlight w:val="yellow"/>
                  </w:rPr>
                  <w:t xml:space="preserve">MEMBER TO COMPLETE</w:t>
                </w:r>
              </w:sdtContent>
            </w:sdt>
          </w:p>
        </w:tc>
        <w:tc>
          <w:tcPr>
            <w:tcW w:type="dxa" w:w="1304"/>
          </w:tcPr>
          <w:p>
            <w:pPr>
              <w:spacing w:after="0"/>
            </w:pPr>
            <w:r/>
            <w:sdt>
              <w:sdtPr>
                <w:rPr>
                  <w:sz w:val="14"/>
                  <w:szCs w:val="14"/>
                </w:rPr>
                <w:alias w:val="M06.S6.E058.ai_draft_share"/>
                <w:tag w:val="M06.S6.E058.ai_draft_share"/>
                <w:dropDownList>
                  <w:listItem w:displayText="Select ▾" w:value=""/>
                  <w:listItem w:displayText="0–25 %" w:value="0–25 %"/>
                  <w:listItem w:displayText="26–50 %" w:value="26–50 %"/>
                  <w:listItem w:displayText="51–75 %" w:value="51–75 %"/>
                  <w:listItem w:displayText="76–100 %" w:value="76–100 %"/>
                </w:dropDownList>
              </w:sdtPr>
              <w:sdtContent>
                <w:r>
                  <w:rPr>
                    <w:sz w:val="14"/>
                    <w:highlight w:val="yellow"/>
                  </w:rPr>
                  <w:t xml:space="preserve">Select ▾</w:t>
                </w:r>
              </w:sdtContent>
            </w:sdt>
          </w:p>
        </w:tc>
        <w:tc>
          <w:tcPr>
            <w:tcW w:type="dxa" w:w="1304"/>
          </w:tcPr>
          <w:p>
            <w:pPr>
              <w:spacing w:after="0"/>
            </w:pPr>
            <w:r/>
            <w:sdt>
              <w:sdtPr>
                <w:rPr>
                  <w:sz w:val="14"/>
                  <w:szCs w:val="14"/>
                </w:rPr>
                <w:alias w:val="M06.S6.E058.ai_errors_caught"/>
                <w:tag w:val="M06.S6.E058.ai_errors_caught"/>
                <w:dropDownList>
                  <w:listItem w:displayText="Select ▾" w:value=""/>
                  <w:listItem w:displayText="0" w:value="0"/>
                  <w:listItem w:displayText="1–2" w:value="1–2"/>
                  <w:listItem w:displayText="3–5" w:value="3–5"/>
                  <w:listItem w:displayText="6 or more" w:value="6 or more"/>
                </w:dropDownList>
              </w:sdtPr>
              <w:sdtContent>
                <w:r>
                  <w:rPr>
                    <w:sz w:val="14"/>
                    <w:highlight w:val="yellow"/>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1701"/>
        <w:gridCol w:w="1474"/>
        <w:gridCol w:w="3515"/>
        <w:gridCol w:w="3515"/>
      </w:tblGrid>
      <w:tr>
        <w:trPr>
          <w:cantSplit/>
        </w:trPr>
        <w:tc>
          <w:tcPr>
            <w:tcW w:type="dxa" w:w="1701"/>
            <w:shd w:val="clear" w:color="auto" w:fill="D9D9D9"/>
          </w:tcPr>
          <w:p>
            <w:pPr>
              <w:keepNext/>
              <w:spacing w:after="0"/>
            </w:pPr>
            <w:r/>
            <w:r>
              <w:rPr>
                <w:b/>
                <w:i w:val="0"/>
                <w:color w:val="000000"/>
                <w:sz w:val="13"/>
              </w:rPr>
              <w:t>Member</w:t>
            </w:r>
          </w:p>
        </w:tc>
        <w:tc>
          <w:tcPr>
            <w:tcW w:type="dxa" w:w="1474"/>
            <w:shd w:val="clear" w:color="auto" w:fill="D9D9D9"/>
          </w:tcPr>
          <w:p>
            <w:pPr>
              <w:keepNext/>
              <w:spacing w:after="0"/>
            </w:pPr>
            <w:r/>
            <w:r>
              <w:rPr>
                <w:b/>
                <w:i w:val="0"/>
                <w:color w:val="000000"/>
                <w:sz w:val="13"/>
              </w:rPr>
              <w:t>Before this course I had used a physics simulator</w:t>
            </w:r>
          </w:p>
        </w:tc>
        <w:tc>
          <w:tcPr>
            <w:tcW w:type="dxa" w:w="3515"/>
            <w:shd w:val="clear" w:color="auto" w:fill="D9D9D9"/>
          </w:tcPr>
          <w:p>
            <w:pPr>
              <w:keepNext/>
              <w:spacing w:after="0"/>
            </w:pPr>
            <w:r/>
            <w:r>
              <w:rPr>
                <w:b/>
                <w:i w:val="0"/>
                <w:color w:val="000000"/>
                <w:sz w:val="13"/>
              </w:rPr>
              <w:t>The most valuable thing I learned (one line)</w:t>
            </w:r>
          </w:p>
        </w:tc>
        <w:tc>
          <w:tcPr>
            <w:tcW w:type="dxa" w:w="3515"/>
            <w:shd w:val="clear" w:color="auto" w:fill="D9D9D9"/>
          </w:tcPr>
          <w:p>
            <w:pPr>
              <w:keepNext/>
              <w:spacing w:after="0"/>
            </w:pPr>
            <w:r/>
            <w:r>
              <w:rPr>
                <w:b/>
                <w:i w:val="0"/>
                <w:color w:val="000000"/>
                <w:sz w:val="13"/>
              </w:rPr>
              <w:t>One thing I would change in this course (one line)</w:t>
            </w:r>
          </w:p>
        </w:tc>
      </w:tr>
      <w:tr>
        <w:trPr>
          <w:cantSplit/>
        </w:trPr>
        <w:tc>
          <w:tcPr>
            <w:tcW w:type="dxa" w:w="1701"/>
          </w:tcPr>
          <w:p>
            <w:pPr>
              <w:keepNext/>
              <w:spacing w:after="0"/>
            </w:pPr>
            <w:r/>
            <w:r>
              <w:rPr>
                <w:b w:val="0"/>
                <w:i w:val="0"/>
                <w:color w:val="000000"/>
                <w:sz w:val="14"/>
              </w:rPr>
              <w:t>Arush Ashish Patil (E048)</w:t>
            </w:r>
          </w:p>
        </w:tc>
        <w:tc>
          <w:tcPr>
            <w:tcW w:type="dxa" w:w="1474"/>
          </w:tcPr>
          <w:p>
            <w:pPr>
              <w:keepNext/>
              <w:spacing w:after="0"/>
            </w:pPr>
            <w:r/>
            <w:sdt>
              <w:sdtPr>
                <w:rPr>
                  <w:sz w:val="14"/>
                  <w:szCs w:val="14"/>
                </w:rPr>
                <w:alias w:val="M06.S6.E048.prior_simulator"/>
                <w:tag w:val="M06.S6.E048.prior_simulator"/>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3515"/>
          </w:tcPr>
          <w:p>
            <w:pPr>
              <w:keepNext/>
              <w:spacing w:after="0"/>
            </w:pPr>
            <w:r/>
            <w:sdt>
              <w:sdtPr>
                <w:rPr>
                  <w:sz w:val="14"/>
                  <w:szCs w:val="14"/>
                </w:rPr>
                <w:alias w:val="M06.S6.E048.most_valuable"/>
                <w:tag w:val="M06.S6.E048.most_valuable"/>
                <w:text/>
              </w:sdtPr>
              <w:sdtContent>
                <w:r>
                  <w:rPr>
                    <w:sz w:val="14"/>
                    <w:highlight w:val="yellow"/>
                  </w:rPr>
                  <w:t xml:space="preserve">MEMBER TO COMPLETE</w:t>
                </w:r>
              </w:sdtContent>
            </w:sdt>
          </w:p>
        </w:tc>
        <w:tc>
          <w:tcPr>
            <w:tcW w:type="dxa" w:w="3515"/>
          </w:tcPr>
          <w:p>
            <w:pPr>
              <w:keepNext/>
              <w:spacing w:after="0"/>
            </w:pPr>
            <w:r/>
            <w:sdt>
              <w:sdtPr>
                <w:rPr>
                  <w:sz w:val="14"/>
                  <w:szCs w:val="14"/>
                </w:rPr>
                <w:alias w:val="M06.S6.E048.change_one_thing"/>
                <w:tag w:val="M06.S6.E048.change_one_thing"/>
                <w:text/>
              </w:sdtPr>
              <w:sdtContent>
                <w:r>
                  <w:rPr>
                    <w:sz w:val="14"/>
                    <w:highlight w:val="yellow"/>
                  </w:rPr>
                  <w:t xml:space="preserve">MEMBER TO COMPLETE</w:t>
                </w:r>
              </w:sdtContent>
            </w:sdt>
          </w:p>
        </w:tc>
      </w:tr>
      <w:tr>
        <w:trPr>
          <w:cantSplit/>
        </w:trPr>
        <w:tc>
          <w:tcPr>
            <w:tcW w:type="dxa" w:w="1701"/>
          </w:tcPr>
          <w:p>
            <w:pPr>
              <w:keepNext/>
              <w:spacing w:after="0"/>
            </w:pPr>
            <w:r/>
            <w:r>
              <w:rPr>
                <w:b w:val="0"/>
                <w:i w:val="0"/>
                <w:color w:val="000000"/>
                <w:sz w:val="14"/>
              </w:rPr>
              <w:t>Ronit Rajput (E052)</w:t>
            </w:r>
          </w:p>
        </w:tc>
        <w:tc>
          <w:tcPr>
            <w:tcW w:type="dxa" w:w="1474"/>
          </w:tcPr>
          <w:p>
            <w:pPr>
              <w:keepNext/>
              <w:spacing w:after="0"/>
            </w:pPr>
            <w:r/>
            <w:sdt>
              <w:sdtPr>
                <w:rPr>
                  <w:sz w:val="14"/>
                  <w:szCs w:val="14"/>
                </w:rPr>
                <w:alias w:val="M06.S6.E052.prior_simulator"/>
                <w:tag w:val="M06.S6.E052.prior_simulator"/>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3515"/>
          </w:tcPr>
          <w:p>
            <w:pPr>
              <w:keepNext/>
              <w:spacing w:after="0"/>
            </w:pPr>
            <w:r/>
            <w:sdt>
              <w:sdtPr>
                <w:rPr>
                  <w:sz w:val="14"/>
                  <w:szCs w:val="14"/>
                </w:rPr>
                <w:alias w:val="M06.S6.E052.most_valuable"/>
                <w:tag w:val="M06.S6.E052.most_valuable"/>
                <w:text/>
              </w:sdtPr>
              <w:sdtContent>
                <w:r>
                  <w:rPr>
                    <w:sz w:val="14"/>
                    <w:highlight w:val="yellow"/>
                  </w:rPr>
                  <w:t xml:space="preserve">MEMBER TO COMPLETE</w:t>
                </w:r>
              </w:sdtContent>
            </w:sdt>
          </w:p>
        </w:tc>
        <w:tc>
          <w:tcPr>
            <w:tcW w:type="dxa" w:w="3515"/>
          </w:tcPr>
          <w:p>
            <w:pPr>
              <w:keepNext/>
              <w:spacing w:after="0"/>
            </w:pPr>
            <w:r/>
            <w:sdt>
              <w:sdtPr>
                <w:rPr>
                  <w:sz w:val="14"/>
                  <w:szCs w:val="14"/>
                </w:rPr>
                <w:alias w:val="M06.S6.E052.change_one_thing"/>
                <w:tag w:val="M06.S6.E052.change_one_thing"/>
                <w:text/>
              </w:sdtPr>
              <w:sdtContent>
                <w:r>
                  <w:rPr>
                    <w:sz w:val="14"/>
                    <w:highlight w:val="yellow"/>
                  </w:rPr>
                  <w:t xml:space="preserve">MEMBER TO COMPLETE</w:t>
                </w:r>
              </w:sdtContent>
            </w:sdt>
          </w:p>
        </w:tc>
      </w:tr>
      <w:tr>
        <w:trPr>
          <w:cantSplit/>
        </w:trPr>
        <w:tc>
          <w:tcPr>
            <w:tcW w:type="dxa" w:w="1701"/>
          </w:tcPr>
          <w:p>
            <w:pPr>
              <w:spacing w:after="0"/>
            </w:pPr>
            <w:r/>
            <w:r>
              <w:rPr>
                <w:b w:val="0"/>
                <w:i w:val="0"/>
                <w:color w:val="000000"/>
                <w:sz w:val="14"/>
              </w:rPr>
              <w:t>Harshvardhan Sahi (E058)</w:t>
            </w:r>
          </w:p>
        </w:tc>
        <w:tc>
          <w:tcPr>
            <w:tcW w:type="dxa" w:w="1474"/>
          </w:tcPr>
          <w:p>
            <w:pPr>
              <w:spacing w:after="0"/>
            </w:pPr>
            <w:r/>
            <w:sdt>
              <w:sdtPr>
                <w:rPr>
                  <w:sz w:val="14"/>
                  <w:szCs w:val="14"/>
                </w:rPr>
                <w:alias w:val="M06.S6.E058.prior_simulator"/>
                <w:tag w:val="M06.S6.E058.prior_simulator"/>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3515"/>
          </w:tcPr>
          <w:p>
            <w:pPr>
              <w:spacing w:after="0"/>
            </w:pPr>
            <w:r/>
            <w:sdt>
              <w:sdtPr>
                <w:rPr>
                  <w:sz w:val="14"/>
                  <w:szCs w:val="14"/>
                </w:rPr>
                <w:alias w:val="M06.S6.E058.most_valuable"/>
                <w:tag w:val="M06.S6.E058.most_valuable"/>
                <w:text/>
              </w:sdtPr>
              <w:sdtContent>
                <w:r>
                  <w:rPr>
                    <w:sz w:val="14"/>
                    <w:highlight w:val="yellow"/>
                  </w:rPr>
                  <w:t xml:space="preserve">MEMBER TO COMPLETE</w:t>
                </w:r>
              </w:sdtContent>
            </w:sdt>
          </w:p>
        </w:tc>
        <w:tc>
          <w:tcPr>
            <w:tcW w:type="dxa" w:w="3515"/>
          </w:tcPr>
          <w:p>
            <w:pPr>
              <w:spacing w:after="0"/>
            </w:pPr>
            <w:r/>
            <w:sdt>
              <w:sdtPr>
                <w:rPr>
                  <w:sz w:val="14"/>
                  <w:szCs w:val="14"/>
                </w:rPr>
                <w:alias w:val="M06.S6.E058.change_one_thing"/>
                <w:tag w:val="M06.S6.E058.change_one_thing"/>
                <w:text/>
              </w:sdtPr>
              <w:sdtContent>
                <w:r>
                  <w:rPr>
                    <w:sz w:val="14"/>
                    <w:highlight w:val="yellow"/>
                  </w:rPr>
                  <w:t xml:space="preserve">MEMBER TO COMPLETE</w:t>
                </w:r>
              </w:sdtContent>
            </w:sdt>
          </w:p>
        </w:tc>
      </w:tr>
    </w:tbl>
    <w:p>
      <w:pPr>
        <w:spacing w:after="40" w:before="0"/>
      </w:pPr>
    </w:p>
    <w:p>
      <w:pPr>
        <w:keepNext/>
        <w:spacing w:after="20" w:before="4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verified baseline friction, governing standards</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model</w:t>
            </w:r>
          </w:p>
        </w:tc>
        <w:tc>
          <w:tcPr>
            <w:tcW w:type="dxa" w:w="6803"/>
          </w:tcPr>
          <w:p>
            <w:pPr>
              <w:keepNext/>
              <w:spacing w:after="0"/>
            </w:pPr>
            <w:r/>
            <w:r>
              <w:rPr>
                <w:b w:val="0"/>
                <w:i w:val="0"/>
                <w:color w:val="000000"/>
                <w:sz w:val="15"/>
              </w:rPr>
              <w:t>Section 2: MJCF model, FSM, equations, control law</w:t>
            </w:r>
          </w:p>
        </w:tc>
      </w:tr>
      <w:tr>
        <w:trPr>
          <w:cantSplit/>
        </w:trPr>
        <w:tc>
          <w:tcPr>
            <w:tcW w:type="dxa" w:w="3402"/>
            <w:shd w:val="clear" w:color="auto" w:fill="F2F2F2"/>
          </w:tcPr>
          <w:p>
            <w:pPr>
              <w:keepNext/>
              <w:spacing w:after="0"/>
            </w:pPr>
            <w:r/>
            <w:r>
              <w:rPr>
                <w:b/>
                <w:i w:val="0"/>
                <w:color w:val="000000"/>
                <w:sz w:val="15"/>
              </w:rPr>
              <w:t>IV. Techno-economics &amp; evaluation</w:t>
            </w:r>
          </w:p>
        </w:tc>
        <w:tc>
          <w:tcPr>
            <w:tcW w:type="dxa" w:w="6803"/>
          </w:tcPr>
          <w:p>
            <w:pPr>
              <w:keepNext/>
              <w:spacing w:after="0"/>
            </w:pPr>
            <w:r/>
            <w:r>
              <w:rPr>
                <w:b w:val="0"/>
                <w:i w:val="0"/>
                <w:color w:val="000000"/>
                <w:sz w:val="15"/>
              </w:rPr>
              <w:t>Sections 3–4: CSBS model, FMEA, Monte Carlo results, statistics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Sim-to-real gap, assumptions in the business model, AI audit lessons</w:t>
            </w:r>
          </w:p>
        </w:tc>
      </w:tr>
      <w:tr>
        <w:trPr>
          <w:cantSplit/>
        </w:trPr>
        <w:tc>
          <w:tcPr>
            <w:tcW w:type="dxa" w:w="3402"/>
            <w:shd w:val="clear" w:color="auto" w:fill="F2F2F2"/>
          </w:tcPr>
          <w:p>
            <w:pPr>
              <w:spacing w:after="0"/>
            </w:pPr>
            <w:r/>
            <w:r>
              <w:rPr>
                <w:b/>
                <w:i w:val="0"/>
                <w:color w:val="000000"/>
                <w:sz w:val="15"/>
              </w:rPr>
              <w:t>Target venues (titles sheet)</w:t>
            </w:r>
          </w:p>
        </w:tc>
        <w:tc>
          <w:tcPr>
            <w:tcW w:type="dxa" w:w="6803"/>
          </w:tcPr>
          <w:p>
            <w:pPr>
              <w:spacing w:after="0"/>
            </w:pPr>
            <w:r/>
            <w:r>
              <w:rPr>
                <w:b w:val="0"/>
                <w:i w:val="0"/>
                <w:color w:val="000000"/>
                <w:sz w:val="15"/>
              </w:rPr>
              <w:t>A: IEEE INDICON   ·   B: IEEE CASE</w:t>
            </w:r>
          </w:p>
        </w:tc>
      </w:tr>
    </w:tbl>
    <w:p>
      <w:pPr>
        <w:spacing w:after="40" w:before="0"/>
      </w:pPr>
    </w:p>
    <w:p>
      <w:pPr>
        <w:spacing w:after="40" w:before="120"/>
        <w:keepNext/>
        <w:pBdr>
          <w:bottom w:val="single" w:sz="8" w:space="1" w:color="000000"/>
        </w:pBdr>
      </w:pPr>
      <w:r>
        <w:rPr>
          <w:b/>
          <w:i w:val="0"/>
          <w:color w:val="000000"/>
          <w:sz w:val="22"/>
        </w:rPr>
        <w:t>Individual 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our model loads and our controller and business scripts run from the repository;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cantSplit/>
        </w:trPr>
        <w:tc>
          <w:tcPr>
            <w:tcW w:type="dxa" w:w="2268"/>
          </w:tcPr>
          <w:p>
            <w:pPr>
              <w:keepNext/>
              <w:spacing w:after="0"/>
            </w:pPr>
            <w:r/>
            <w:r>
              <w:rPr>
                <w:b w:val="0"/>
                <w:i w:val="0"/>
                <w:color w:val="000000"/>
                <w:sz w:val="15"/>
              </w:rPr>
              <w:t>Arush Ashish Patil (E048)</w:t>
            </w:r>
          </w:p>
        </w:tc>
        <w:tc>
          <w:tcPr>
            <w:tcW w:type="dxa" w:w="1247"/>
          </w:tcPr>
          <w:p>
            <w:pPr>
              <w:keepNext/>
              <w:spacing w:after="0"/>
            </w:pPr>
            <w:r/>
            <w:sdt>
              <w:sdtPr>
                <w:rPr>
                  <w:sz w:val="15"/>
                  <w:szCs w:val="15"/>
                </w:rPr>
                <w:alias w:val="M06.SIGN.E048.original"/>
                <w:tag w:val="M06.SIGN.E048.original"/>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247"/>
          </w:tcPr>
          <w:p>
            <w:pPr>
              <w:keepNext/>
              <w:spacing w:after="0"/>
            </w:pPr>
            <w:r/>
            <w:sdt>
              <w:sdtPr>
                <w:rPr>
                  <w:sz w:val="15"/>
                  <w:szCs w:val="15"/>
                </w:rPr>
                <w:alias w:val="M06.SIGN.E048.code_runs"/>
                <w:tag w:val="M06.SIGN.E048.code_runs"/>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247"/>
          </w:tcPr>
          <w:p>
            <w:pPr>
              <w:keepNext/>
              <w:spacing w:after="0"/>
            </w:pPr>
            <w:r/>
            <w:sdt>
              <w:sdtPr>
                <w:rPr>
                  <w:sz w:val="15"/>
                  <w:szCs w:val="15"/>
                </w:rPr>
                <w:alias w:val="M06.SIGN.E048.viva_ready"/>
                <w:tag w:val="M06.SIGN.E048.viva_ready"/>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2211"/>
          </w:tcPr>
          <w:p>
            <w:r>
              <w:rPr>
                <w:highlight w:val="yellow"/>
              </w:rPr>
              <w:t>SIGN PERSONALLY</w:t>
            </w:r>
          </w:p>
        </w:tc>
        <w:tc>
          <w:tcPr>
            <w:tcW w:type="dxa" w:w="1984"/>
          </w:tcPr>
          <w:p>
            <w:pPr>
              <w:keepNext/>
              <w:spacing w:after="0"/>
            </w:pPr>
            <w:r/>
            <w:sdt>
              <w:sdtPr>
                <w:rPr>
                  <w:sz w:val="15"/>
                  <w:szCs w:val="15"/>
                </w:rPr>
                <w:alias w:val="M06.SIGN.E048.research_consent"/>
                <w:tag w:val="M06.SIGN.E048.research_consent"/>
                <w:dropDownList>
                  <w:listItem w:displayText="Select ▾" w:value=""/>
                  <w:listItem w:displayText="Yes" w:value="Yes"/>
                  <w:listItem w:displayText="No" w:value="No"/>
                </w:dropDownList>
              </w:sdtPr>
              <w:sdtContent>
                <w:r>
                  <w:rPr>
                    <w:sz w:val="14"/>
                    <w:highlight w:val="yellow"/>
                  </w:rPr>
                  <w:t xml:space="preserve">Select ▾</w:t>
                </w:r>
              </w:sdtContent>
            </w:sdt>
          </w:p>
        </w:tc>
      </w:tr>
      <w:tr>
        <w:trPr>
          <w:cantSplit/>
        </w:trPr>
        <w:tc>
          <w:tcPr>
            <w:tcW w:type="dxa" w:w="2268"/>
          </w:tcPr>
          <w:p>
            <w:pPr>
              <w:keepNext/>
              <w:spacing w:after="0"/>
            </w:pPr>
            <w:r/>
            <w:r>
              <w:rPr>
                <w:b w:val="0"/>
                <w:i w:val="0"/>
                <w:color w:val="000000"/>
                <w:sz w:val="15"/>
              </w:rPr>
              <w:t>Ronit Rajput (E052)</w:t>
            </w:r>
          </w:p>
        </w:tc>
        <w:tc>
          <w:tcPr>
            <w:tcW w:type="dxa" w:w="1247"/>
          </w:tcPr>
          <w:p>
            <w:pPr>
              <w:keepNext/>
              <w:spacing w:after="0"/>
            </w:pPr>
            <w:r/>
            <w:sdt>
              <w:sdtPr>
                <w:rPr>
                  <w:sz w:val="15"/>
                  <w:szCs w:val="15"/>
                </w:rPr>
                <w:alias w:val="M06.SIGN.E052.original"/>
                <w:tag w:val="M06.SIGN.E052.original"/>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247"/>
          </w:tcPr>
          <w:p>
            <w:pPr>
              <w:keepNext/>
              <w:spacing w:after="0"/>
            </w:pPr>
            <w:r/>
            <w:sdt>
              <w:sdtPr>
                <w:rPr>
                  <w:sz w:val="15"/>
                  <w:szCs w:val="15"/>
                </w:rPr>
                <w:alias w:val="M06.SIGN.E052.code_runs"/>
                <w:tag w:val="M06.SIGN.E052.code_runs"/>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247"/>
          </w:tcPr>
          <w:p>
            <w:pPr>
              <w:keepNext/>
              <w:spacing w:after="0"/>
            </w:pPr>
            <w:r/>
            <w:sdt>
              <w:sdtPr>
                <w:rPr>
                  <w:sz w:val="15"/>
                  <w:szCs w:val="15"/>
                </w:rPr>
                <w:alias w:val="M06.SIGN.E052.viva_ready"/>
                <w:tag w:val="M06.SIGN.E052.viva_ready"/>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2211"/>
          </w:tcPr>
          <w:p>
            <w:r>
              <w:rPr>
                <w:highlight w:val="yellow"/>
              </w:rPr>
              <w:t>SIGN PERSONALLY</w:t>
            </w:r>
          </w:p>
        </w:tc>
        <w:tc>
          <w:tcPr>
            <w:tcW w:type="dxa" w:w="1984"/>
          </w:tcPr>
          <w:p>
            <w:pPr>
              <w:keepNext/>
              <w:spacing w:after="0"/>
            </w:pPr>
            <w:r/>
            <w:sdt>
              <w:sdtPr>
                <w:rPr>
                  <w:sz w:val="15"/>
                  <w:szCs w:val="15"/>
                </w:rPr>
                <w:alias w:val="M06.SIGN.E052.research_consent"/>
                <w:tag w:val="M06.SIGN.E052.research_consent"/>
                <w:dropDownList>
                  <w:listItem w:displayText="Select ▾" w:value=""/>
                  <w:listItem w:displayText="Yes" w:value="Yes"/>
                  <w:listItem w:displayText="No" w:value="No"/>
                </w:dropDownList>
              </w:sdtPr>
              <w:sdtContent>
                <w:r>
                  <w:rPr>
                    <w:sz w:val="14"/>
                    <w:highlight w:val="yellow"/>
                  </w:rPr>
                  <w:t xml:space="preserve">Select ▾</w:t>
                </w:r>
              </w:sdtContent>
            </w:sdt>
          </w:p>
        </w:tc>
      </w:tr>
      <w:tr>
        <w:trPr>
          <w:cantSplit/>
        </w:trPr>
        <w:tc>
          <w:tcPr>
            <w:tcW w:type="dxa" w:w="2268"/>
          </w:tcPr>
          <w:p>
            <w:pPr>
              <w:spacing w:after="0"/>
            </w:pPr>
            <w:r/>
            <w:r>
              <w:rPr>
                <w:b w:val="0"/>
                <w:i w:val="0"/>
                <w:color w:val="000000"/>
                <w:sz w:val="15"/>
              </w:rPr>
              <w:t>Harshvardhan Sahi (E058)</w:t>
            </w:r>
          </w:p>
        </w:tc>
        <w:tc>
          <w:tcPr>
            <w:tcW w:type="dxa" w:w="1247"/>
          </w:tcPr>
          <w:p>
            <w:pPr>
              <w:spacing w:after="0"/>
            </w:pPr>
            <w:r/>
            <w:sdt>
              <w:sdtPr>
                <w:rPr>
                  <w:sz w:val="15"/>
                  <w:szCs w:val="15"/>
                </w:rPr>
                <w:alias w:val="M06.SIGN.E058.original"/>
                <w:tag w:val="M06.SIGN.E058.original"/>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247"/>
          </w:tcPr>
          <w:p>
            <w:pPr>
              <w:spacing w:after="0"/>
            </w:pPr>
            <w:r/>
            <w:sdt>
              <w:sdtPr>
                <w:rPr>
                  <w:sz w:val="15"/>
                  <w:szCs w:val="15"/>
                </w:rPr>
                <w:alias w:val="M06.SIGN.E058.code_runs"/>
                <w:tag w:val="M06.SIGN.E058.code_runs"/>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1247"/>
          </w:tcPr>
          <w:p>
            <w:pPr>
              <w:spacing w:after="0"/>
            </w:pPr>
            <w:r/>
            <w:sdt>
              <w:sdtPr>
                <w:rPr>
                  <w:sz w:val="15"/>
                  <w:szCs w:val="15"/>
                </w:rPr>
                <w:alias w:val="M06.SIGN.E058.viva_ready"/>
                <w:tag w:val="M06.SIGN.E058.viva_ready"/>
                <w:dropDownList>
                  <w:listItem w:displayText="Select ▾" w:value=""/>
                  <w:listItem w:displayText="Yes" w:value="Yes"/>
                  <w:listItem w:displayText="No" w:value="No"/>
                </w:dropDownList>
              </w:sdtPr>
              <w:sdtContent>
                <w:r>
                  <w:rPr>
                    <w:sz w:val="14"/>
                    <w:highlight w:val="yellow"/>
                  </w:rPr>
                  <w:t xml:space="preserve">Select ▾</w:t>
                </w:r>
              </w:sdtContent>
            </w:sdt>
          </w:p>
        </w:tc>
        <w:tc>
          <w:tcPr>
            <w:tcW w:type="dxa" w:w="2211"/>
          </w:tcPr>
          <w:p>
            <w:r>
              <w:rPr>
                <w:highlight w:val="yellow"/>
              </w:rPr>
              <w:t>SIGN PERSONALLY</w:t>
            </w:r>
          </w:p>
        </w:tc>
        <w:tc>
          <w:tcPr>
            <w:tcW w:type="dxa" w:w="1984"/>
          </w:tcPr>
          <w:p>
            <w:pPr>
              <w:spacing w:after="0"/>
            </w:pPr>
            <w:r/>
            <w:sdt>
              <w:sdtPr>
                <w:rPr>
                  <w:sz w:val="15"/>
                  <w:szCs w:val="15"/>
                </w:rPr>
                <w:alias w:val="M06.SIGN.E058.research_consent"/>
                <w:tag w:val="M06.SIGN.E058.research_consent"/>
                <w:dropDownList>
                  <w:listItem w:displayText="Select ▾" w:value=""/>
                  <w:listItem w:displayText="Yes" w:value="Yes"/>
                  <w:listItem w:displayText="No" w:value="No"/>
                </w:dropDownList>
              </w:sdtPr>
              <w:sdtContent>
                <w:r>
                  <w:rPr>
                    <w:sz w:val="14"/>
                    <w:highlight w:val="yellow"/>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pStyle w:val="Heading1"/>
      </w:pPr>
      <w:r>
        <w:t>Appendix A · Evidence scope and final evaluation</w:t>
      </w:r>
    </w:p>
    <w:p>
      <w:r>
        <w:t>PRELIMINARY REVIEW COPY — frozen final validation is still running. Historical tracking data and nominal development evidence are labelled separately. Replace this copy after the final batch and business recalibration finish.</w:t>
      </w:r>
    </w:p>
    <w:p>
      <w:r>
        <w:t>Validated development movie (not independent statistical replication): CLEAN_AND_HOME at 610.858 simulated seconds; 32/32 selected irregular deposits below the residual threshold; qualifying whole-panel footprint 89.97917% (the exact-90% flag is false). Maximum rise above initial normal height 0.408684 mm; maximum tilt 0.093728°. Physical 120 g block leaves glass and is retained by the permanent tray. Initial dust inventory 4 g; final station 3.985638 g; residual glass 14.3625 mg; mass balance error 8.67e-19 kg. Final recording and headless nominal telemetry match exactly.</w:t>
      </w:r>
    </w:p>
    <w:p>
      <w:pPr>
        <w:pStyle w:val="Heading2"/>
      </w:pPr>
      <w:r>
        <w:t>Engineering limitations and interpretation</w:t>
      </w:r>
    </w:p>
    <w:p>
      <w:r>
        <w:t>Real RGB images drive contamination detection, persistence, targeted slowdowns/revisits and the departure decision. Navigation uses simulator ground-truth pose. Controlled colour/lighting segmentation is not a trained general debris detector. Two actual overhead sensor cameras and the onboard camera have visible equipment representations; scenery is isolated from validated sensor RGB. Clean/subthreshold development tests remain at home. General coloured/wet/shadowed dirt and arbitrary solid collection are unvalidated.</w:t>
      </w:r>
    </w:p>
    <w:p>
      <w:r>
        <w:t>Dust removal is a contact-gated exponential layer/mass proxy, transferred to a modelled onboard bin and then station; there is no CFD vacuum or granular dust transport. The larger block has actual gravity/collision pushing, but its release corridor is prescribed. Four driven rollers approximate tracks. Zero-friction physical guards provide containment; they are not proof of real-world grip or safe operation on an unguarded panel. Soft contact permits small penetration. Scratch, wear, motor, battery, structural mounting and electrical charging safety require hardware tests. The modelled 30 W dock service credits energy over eight seconds; it is not a demonstrated full recharge.</w:t>
      </w:r>
    </w:p>
    <w:p>
      <w:r>
        <w:t>FMEA scores are ordinal engineering judgements, not fitted failure rates. Severity and occurrence stay unchanged; any post-RPN reduction credits only the specified code/logged evaluation detection. No reduction is credited to untested coating protection. The business case assumes one cleaner repeatedly services separately transferred 24 m² bays. 504 m²/day is a workload scenario, not an inferred 100 kWp plant. Energy efficiency/auxiliary loads are assumptions; PV electrical yield is neither simulated nor monetised.</w:t>
      </w:r>
    </w:p>
    <w:p>
      <w:pPr>
        <w:pStyle w:val="Heading1"/>
      </w:pPr>
      <w:r>
        <w:t>Appendix B · References and source verification</w:t>
      </w:r>
    </w:p>
    <w:p>
      <w:r>
        <w:t>The five entries below have bibliographic metadata verified in official or author-maintained software repositories. This does not imply access to all full articles or verification of a numerical PV-loss claim. The original authorised title is preserved as a question; its 15–18% phrase is not established by this work. See submission/source_audit/source_access.json for pinned commits, hashes and access scope.</w:t>
      </w:r>
    </w:p>
    <w:p>
      <w:r>
        <w:t>[1] E. Todorov, T. Erez and Y. Tassa, “MuJoCo: A physics engine for model-based control,” IROS, pp. 5026–5033, 2012. DOI: 10.1109/IROS.2012.6386109. MuJoCo simulator context; developer README citation metadata verified.</w:t>
      </w:r>
    </w:p>
    <w:p>
      <w:r>
        <w:t>[2] W. F. Holmgren, C. W. Hansen and M. A. Mikofski, “pvlib python: a python package for modeling solar energy systems,” JOSS 3(29), 884, 2018. DOI: 10.21105/joss.00884. PV modelling software context; official README metadata, not a PV-yield calculation in this project.</w:t>
      </w:r>
    </w:p>
    <w:p>
      <w:r>
        <w:t>[3] K. S. Anderson et al., “pvlib python: 2023 project update,” JOSS 8(92), 5994, 2023. DOI: 10.21105/joss.05994. PV modelling context; official README metadata verified.</w:t>
      </w:r>
    </w:p>
    <w:p>
      <w:r>
        <w:t>[4] M. G. Deceglie, L. Micheli and M. Muller, “Quantifying Soiling Loss Directly From PV Yield,” IEEE Journal of Photovoltaics 8(2), pp. 547–551, 2018. DOI: 10.1109/JPHOTOV.2017.2784682. Yield-based soiling measurement is separate from a dust-removal proxy; author-maintained rdtools README metadata only, full article not accessed.</w:t>
      </w:r>
    </w:p>
    <w:p>
      <w:r>
        <w:t>[5] D. C. Jordan et al., “Robust PV Degradation Methodology and Application,” IEEE Journal of Photovoltaics 8(2), pp. 525–531, 2018. DOI: 10.1109/JPHOTOV.2017.2779779. Yield/degradation analysis context; author-maintained rdtools README metadata only, full article not accessed.</w:t>
      </w:r>
    </w:p>
    <w:p>
      <w:r>
        <w:t>MuJoCo developer documentation (official source, pinned in source_access.json): contact friction coefficients, geom priority and solref/solimp interpretation. IEC 61215/61730 licensed clauses were not accessed; no invented clause or certified glass-load limit is used. Historical literature scaffolds and SIMULATED_* starter outputs are excluded from final evidence.</w:t>
      </w:r>
    </w:p>
    <w:p>
      <w:pPr>
        <w:pStyle w:val="Heading1"/>
      </w:pPr>
      <w:r>
        <w:t>Appendix C · Reproduction and remaining team actions</w:t>
      </w:r>
    </w:p>
    <w:p>
      <w:r>
        <w:t>From the group directory, use the pinned Python environment in requirements.txt. Headless execution requires MUJOCO_GL=egl before importing MuJoCo. Commands and archive manifest: submission/REPRODUCE.md. Final raw files are CSV text compressed with XZ; Python pandas.read_csv reads them directly. Original field tags/choices are preserved in this Word file; edit controls in desktop Word, not Google Docs. Historical tracking CSVs use .csv.gz compression.</w:t>
      </w:r>
    </w:p>
    <w:p>
      <w:r>
        <w:t>Team: review all technical claims and code; fill genuine authorship, individual hours/learning/AI declarations and optional research consent; complete actual Group 07/12 peer reviews; record and post a 3–4 minute team presentation with all three speaking/webcam, simulation and business graph; insert its URL; each member signs personally; export the matching final PDF. Commit Word/PDF to the faculty group docs folder and every member turns in the PDF on Teams. Deadline: 26-Oct-2026, 23:59 IST.</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MDRIIA 702CO0E012 · Group 06 · Commit the filled .docx + .pdf to Group_06_Arush_Ronit_Harshvardhan/docs/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