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002 — FORMULASI 3 PROGRAM EDUCATIONAL OBJECTIVES (PEO) DAN 4 PROFIL LULUSAN (PL)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Standar LAM INFOKOM Kriteria 1 &amp; 9, Panduan Kurikulum OBE APTIKOM v2.0 (IS2020 &amp; IT2017), Standar Akreditasi Internasional IABEE (Kriteria 1), ACM/IEEE CC2020.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ARSITEKTUR: PELEBURAN PROFIL &amp; 3 PEO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MATRIKS REKONSILIASI &amp; PELEBURAN PROFIL LULUSAN SISTEKIN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Lama (6 PL)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Baru (4 PL)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Rasionalisasi Integrasi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IS Dev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Information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Menggabungkan rekayasa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Analyst &amp; ML Eng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Systems &amp; Data/AI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perangkat lunak cerdas dan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Engineer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pipeline data/MLOps.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PL-03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System Integrator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Infrastructure,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Mengintegrasikan infrastruk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Governance Analyst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Cybersecurity &amp; Smart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tur cloud, IoT, keamanan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Systems Integrator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siber, dan tata kelola TI.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PL-02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&amp; Platform Eng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Designer &amp;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Mempertahankan keunggulan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frontend, UI/UX,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Engineer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dan arsitektur platform.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PL-04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Technopreneur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Technopreneur &amp;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Mempertegas peran founder,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Product Innovator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product owner, dan agile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startup innovator.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FORMULASI DEFINITIF 4 PROFIL LULUSAN (PL) SISTEKIN 2026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 PROFIL LULUSAN SISTEKIN (KKNI LEVEL 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Basis Peminatan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Khusus Utama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Intelligent Information Systems &amp; Data/AI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P1: Integrated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KK1 (AI &amp; ML System)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Engineer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Systems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KK2 (Data &amp; MLOps)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PL-2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Infrastructure, Cybersecurity &amp;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P2: Cloud Infra &amp;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KK3 (Cloud, IoT, Cyber)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Systems Integrator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Cybersecurity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KK4 (IT Governance)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Designer &amp; Digital Platform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P3: Digital Plat-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KK5 (UI/UX &amp; Platform)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Engineer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 Eng.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P4  (Software &amp; Web/Mob)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Technopreneur &amp; IT Product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Lintas Peminatan /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KK6 (Techno &amp; Agile)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Innovator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Ecosystem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S1, KU1, KU2, KU3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Rincian Deskripsi dan Capaian Tiap Profil: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1. PL-1: Intelligent Information Systems &amp; Data/AI Engineer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Deskripsi:</w:t>
      </w:r>
      <w:r>
        <w:rPr>
          <w:rFonts w:ascii="Calibri" w:hAnsi="Calibri"/>
          <w:color w:val="262626"/>
          <w:sz w:val="21"/>
        </w:rPr>
        <w:t xml:space="preserve"> Sarjana yang memiliki kemampuan menganalisis kebutuhan organisasi, merancang arsitektur sistem informasi cerdas terintegrasi, merekayasa pipeline data skala besar (</w:t>
      </w:r>
      <w:r>
        <w:rPr>
          <w:rFonts w:ascii="Calibri" w:hAnsi="Calibri"/>
          <w:i/>
          <w:color w:val="262626"/>
          <w:sz w:val="21"/>
        </w:rPr>
        <w:t>Data Engineering</w:t>
      </w:r>
      <w:r>
        <w:rPr>
          <w:rFonts w:ascii="Calibri" w:hAnsi="Calibri"/>
          <w:color w:val="262626"/>
          <w:sz w:val="21"/>
        </w:rPr>
        <w:t>), mengembangkan model pembelajaran mesin (</w:t>
      </w:r>
      <w:r>
        <w:rPr>
          <w:rFonts w:ascii="Calibri" w:hAnsi="Calibri"/>
          <w:i/>
          <w:color w:val="262626"/>
          <w:sz w:val="21"/>
        </w:rPr>
        <w:t>Machine Learning/Deep Learning</w:t>
      </w:r>
      <w:r>
        <w:rPr>
          <w:rFonts w:ascii="Calibri" w:hAnsi="Calibri"/>
          <w:color w:val="262626"/>
          <w:sz w:val="21"/>
        </w:rPr>
        <w:t>), serta menerapkan operasionalisasi model (</w:t>
      </w:r>
      <w:r>
        <w:rPr>
          <w:rFonts w:ascii="Calibri" w:hAnsi="Calibri"/>
          <w:i/>
          <w:color w:val="262626"/>
          <w:sz w:val="21"/>
        </w:rPr>
        <w:t>MLOps</w:t>
      </w:r>
      <w:r>
        <w:rPr>
          <w:rFonts w:ascii="Calibri" w:hAnsi="Calibri"/>
          <w:color w:val="262626"/>
          <w:sz w:val="21"/>
        </w:rPr>
        <w:t>) ke dalam aplikasi enterprise nyata.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Peran/Profesi Industri: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AI Software Developer, Data Engineer, Machine Learning Engineer, Business Intelligence Specialist, Intelligent System Analyst.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2. PL-2: Cloud Infrastructure, Cybersecurity &amp; Smart Systems Integrator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Deskripsi:</w:t>
      </w:r>
      <w:r>
        <w:rPr>
          <w:rFonts w:ascii="Calibri" w:hAnsi="Calibri"/>
          <w:color w:val="262626"/>
          <w:sz w:val="21"/>
        </w:rPr>
        <w:t xml:space="preserve"> Sarjana yang memiliki kemampuan merancang, mengimplementasikan, dan mengelola infrastruktur komputasi awan (</w:t>
      </w:r>
      <w:r>
        <w:rPr>
          <w:rFonts w:ascii="Calibri" w:hAnsi="Calibri"/>
          <w:i/>
          <w:color w:val="262626"/>
          <w:sz w:val="21"/>
        </w:rPr>
        <w:t>Cloud Native/DevOps</w:t>
      </w:r>
      <w:r>
        <w:rPr>
          <w:rFonts w:ascii="Calibri" w:hAnsi="Calibri"/>
          <w:color w:val="262626"/>
          <w:sz w:val="21"/>
        </w:rPr>
        <w:t>), mengintegrasikan perangkat IoT dan sistem cerdas (</w:t>
      </w:r>
      <w:r>
        <w:rPr>
          <w:rFonts w:ascii="Calibri" w:hAnsi="Calibri"/>
          <w:i/>
          <w:color w:val="262626"/>
          <w:sz w:val="21"/>
        </w:rPr>
        <w:t>Smart City/Smart Campus</w:t>
      </w:r>
      <w:r>
        <w:rPr>
          <w:rFonts w:ascii="Calibri" w:hAnsi="Calibri"/>
          <w:color w:val="262626"/>
          <w:sz w:val="21"/>
        </w:rPr>
        <w:t>), mengamankan aset informasi melalui pertahanan siber (</w:t>
      </w:r>
      <w:r>
        <w:rPr>
          <w:rFonts w:ascii="Calibri" w:hAnsi="Calibri"/>
          <w:i/>
          <w:color w:val="262626"/>
          <w:sz w:val="21"/>
        </w:rPr>
        <w:t>Cybersecurity &amp; Vulnerability Assessment</w:t>
      </w:r>
      <w:r>
        <w:rPr>
          <w:rFonts w:ascii="Calibri" w:hAnsi="Calibri"/>
          <w:color w:val="262626"/>
          <w:sz w:val="21"/>
        </w:rPr>
        <w:t>), serta menegakkan tata kelola dan audit TI (</w:t>
      </w:r>
      <w:r>
        <w:rPr>
          <w:rFonts w:ascii="Calibri" w:hAnsi="Calibri"/>
          <w:i/>
          <w:color w:val="262626"/>
          <w:sz w:val="21"/>
        </w:rPr>
        <w:t>COBIT/ITIL/ISO 27001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Peran/Profesi Industri: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Cloud Architect/DevOps Engineer, Cybersecurity Analyst, Smart Systems/IoT Integrator, IT Infrastructure Engineer, IT Governance &amp; Audit Specialist.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3. PL-3: UI/UX Designer &amp; Digital Platform Engineer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Deskripsi:</w:t>
      </w:r>
      <w:r>
        <w:rPr>
          <w:rFonts w:ascii="Calibri" w:hAnsi="Calibri"/>
          <w:color w:val="262626"/>
          <w:sz w:val="21"/>
        </w:rPr>
        <w:t xml:space="preserve"> Sarjana yang memiliki kemampuan merancang arsitektur interaksi dan pengalaman pengguna berbasis riset (</w:t>
      </w:r>
      <w:r>
        <w:rPr>
          <w:rFonts w:ascii="Calibri" w:hAnsi="Calibri"/>
          <w:i/>
          <w:color w:val="262626"/>
          <w:sz w:val="21"/>
        </w:rPr>
        <w:t>UI/UX Design</w:t>
      </w:r>
      <w:r>
        <w:rPr>
          <w:rFonts w:ascii="Calibri" w:hAnsi="Calibri"/>
          <w:color w:val="262626"/>
          <w:sz w:val="21"/>
        </w:rPr>
        <w:t>), merekayasa antarmuka modern (</w:t>
      </w:r>
      <w:r>
        <w:rPr>
          <w:rFonts w:ascii="Calibri" w:hAnsi="Calibri"/>
          <w:i/>
          <w:color w:val="262626"/>
          <w:sz w:val="21"/>
        </w:rPr>
        <w:t>Web &amp; Mobile Frontend</w:t>
      </w:r>
      <w:r>
        <w:rPr>
          <w:rFonts w:ascii="Calibri" w:hAnsi="Calibri"/>
          <w:color w:val="262626"/>
          <w:sz w:val="21"/>
        </w:rPr>
        <w:t>), membangun arsitektur layanan mikro (</w:t>
      </w:r>
      <w:r>
        <w:rPr>
          <w:rFonts w:ascii="Calibri" w:hAnsi="Calibri"/>
          <w:i/>
          <w:color w:val="262626"/>
          <w:sz w:val="21"/>
        </w:rPr>
        <w:t>Microservices</w:t>
      </w:r>
      <w:r>
        <w:rPr>
          <w:rFonts w:ascii="Calibri" w:hAnsi="Calibri"/>
          <w:color w:val="262626"/>
          <w:sz w:val="21"/>
        </w:rPr>
        <w:t>), serta mengintegrasikan platform digital terdistribusi skala besar untuk transformasi proses bisnis.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Peran/Profesi Industri: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UI/UX Designer, Frontend/Fullstack Platform Engineer, Mobile Application Engineer, Digital Experience Specialist, Solution Architect.</w:t>
      </w: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4. PL-4: Digital Technopreneur &amp; IT Product Innovator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Deskripsi:</w:t>
      </w:r>
      <w:r>
        <w:rPr>
          <w:rFonts w:ascii="Calibri" w:hAnsi="Calibri"/>
          <w:color w:val="262626"/>
          <w:sz w:val="21"/>
        </w:rPr>
        <w:t xml:space="preserve"> Sarjana yang memiliki jiwa kewirausahaan teknologi, kemampuan mengidentifikasi celah pasar (</w:t>
      </w:r>
      <w:r>
        <w:rPr>
          <w:rFonts w:ascii="Calibri" w:hAnsi="Calibri"/>
          <w:i/>
          <w:color w:val="262626"/>
          <w:sz w:val="21"/>
        </w:rPr>
        <w:t>Market Validation</w:t>
      </w:r>
      <w:r>
        <w:rPr>
          <w:rFonts w:ascii="Calibri" w:hAnsi="Calibri"/>
          <w:color w:val="262626"/>
          <w:sz w:val="21"/>
        </w:rPr>
        <w:t>), merancang model bisnis inovatif (</w:t>
      </w:r>
      <w:r>
        <w:rPr>
          <w:rFonts w:ascii="Calibri" w:hAnsi="Calibri"/>
          <w:i/>
          <w:color w:val="262626"/>
          <w:sz w:val="21"/>
        </w:rPr>
        <w:t>Lean Startup</w:t>
      </w:r>
      <w:r>
        <w:rPr>
          <w:rFonts w:ascii="Calibri" w:hAnsi="Calibri"/>
          <w:color w:val="262626"/>
          <w:sz w:val="21"/>
        </w:rPr>
        <w:t>), membangun produk minimum yang layak (</w:t>
      </w:r>
      <w:r>
        <w:rPr>
          <w:rFonts w:ascii="Calibri" w:hAnsi="Calibri"/>
          <w:i/>
          <w:color w:val="262626"/>
          <w:sz w:val="21"/>
        </w:rPr>
        <w:t>MVP</w:t>
      </w:r>
      <w:r>
        <w:rPr>
          <w:rFonts w:ascii="Calibri" w:hAnsi="Calibri"/>
          <w:color w:val="262626"/>
          <w:sz w:val="21"/>
        </w:rPr>
        <w:t xml:space="preserve">), mengelola proyek TI menggunakan kerangka kerja </w:t>
      </w:r>
      <w:r>
        <w:rPr>
          <w:rFonts w:ascii="Calibri" w:hAnsi="Calibri"/>
          <w:i/>
          <w:color w:val="262626"/>
          <w:sz w:val="21"/>
        </w:rPr>
        <w:t>Agile/Scrum</w:t>
      </w:r>
      <w:r>
        <w:rPr>
          <w:rFonts w:ascii="Calibri" w:hAnsi="Calibri"/>
          <w:color w:val="262626"/>
          <w:sz w:val="21"/>
        </w:rPr>
        <w:t>, serta mendirikan dan memimpin usaha rintisan (</w:t>
      </w:r>
      <w:r>
        <w:rPr>
          <w:rFonts w:ascii="Calibri" w:hAnsi="Calibri"/>
          <w:i/>
          <w:color w:val="262626"/>
          <w:sz w:val="21"/>
        </w:rPr>
        <w:t>tech startup</w:t>
      </w:r>
      <w:r>
        <w:rPr>
          <w:rFonts w:ascii="Calibri" w:hAnsi="Calibri"/>
          <w:color w:val="262626"/>
          <w:sz w:val="21"/>
        </w:rPr>
        <w:t>) berbasis sistem cerdas.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Peran/Profesi Industri: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Tech Startup Founder, IT Product Manager, Agile Project Manager, Digital Transformation Consultant, Technology Business Specialist.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FORMULASI 3 PROGRAM EDUCATIONAL OBJECTIVES (PEO)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Program Educational Objectives (PEO) menggambarkan pencapaian karier dan profesional yang diharapkan diraih oleh alumni SISTEKIN </w:t>
      </w:r>
      <w:r>
        <w:rPr>
          <w:rFonts w:ascii="Calibri" w:hAnsi="Calibri"/>
          <w:b/>
          <w:color w:val="262626"/>
          <w:sz w:val="21"/>
        </w:rPr>
        <w:t>3 hingga 5 tahun setelah kelulusan</w:t>
      </w:r>
      <w:r>
        <w:rPr>
          <w:rFonts w:ascii="Calibri" w:hAnsi="Calibri"/>
          <w:color w:val="262626"/>
          <w:sz w:val="21"/>
        </w:rPr>
        <w:t>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 PROGRAM EDUCATIONAL OBJECTIVES (PEO) SISTEKIN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Nomenklatur &amp; Pernyataan Formal Objektif Pendidikan (3–5 Tahun Pasca Kelulusan)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 — Professional Practice and Systems Integration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berkarier secara profesional dalam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menganalisis, merancang, mengembangkan, mengintegrasikan, mengamankan, atau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mengelola sistem dan teknologi informasi cerdas sesuai kebutuhan organisasi,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industri, dan masyarakat."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 — Digital Innovation and Technopreneurship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menghasilkan inovasi, produk, layanan,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perbaikan proses, atau usaha digital yang relevan, etis, berkelanjutan, dan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memberikan nilai tambah bagi pengguna, organisasi, industri, atau masyarakat."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 — Advanced Study, Research, and Lifelong Learning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mengembangkan kompetensi melalui studi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lanjut (S2/S3), penelitian terapan, sertifikasi profesional, komunitas keilmuan,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atau pembelajaran sepanjang hayat serta menunjukkan kepemimpinan sesuai konteksnya."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Atribut Kepemimpinan (*Leadership*) Lintas-PEO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Dalam kerangka PEO SISTEKIN, </w:t>
      </w:r>
      <w:r>
        <w:rPr>
          <w:rFonts w:ascii="Calibri" w:hAnsi="Calibri"/>
          <w:b/>
          <w:color w:val="262626"/>
          <w:sz w:val="21"/>
        </w:rPr>
        <w:t>kepemimpinan (*leadership*) bukan merupakan PEO terpisah</w:t>
      </w:r>
      <w:r>
        <w:rPr>
          <w:rFonts w:ascii="Calibri" w:hAnsi="Calibri"/>
          <w:color w:val="262626"/>
          <w:sz w:val="21"/>
        </w:rPr>
        <w:t>, melainkan kompetensi esensial yang melekat pada seluruh jalur PEO: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Pada </w:t>
      </w:r>
      <w:r>
        <w:rPr>
          <w:rFonts w:ascii="Calibri" w:hAnsi="Calibri"/>
          <w:b/>
          <w:color w:val="262626"/>
          <w:sz w:val="21"/>
        </w:rPr>
        <w:t>PEO-1 (Praktik Profesional):</w:t>
      </w:r>
      <w:r>
        <w:rPr>
          <w:rFonts w:ascii="Calibri" w:hAnsi="Calibri"/>
          <w:color w:val="262626"/>
          <w:sz w:val="21"/>
        </w:rPr>
        <w:t xml:space="preserve"> Memimpin tim teknis, memandu arsitektur proyek, atau memimpin inisiatif transformasi digital.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Pada </w:t>
      </w:r>
      <w:r>
        <w:rPr>
          <w:rFonts w:ascii="Calibri" w:hAnsi="Calibri"/>
          <w:b/>
          <w:color w:val="262626"/>
          <w:sz w:val="21"/>
        </w:rPr>
        <w:t>PEO-2 (Technopreneurship):</w:t>
      </w:r>
      <w:r>
        <w:rPr>
          <w:rFonts w:ascii="Calibri" w:hAnsi="Calibri"/>
          <w:color w:val="262626"/>
          <w:sz w:val="21"/>
        </w:rPr>
        <w:t xml:space="preserve"> Memimpin perintisan startup, memvalidasi visi produk, dan memimpin tim lintas fungsi.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Pada </w:t>
      </w:r>
      <w:r>
        <w:rPr>
          <w:rFonts w:ascii="Calibri" w:hAnsi="Calibri"/>
          <w:b/>
          <w:color w:val="262626"/>
          <w:sz w:val="21"/>
        </w:rPr>
        <w:t>PEO-3 (Akademisi/Riset):</w:t>
      </w:r>
      <w:r>
        <w:rPr>
          <w:rFonts w:ascii="Calibri" w:hAnsi="Calibri"/>
          <w:color w:val="262626"/>
          <w:sz w:val="21"/>
        </w:rPr>
        <w:t xml:space="preserve"> Memimpin kelompok kajian riset, laboratorium, publikasi ilmiah, atau menginisiasi proyek riset kolaboratif.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MATRIKS KETERLACAKAN STRATEGIS: VMTS ↔ 3 PEO ↔ 4 PL ↔ 14 CPL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MATRIKS KETERLACAKAN STRATEGIS KURIKULUM OBE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Pilar Utama VMTS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Pasangan CPL Pendukung Utama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(Visi 2045)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Terkait (PL)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(14 CPL Terstandar)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&amp; Smart Systems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 &amp; PL-2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P1, P2 (Fondasi Matematika &amp; Sistem)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Integration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KK1 (Pengembangan AI &amp; Smart Systems)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KK2 (Rekayasa Data &amp; MLOps)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KK3 (Cloud, IoT &amp; Keamanan Informasi)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KK4 (Tata Kelola &amp; Audit TI)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Modern Platform &amp;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P4 (Rekayasa Perangkat Lunak, Web &amp; Mob)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Experience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KK5 (UI/UX Design &amp; Platform Engine)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KU1, KU2 (Pemikiran Logis &amp; Kerja Tim)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Technopreneurship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S1 (Etika, Nilai Luhur, Integritas)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&amp; Kemandirian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(Lintas Profil)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KU3 (Kemampuan Komunikasi &amp; Presentasi)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P3 (Manajemen Proyek TI &amp; Inovasi)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KK6 (Technopreneurship &amp; Agile Startup)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RENCANA PENGUKURAN DAN EVALUASI PEO (PEO MEASUREMENT PLAN — PPEPP)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Sebagai program studi baru yang sedang bertumbuh, SISTEKIN menerapkan evaluasi PEO secara bertahap dan terencana: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SIKLUS EVALUASI PEO BERBASIS PPEPP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Periode / Tahap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Fokus Evaluasi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Instrumen &amp; Sumber Data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Setiap Semester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Capaian CPL &amp; CPMK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Asesmen MK, Rubrik Penilaian, Portofolio Mahasiswa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Setiap Tahun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Relevansi Kurikulum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FGD Industri, Advisory Board, Masukan Dosen/Mitra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Saat Kelulusan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Kesiapan Kerja (Day1)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Exit Survey, Capaian Portofolio SKPI, Sertifikasi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Tahun Pasca-Lulus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Transisi Karier Awal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Tracer Study Awal (Waktu Tunggu, Gaji Pertama)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3–5 Tahun Pasca-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Ketercapaian PEO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Tracer Study PEO, Employer Survey (Survei Kepuasan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Lulus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Definitif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Pengguna Lulusan), Portofolio Usaha/Publikasi Alumni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002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