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F3864"/>
          <w:sz w:val="32"/>
        </w:rPr>
        <w:t>005 — STRUKTUR KURIKULUM 8 SEMESTER DAN PEMINATAN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Program Studi Sistem dan Teknologi Informasi (S1) — Fakultas Sains dan Teknologi Informasi (FSTI) Universitas Widyagama Malang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Dokumen Revisi Definitif Kurikulum 2026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Standar Rujukan:</w:t>
      </w:r>
      <w:r>
        <w:rPr>
          <w:rFonts w:ascii="Calibri" w:hAnsi="Calibri"/>
          <w:color w:val="262626"/>
          <w:sz w:val="21"/>
        </w:rPr>
        <w:t xml:space="preserve"> Permendikbudristek No. 53 Tahun 2023, Panduan Kurikulum OBE APTIKOM v2.0 (IS2020 &amp; IT2017), Standar IABEE &amp; LAM INFOKOM.</w:t>
      </w: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VISUALISASI STRUKTUR 8 SEMESTER &amp; ALUR PRASYARAT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  <w:left w:val="none"/>
          <w:right w:val="none"/>
        </w:tblBorders>
      </w:tblPr>
      <w:tblGrid>
        <w:gridCol w:w="9029"/>
      </w:tblGrid>
      <w:tr>
        <w:tc>
          <w:tcPr>
            <w:tcW w:type="dxa" w:w="9029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82828"/>
                <w:sz w:val="18"/>
              </w:rPr>
              <w:t>graph TD</w:t>
              <w:br/>
              <w:t xml:space="preserve">    subgraph S12 ["TAHAP FONDASI (SEM 1-2: MAX 20 SKS)"]</w:t>
              <w:br/>
              <w:t xml:space="preserve">        S1["Sem 1 (19 SKS): Dasar Koding, Logika, Sains, MKWU"] --&gt; S2["Sem 2 (20 SKS): Basis Data, OOP, Matdis, Aljabar, Etika"]</w:t>
              <w:br/>
              <w:t xml:space="preserve">    end</w:t>
              <w:br/>
              <w:br/>
              <w:t xml:space="preserve">    subgraph S34 ["TAHAP PENGUATAN INTI (SEM 3-4)"]</w:t>
              <w:br/>
              <w:t xml:space="preserve">        S2 --&gt; S3["Sem 3 (20 SKS): APSI, RPL, OS, Jaringan, UI/UX, Web Front"]</w:t>
              <w:br/>
              <w:t xml:space="preserve">        S3 --&gt; S4["Sem 4 (21 SKS): ML, DW/BI, Web Back, Cloud, Cyber Sec 2 SKS"]</w:t>
              <w:br/>
              <w:t xml:space="preserve">    end</w:t>
              <w:br/>
              <w:br/>
              <w:t xml:space="preserve">    subgraph S58 ["TAHAP SPESIALISASI &amp; CAPSTONE (SEM 5-8)"]</w:t>
              <w:br/>
              <w:t xml:space="preserve">        S4 --&gt; S5["Sem 5 (21 SKS): Deep Learning, IoT, Mobile, KPM, Peminatan 1"]</w:t>
              <w:br/>
              <w:t xml:space="preserve">        S5 --&gt; S6["Sem 6 (19 SKS): Smart AI, Smart City 2 SKS, Platform Eng, Peminatan 2-3"]</w:t>
              <w:br/>
              <w:t xml:space="preserve">        S6 --&gt; S7["Sem 7 (20 SKS): Startup, Capstone FSTI, PKL, Pra-Skripsi, Peminatan 4-6"]</w:t>
              <w:br/>
              <w:t xml:space="preserve">        S7 --&gt; S8["Sem 8 (6 SKS): Skripsi Murni / 4 Opsi Non-Skripsi"]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ALUR PERJALANAN AKADEMIK MAHASISWA (JOURNEY)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1 (Sem 1–2)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2 (Sem 3–4)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3 (Sem 5–6)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4 (Sem 7)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Tahun 4 (Sem 8)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Fondasi Sains &amp; Pemrograman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Rekayasa Core Sistem &amp; Cloud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Spesialisasi Peminatan &amp; AI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Capstone Project &amp; PKL Industri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Skripsi Murni / 4 Opsi Non-Skripsi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1. REKAPITULASI DAN DISTRIBUSI BEBAN STUDI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 xml:space="preserve">Kurikulum Program Studi Sistem dan Teknologi Informasi (S1) menetapkan paket wajib kelulusan mahasiswa sebesar </w:t>
      </w:r>
      <w:r>
        <w:rPr>
          <w:rFonts w:ascii="Calibri" w:hAnsi="Calibri"/>
          <w:b/>
          <w:color w:val="262626"/>
          <w:sz w:val="21"/>
        </w:rPr>
        <w:t>146 SKS</w:t>
      </w:r>
      <w:r>
        <w:rPr>
          <w:rFonts w:ascii="Calibri" w:hAnsi="Calibri"/>
          <w:color w:val="262626"/>
          <w:sz w:val="21"/>
        </w:rPr>
        <w:t xml:space="preserve"> yang terdistribusi ke dalam </w:t>
      </w:r>
      <w:r>
        <w:rPr>
          <w:rFonts w:ascii="Calibri" w:hAnsi="Calibri"/>
          <w:b/>
          <w:color w:val="262626"/>
          <w:sz w:val="21"/>
        </w:rPr>
        <w:t>55 Mata Kuliah</w:t>
      </w:r>
      <w:r>
        <w:rPr>
          <w:rFonts w:ascii="Calibri" w:hAnsi="Calibri"/>
          <w:color w:val="262626"/>
          <w:sz w:val="21"/>
        </w:rPr>
        <w:t>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REKAPITULASI KOMPOSISI KURIKULUM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2257"/>
        <w:gridCol w:w="2257"/>
        <w:gridCol w:w="2257"/>
        <w:gridCol w:w="2257"/>
      </w:tblGrid>
      <w:tr>
        <w:trPr>
          <w:tblHeader/>
          <w:cantSplit/>
          <w:cantSplit/>
        </w:trPr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Komponen Mata Kuliah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Total SKS</w:t>
            </w:r>
          </w:p>
        </w:tc>
        <w:tc>
          <w:tcPr>
            <w:tcW w:type="dxa" w:w="2257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Persentase Beban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Wajib Umum (MKWU)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8,9%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Wajib Fakultas (FSTI)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24,7%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Inti Program Studi (Core STI)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79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54,1%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Mata Kuliah Pilihan Peminatan (Elektif)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12,3%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PAKET DITEMPUH MAHASISWA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2257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100,0%</w:t>
            </w:r>
          </w:p>
        </w:tc>
      </w:tr>
      <w:tr>
        <w:trPr>
          <w:cantSplit/>
        </w:trPr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Portofolio MK Ditawarkan (SIAKAD)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67 MK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182 SKS</w:t>
            </w:r>
          </w:p>
        </w:tc>
        <w:tc>
          <w:tcPr>
            <w:tcW w:type="dxa" w:w="2257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18 MK Elektif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**Kepatuhan Regulasi Nasional &amp; Akreditasi:**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1. **Beban Kelulusan:** 146 SKS (Memenuhi dan melampaui syarat minimal 144 SKS Permendikbudristek No. 53/2023).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2. **Batas Semester 1 &amp; 2:** Semester 1 (19 SKS) dan Semester 2 (20 SKS) $\le 20\text{ SKS}$ (Pasal 18 Permendikbudristek No. 53/2023).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360"/>
            <w:shd w:fill="EEF4FB"/>
            <w:tcMar>
              <w:top w:w="120" w:type="dxa"/>
              <w:bottom w:w="120" w:type="dxa"/>
              <w:left w:w="200" w:type="dxa"/>
              <w:right w:w="15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i/>
                <w:color w:val="1F3864"/>
                <w:sz w:val="20"/>
              </w:rPr>
              <w:t>3. **Proporsi Praktikum:** 20 Mata Kuliah (63 SKS / 43,2%) dilengkapi laboratorium praktikum hands-on.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2. SEBARAN 8 SEMESTER KURIKULUM SISTEKIN (55 MK / 146 SKS)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SEBARAN 8 SEMESTER KURIKULUM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806"/>
        <w:gridCol w:w="1806"/>
        <w:gridCol w:w="1806"/>
        <w:gridCol w:w="1806"/>
        <w:gridCol w:w="1806"/>
      </w:tblGrid>
      <w:tr>
        <w:trPr>
          <w:tblHeader/>
          <w:cantSplit/>
          <w:cantSplit/>
        </w:trPr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Fokus Pembelajaran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MK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Jml SKS</w:t>
            </w:r>
          </w:p>
        </w:tc>
        <w:tc>
          <w:tcPr>
            <w:tcW w:type="dxa" w:w="1806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Karakteristik Kurikulum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1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Fondasi Sains &amp; MKWU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Sains, Algoritma Dasar, Logika, Agama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2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Data, Matdis &amp; Etika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Data, Basis Data, Matdis, Etika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3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RPL, UI/UX &amp; Infra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APSI, RPL, Web Front, Jarkom, OS, Cerdas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4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AI/ML, NLP, Cloud &amp; Keamanan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ML, NLP/IR, DW/BI, Web Back, Cloud, Probstat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5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IoT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Learning, IoT, Mobile, KPM, Peminatan 1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6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AI Integrasi &amp; Platform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AI, Smart City, Platform, Metopel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7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Capstone, PKL &amp; Sempro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Startup, Capstone FSTI, PKL, Pra-Skripsi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8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Mandiri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1806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Murni / 4 Opsi Non-Skripsi</w:t>
            </w:r>
          </w:p>
        </w:tc>
      </w:tr>
      <w:tr>
        <w:trPr>
          <w:cantSplit/>
        </w:trPr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Lulus Tepat Waktu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1806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Standar Sarjana S1 Komputasi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3. STRUKTUR DETAIL MATA KULIAH PER SEMESTER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1 (19 SKS) — Fondasi Sains, Algoritma, Arsitektur STI &amp; MKWU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Teknologi Digital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Algoritma dan Pemrograman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Sistem dan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Kalkulus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Arsitektur dan Organisasi Sistem Teknologi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Pancasila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MKU-103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Bahasa Indonesia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1 (8 MK)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19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2 (20 SKS) — Fondasi Data, Matdis &amp; Logika, Aljabar &amp; Etika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Matematika Diskrit dan Logika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Aljabar Linear dan Matriks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Struktur Data dan Algoritma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Kecerdasan Artifisial &amp;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Basic English for IT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Etika Profesi &amp; Hukum Digital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Basis Data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2 (8 MK)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39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3 (20 SKS) — Penguatan Core RPL, OS, Jarkom &amp; UI/UX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Analisis dan Perancangan Sistem Informasi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Cerdas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FST-204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UI/UX Design &amp; Prototyping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Rekayasa Perangkat Lunak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Sistem Operasi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Front End Development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Jaringan Komputer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3 (7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59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4 (21 SKS) — Penguatan Core AI/ML, NLP, DW &amp; Cloud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Machine Learning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STI-202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Pengantar NLP &amp; Information Retrieval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Warehouse &amp; Business Intelligence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Web Back End Development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FST-207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STI-306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Komputasi Awan (Cloud Computing)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29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Dasar Keamanan Informasi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FST-408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Probabilitas dan Statistika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STI-102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Kewarganegaraan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31.B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MKU-406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Agama II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(Kebijakan UWG, Sem 4)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4 (8 MK + 1 MK 0 SKS)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80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5 (21 SKS) — Tahap Spesialisasi Deep Learning, IoT &amp; Peminatan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Deep Learning &amp; Neural Networks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Data Mining &amp; Visualisasi Data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STI-402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Internet of Things (IoT)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STI-307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STI-305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Pemrograman Aplikasi Mobile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Manajemen Proyek 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STI-301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STI-304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Kuliah Pengabdian Kepada Masyarakat (KPM)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80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38.B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MKU-508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Kewirausahaan II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MKWU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 (Kebijakan UWG, Sem 5)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5 (7 MK + 1 MK 0 SKS)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101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6 (19 SKS) — Tahap Spesialisasi MBKM &amp; Platform Engineering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Integrasi Layanan Cerdas Berbasis AI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Smart City &amp; Pemerintahan Digital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Keamanan Informasi Lanjut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STI-405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Digital Platform Engineering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STI-407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Metodologi Penelitian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Teori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76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44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45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6 (7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19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120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7 (20 SKS) — Tahap Integrasi Capstone, PKL &amp; Pra-Skripsi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STI-701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Inovasi Teknologi dan Startup Digital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+P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Core 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STI-604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onsolas" w:hAnsi="Consolas"/>
                <w:color w:val="A02828"/>
                <w:sz w:val="18"/>
              </w:rPr>
              <w:t>MKU-204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47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Capstone Project 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Proyek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STI-506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48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Praktik Kerja Lapangan (PKL)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Magang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49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Pra-Skripsi / Seminar Proposal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Seminar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FST-611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≥ 100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50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51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5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52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STA/B/C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MK Pilihan Peminatan 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Elektif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Peminatan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Prasyarat Peminatan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7 (7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20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140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SEMESTER 8 (6 SKS) — Tahap Penyelesaian Skripsi / Non-Skripsi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290"/>
        <w:gridCol w:w="1290"/>
        <w:gridCol w:w="1290"/>
        <w:gridCol w:w="1290"/>
        <w:gridCol w:w="1290"/>
        <w:gridCol w:w="1290"/>
        <w:gridCol w:w="1290"/>
      </w:tblGrid>
      <w:tr>
        <w:trPr>
          <w:tblHeader/>
          <w:cantSplit/>
          <w:cantSplit/>
        </w:trPr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Kode MK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Nama Mata Kuliah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Tipe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129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Prasyarat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53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FST-714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Skripsi / Tugas Akhir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Mandiri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FSTI</w:t>
            </w:r>
          </w:p>
        </w:tc>
        <w:tc>
          <w:tcPr>
            <w:tcW w:type="dxa" w:w="129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8"/>
              </w:rPr>
              <w:t>FST-613</w:t>
            </w:r>
            <w:r>
              <w:rPr>
                <w:rFonts w:ascii="Calibri" w:hAnsi="Calibri"/>
                <w:color w:val="262626"/>
                <w:sz w:val="19"/>
              </w:rPr>
              <w:t xml:space="preserve">, </w:t>
            </w:r>
            <w:r>
              <w:rPr>
                <w:rFonts w:ascii="Calibri" w:hAnsi="Calibri"/>
                <w:i/>
                <w:color w:val="262626"/>
                <w:sz w:val="19"/>
              </w:rPr>
              <w:t>≥ 120 SKS</w:t>
            </w:r>
          </w:p>
        </w:tc>
      </w:tr>
      <w:tr>
        <w:trPr>
          <w:cantSplit/>
        </w:trPr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SUBTOTAL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 SKS Semester 8 (1 MK)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6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—</w:t>
            </w:r>
          </w:p>
        </w:tc>
        <w:tc>
          <w:tcPr>
            <w:tcW w:type="dxa" w:w="129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Kumulatif: 146 SKS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3.1 REKAPITULASI &amp; MATRIKS KALKULASI SKS AKUMULATIF SEMESTER 1 – 8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1505"/>
        <w:gridCol w:w="1505"/>
        <w:gridCol w:w="1505"/>
        <w:gridCol w:w="1505"/>
        <w:gridCol w:w="1505"/>
        <w:gridCol w:w="1505"/>
      </w:tblGrid>
      <w:tr>
        <w:trPr>
          <w:tblHeader/>
          <w:cantSplit/>
          <w:cantSplit/>
        </w:trPr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Semester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Jumlah MK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Beban SKS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SKS Kumulatif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Persentase</w:t>
            </w:r>
          </w:p>
        </w:tc>
        <w:tc>
          <w:tcPr>
            <w:tcW w:type="dxa" w:w="1505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Tahapan Akademik &amp; Karakteristik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1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13,0%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Fondasi Sains, Algoritma &amp; Logika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2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39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13,7%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Fondasi Data, Matdis &amp; OOP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3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59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13,7%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Penguatan Core RPL, OS &amp; Jaringan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4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80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14,4%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Penguatan Core AI/ML, NLP &amp; Cloud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5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21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101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14,4%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Spesialisasi Deep Learning &amp; IoT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6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19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120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13,0%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Spesialisasi MBKM &amp; Platform Eng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7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7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20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140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13,7%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Integrasi Capstone, PKL &amp; Sempro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Sem 8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 MK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6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146 SKS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4,1%</w:t>
            </w:r>
          </w:p>
        </w:tc>
        <w:tc>
          <w:tcPr>
            <w:tcW w:type="dxa" w:w="1505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>Tahap Penyelesaian Skripsi / Non-Skripsi</w:t>
            </w:r>
          </w:p>
        </w:tc>
      </w:tr>
      <w:tr>
        <w:trPr>
          <w:cantSplit/>
        </w:trPr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TOTAL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55 MK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146 SKS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100,0%</w:t>
            </w:r>
          </w:p>
        </w:tc>
        <w:tc>
          <w:tcPr>
            <w:tcW w:type="dxa" w:w="1505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Paket Lulus Tepat Waktu (4 Tahun)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26"/>
        </w:rPr>
        <w:t>4. SKEMA 3 PEMINATAN SPESIALISASI (@ 18 SKS / 6 MK)</w:t>
      </w:r>
    </w:p>
    <w:p>
      <w:pPr>
        <w:spacing w:before="0" w:after="80" w:line="276" w:lineRule="auto"/>
      </w:pPr>
      <w:r>
        <w:rPr>
          <w:rFonts w:ascii="Calibri" w:hAnsi="Calibri"/>
          <w:color w:val="262626"/>
          <w:sz w:val="21"/>
        </w:rPr>
        <w:t>Mahasiswa memilih 1 paket peminatan penuh (ditempuh 1 MK di Sem 5, 2 MK di Sem 6, dan 3 MK di Sem 7):</w:t>
      </w:r>
    </w:p>
    <w:p>
      <w:pPr>
        <w:keepNext/>
        <w:spacing w:before="180" w:after="60"/>
      </w:pPr>
      <w:r>
        <w:rPr>
          <w:rFonts w:ascii="Calibri" w:hAnsi="Calibri"/>
          <w:b/>
          <w:color w:val="2E75B6"/>
          <w:sz w:val="23"/>
        </w:rPr>
        <w:t>3 PEMINATAN SPESIALISASI KEAHLIAN SISTEKIN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  <w:left w:val="none"/>
          <w:right w:val="none"/>
        </w:tblBorders>
      </w:tblPr>
      <w:tblGrid>
        <w:gridCol w:w="3010"/>
        <w:gridCol w:w="3010"/>
        <w:gridCol w:w="3010"/>
      </w:tblGrid>
      <w:tr>
        <w:trPr>
          <w:tblHeader/>
          <w:cantSplit/>
          <w:cantSplit/>
        </w:trPr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Peminatan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Basis Profil (PL)</w:t>
            </w:r>
          </w:p>
        </w:tc>
        <w:tc>
          <w:tcPr>
            <w:tcW w:type="dxa" w:w="3010"/>
            <w:vAlign w:val="center"/>
            <w:shd w:fill="1F3864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Mata Kuliah Pilihan (@ 3 SKS)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P1: Integrated Smart Systems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(Flagship)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PL-1:</w:t>
            </w:r>
            <w:r>
              <w:rPr>
                <w:rFonts w:ascii="Calibri" w:hAnsi="Calibri"/>
                <w:color w:val="262626"/>
                <w:sz w:val="19"/>
              </w:rPr>
              <w:t xml:space="preserve"> Intelligent IS &amp; Data/AI Engineer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1. </w:t>
            </w:r>
            <w:r>
              <w:rPr>
                <w:rFonts w:ascii="Consolas" w:hAnsi="Consolas"/>
                <w:color w:val="A02828"/>
                <w:sz w:val="18"/>
              </w:rPr>
              <w:t>STA-01</w:t>
            </w:r>
            <w:r>
              <w:rPr>
                <w:rFonts w:ascii="Calibri" w:hAnsi="Calibri"/>
                <w:color w:val="262626"/>
                <w:sz w:val="19"/>
              </w:rPr>
              <w:t xml:space="preserve"> Decision Support Systems (+P, Sem 5)&lt;br&gt;2. </w:t>
            </w:r>
            <w:r>
              <w:rPr>
                <w:rFonts w:ascii="Consolas" w:hAnsi="Consolas"/>
                <w:color w:val="A02828"/>
                <w:sz w:val="18"/>
              </w:rPr>
              <w:t>STA-02</w:t>
            </w:r>
            <w:r>
              <w:rPr>
                <w:rFonts w:ascii="Calibri" w:hAnsi="Calibri"/>
                <w:color w:val="262626"/>
                <w:sz w:val="19"/>
              </w:rPr>
              <w:t xml:space="preserve"> Computational Methods &amp; Numerics (+P, Sem 6)&lt;br&gt;3. </w:t>
            </w:r>
            <w:r>
              <w:rPr>
                <w:rFonts w:ascii="Consolas" w:hAnsi="Consolas"/>
                <w:color w:val="A02828"/>
                <w:sz w:val="18"/>
              </w:rPr>
              <w:t>STA-03</w:t>
            </w:r>
            <w:r>
              <w:rPr>
                <w:rFonts w:ascii="Calibri" w:hAnsi="Calibri"/>
                <w:color w:val="262626"/>
                <w:sz w:val="19"/>
              </w:rPr>
              <w:t xml:space="preserve"> Intelligent Agent Systems (+P, Sem 6)&lt;br&gt;4. </w:t>
            </w:r>
            <w:r>
              <w:rPr>
                <w:rFonts w:ascii="Consolas" w:hAnsi="Consolas"/>
                <w:color w:val="A02828"/>
                <w:sz w:val="18"/>
              </w:rPr>
              <w:t>STA-04</w:t>
            </w:r>
            <w:r>
              <w:rPr>
                <w:rFonts w:ascii="Calibri" w:hAnsi="Calibri"/>
                <w:color w:val="262626"/>
                <w:sz w:val="19"/>
              </w:rPr>
              <w:t xml:space="preserve"> MLOps and AI Pipeline (+P, Sem 7)&lt;br&gt;5. </w:t>
            </w:r>
            <w:r>
              <w:rPr>
                <w:rFonts w:ascii="Consolas" w:hAnsi="Consolas"/>
                <w:color w:val="A02828"/>
                <w:sz w:val="18"/>
              </w:rPr>
              <w:t>STA-05</w:t>
            </w:r>
            <w:r>
              <w:rPr>
                <w:rFonts w:ascii="Calibri" w:hAnsi="Calibri"/>
                <w:color w:val="262626"/>
                <w:sz w:val="19"/>
              </w:rPr>
              <w:t xml:space="preserve"> Conversational AI &amp; Assistant (+P, Sem 7)&lt;br&gt;6. </w:t>
            </w:r>
            <w:r>
              <w:rPr>
                <w:rFonts w:ascii="Consolas" w:hAnsi="Consolas"/>
                <w:color w:val="A02828"/>
                <w:sz w:val="18"/>
              </w:rPr>
              <w:t>STA-06</w:t>
            </w:r>
            <w:r>
              <w:rPr>
                <w:rFonts w:ascii="Calibri" w:hAnsi="Calibri"/>
                <w:color w:val="262626"/>
                <w:sz w:val="19"/>
              </w:rPr>
              <w:t xml:space="preserve"> Smart Surveillance &amp; IoT Analytics (+P, Sem 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P2: Cloud Infrastructure &amp; Cybersecurity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(Volume)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PL-2:</w:t>
            </w:r>
            <w:r>
              <w:rPr>
                <w:rFonts w:ascii="Calibri" w:hAnsi="Calibri"/>
                <w:color w:val="262626"/>
                <w:sz w:val="19"/>
              </w:rPr>
              <w:t xml:space="preserve"> Cloud, Cyber &amp; Smart Systems Integrator</w:t>
            </w:r>
          </w:p>
        </w:tc>
        <w:tc>
          <w:tcPr>
            <w:tcW w:type="dxa" w:w="3010"/>
            <w:vAlign w:val="center"/>
            <w:shd w:fill="F2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1. </w:t>
            </w:r>
            <w:r>
              <w:rPr>
                <w:rFonts w:ascii="Consolas" w:hAnsi="Consolas"/>
                <w:color w:val="A02828"/>
                <w:sz w:val="18"/>
              </w:rPr>
              <w:t>STB-01</w:t>
            </w:r>
            <w:r>
              <w:rPr>
                <w:rFonts w:ascii="Calibri" w:hAnsi="Calibri"/>
                <w:color w:val="262626"/>
                <w:sz w:val="19"/>
              </w:rPr>
              <w:t xml:space="preserve"> Network Security &amp; Digital Forensics (+P, Sem 5)&lt;br&gt;2. </w:t>
            </w:r>
            <w:r>
              <w:rPr>
                <w:rFonts w:ascii="Consolas" w:hAnsi="Consolas"/>
                <w:color w:val="A02828"/>
                <w:sz w:val="18"/>
              </w:rPr>
              <w:t>STB-02</w:t>
            </w:r>
            <w:r>
              <w:rPr>
                <w:rFonts w:ascii="Calibri" w:hAnsi="Calibri"/>
                <w:color w:val="262626"/>
                <w:sz w:val="19"/>
              </w:rPr>
              <w:t xml:space="preserve"> Cloud Architecture &amp; DevOps (+P, Sem 6)&lt;br&gt;3. </w:t>
            </w:r>
            <w:r>
              <w:rPr>
                <w:rFonts w:ascii="Consolas" w:hAnsi="Consolas"/>
                <w:color w:val="A02828"/>
                <w:sz w:val="18"/>
              </w:rPr>
              <w:t>STB-03</w:t>
            </w:r>
            <w:r>
              <w:rPr>
                <w:rFonts w:ascii="Calibri" w:hAnsi="Calibri"/>
                <w:color w:val="262626"/>
                <w:sz w:val="19"/>
              </w:rPr>
              <w:t xml:space="preserve"> Cybersecurity Risk Management (Teori, Sem 6)&lt;br&gt;4. </w:t>
            </w:r>
            <w:r>
              <w:rPr>
                <w:rFonts w:ascii="Consolas" w:hAnsi="Consolas"/>
                <w:color w:val="A02828"/>
                <w:sz w:val="18"/>
              </w:rPr>
              <w:t>STB-04</w:t>
            </w:r>
            <w:r>
              <w:rPr>
                <w:rFonts w:ascii="Calibri" w:hAnsi="Calibri"/>
                <w:color w:val="262626"/>
                <w:sz w:val="19"/>
              </w:rPr>
              <w:t xml:space="preserve"> IT Governance &amp; Compliance COBIT 2019 (Teori, Sem 7)&lt;br&gt;5. </w:t>
            </w:r>
            <w:r>
              <w:rPr>
                <w:rFonts w:ascii="Consolas" w:hAnsi="Consolas"/>
                <w:color w:val="A02828"/>
                <w:sz w:val="18"/>
              </w:rPr>
              <w:t>STB-05</w:t>
            </w:r>
            <w:r>
              <w:rPr>
                <w:rFonts w:ascii="Calibri" w:hAnsi="Calibri"/>
                <w:color w:val="262626"/>
                <w:sz w:val="19"/>
              </w:rPr>
              <w:t xml:space="preserve"> IT Service Management ITIL 4 (Teori, Sem 7)&lt;br&gt;6. </w:t>
            </w:r>
            <w:r>
              <w:rPr>
                <w:rFonts w:ascii="Consolas" w:hAnsi="Consolas"/>
                <w:color w:val="A02828"/>
                <w:sz w:val="18"/>
              </w:rPr>
              <w:t>STB-06</w:t>
            </w:r>
            <w:r>
              <w:rPr>
                <w:rFonts w:ascii="Calibri" w:hAnsi="Calibri"/>
                <w:color w:val="262626"/>
                <w:sz w:val="19"/>
              </w:rPr>
              <w:t xml:space="preserve"> Enterprise Architecture TOGAF (Teori, Sem 7)</w:t>
            </w:r>
          </w:p>
        </w:tc>
      </w:tr>
      <w:tr>
        <w:trPr>
          <w:cantSplit/>
        </w:trPr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P3: Digital Platform Engineering</w:t>
            </w:r>
            <w:r>
              <w:rPr>
                <w:rFonts w:ascii="Calibri" w:hAnsi="Calibri"/>
                <w:color w:val="262626"/>
                <w:sz w:val="19"/>
              </w:rPr>
              <w:t xml:space="preserve"> </w:t>
            </w:r>
            <w:r>
              <w:rPr>
                <w:rFonts w:ascii="Calibri" w:hAnsi="Calibri"/>
                <w:i/>
                <w:color w:val="262626"/>
                <w:sz w:val="19"/>
              </w:rPr>
              <w:t>(Niche &amp; Techno)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b/>
                <w:color w:val="262626"/>
                <w:sz w:val="19"/>
              </w:rPr>
              <w:t>PL-3:</w:t>
            </w:r>
            <w:r>
              <w:rPr>
                <w:rFonts w:ascii="Calibri" w:hAnsi="Calibri"/>
                <w:color w:val="262626"/>
                <w:sz w:val="19"/>
              </w:rPr>
              <w:t xml:space="preserve"> UI/UX Designer &amp; Platform Engineer</w:t>
            </w:r>
          </w:p>
        </w:tc>
        <w:tc>
          <w:tcPr>
            <w:tcW w:type="dxa" w:w="3010"/>
            <w:vAlign w:val="center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alibri" w:hAnsi="Calibri"/>
                <w:color w:val="262626"/>
                <w:sz w:val="19"/>
              </w:rPr>
              <w:t xml:space="preserve">1. </w:t>
            </w:r>
            <w:r>
              <w:rPr>
                <w:rFonts w:ascii="Consolas" w:hAnsi="Consolas"/>
                <w:color w:val="A02828"/>
                <w:sz w:val="18"/>
              </w:rPr>
              <w:t>STC-01</w:t>
            </w:r>
            <w:r>
              <w:rPr>
                <w:rFonts w:ascii="Calibri" w:hAnsi="Calibri"/>
                <w:color w:val="262626"/>
                <w:sz w:val="19"/>
              </w:rPr>
              <w:t xml:space="preserve"> UX Research &amp; Design (+P, Sem 5)&lt;br&gt;2. </w:t>
            </w:r>
            <w:r>
              <w:rPr>
                <w:rFonts w:ascii="Consolas" w:hAnsi="Consolas"/>
                <w:color w:val="A02828"/>
                <w:sz w:val="18"/>
              </w:rPr>
              <w:t>STC-02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&amp; Otomasi Proses Bisnis (+P, Sem 6)&lt;br&gt;3. </w:t>
            </w:r>
            <w:r>
              <w:rPr>
                <w:rFonts w:ascii="Consolas" w:hAnsi="Consolas"/>
                <w:color w:val="A02828"/>
                <w:sz w:val="18"/>
              </w:rPr>
              <w:t>STC-03</w:t>
            </w:r>
            <w:r>
              <w:rPr>
                <w:rFonts w:ascii="Calibri" w:hAnsi="Calibri"/>
                <w:color w:val="262626"/>
                <w:sz w:val="19"/>
              </w:rPr>
              <w:t xml:space="preserve"> Rekayasa Aplikasi Industri Vertikal (+P, Sem 6)&lt;br&gt;4. </w:t>
            </w:r>
            <w:r>
              <w:rPr>
                <w:rFonts w:ascii="Consolas" w:hAnsi="Consolas"/>
                <w:color w:val="A02828"/>
                <w:sz w:val="18"/>
              </w:rPr>
              <w:t>STC-04</w:t>
            </w:r>
            <w:r>
              <w:rPr>
                <w:rFonts w:ascii="Calibri" w:hAnsi="Calibri"/>
                <w:color w:val="262626"/>
                <w:sz w:val="19"/>
              </w:rPr>
              <w:t xml:space="preserve"> Immersive Media &amp; XR Development (+P, Sem 7)&lt;br&gt;5. </w:t>
            </w:r>
            <w:r>
              <w:rPr>
                <w:rFonts w:ascii="Consolas" w:hAnsi="Consolas"/>
                <w:color w:val="A02828"/>
                <w:sz w:val="18"/>
              </w:rPr>
              <w:t>STC-05</w:t>
            </w:r>
            <w:r>
              <w:rPr>
                <w:rFonts w:ascii="Calibri" w:hAnsi="Calibri"/>
                <w:color w:val="262626"/>
                <w:sz w:val="19"/>
              </w:rPr>
              <w:t xml:space="preserve"> SaaS Architecture &amp; Multi-Tenancy (+P, Sem 7)&lt;br&gt;6. </w:t>
            </w:r>
            <w:r>
              <w:rPr>
                <w:rFonts w:ascii="Consolas" w:hAnsi="Consolas"/>
                <w:color w:val="A02828"/>
                <w:sz w:val="18"/>
              </w:rPr>
              <w:t>STC-06</w:t>
            </w:r>
            <w:r>
              <w:rPr>
                <w:rFonts w:ascii="Calibri" w:hAnsi="Calibri"/>
                <w:color w:val="262626"/>
                <w:sz w:val="19"/>
              </w:rPr>
              <w:t xml:space="preserve"> Digital Product Management (Teori, Sem 7)</w:t>
            </w:r>
          </w:p>
        </w:tc>
      </w:tr>
    </w:tbl>
    <w:p>
      <w:pPr>
        <w:spacing w:after="120"/>
      </w:pPr>
    </w:p>
    <w:p>
      <w:pPr>
        <w:spacing w:before="80" w:after="80"/>
      </w:pPr>
      <w:r>
        <w:rPr>
          <w:color w:val="C8D2E1"/>
          <w:sz w:val="16"/>
        </w:rPr>
        <w:t>_________________________________________________________________________________</w:t>
      </w:r>
    </w:p>
    <w:p>
      <w:pPr>
        <w:spacing w:before="0" w:after="80" w:line="276" w:lineRule="auto"/>
      </w:pPr>
      <w:r>
        <w:rPr>
          <w:rFonts w:ascii="Calibri" w:hAnsi="Calibri"/>
          <w:i/>
          <w:color w:val="262626"/>
          <w:sz w:val="21"/>
        </w:rPr>
        <w:t>Disahkan sebagai Dokumen Resmi 005 — Kurikulum OBE Revisi SISTEKIN 2026.</w:t>
      </w:r>
    </w:p>
    <w:p>
      <w:pPr>
        <w:spacing w:before="0" w:after="80" w:line="276" w:lineRule="auto"/>
      </w:pPr>
      <w:r>
        <w:rPr>
          <w:rFonts w:ascii="Calibri" w:hAnsi="Calibri"/>
          <w:b/>
          <w:color w:val="262626"/>
          <w:sz w:val="21"/>
        </w:rPr>
        <w:t>Tim Pengembang Kurikulum FSTI Universitas Widyagama Malang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