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1485" w14:textId="1B9ED11E" w:rsidR="00015DC0" w:rsidRPr="0051207E" w:rsidRDefault="00C84081" w:rsidP="00151AEF">
      <w:pPr>
        <w:pStyle w:val="Header"/>
        <w:spacing w:after="60"/>
        <w:rPr>
          <w:rFonts w:asciiTheme="minorHAnsi" w:hAnsiTheme="minorHAnsi" w:cstheme="minorHAnsi"/>
          <w:b/>
          <w:smallCaps/>
          <w:spacing w:val="20"/>
          <w:sz w:val="32"/>
          <w:szCs w:val="32"/>
          <w:lang w:val="es-ES_tradnl"/>
        </w:rPr>
      </w:pPr>
      <w:r>
        <w:rPr>
          <w:rFonts w:asciiTheme="minorHAnsi" w:hAnsiTheme="minorHAnsi" w:cstheme="minorHAnsi"/>
          <w:b/>
          <w:smallCaps/>
          <w:noProof/>
          <w:spacing w:val="20"/>
          <w:sz w:val="52"/>
          <w:szCs w:val="52"/>
        </w:rPr>
        <mc:AlternateContent>
          <mc:Choice Requires="wps">
            <w:drawing>
              <wp:anchor distT="0" distB="0" distL="114300" distR="114300" simplePos="0" relativeHeight="251661312" behindDoc="1" locked="0" layoutInCell="1" allowOverlap="1" wp14:anchorId="58DB6D79" wp14:editId="7C21E4A8">
                <wp:simplePos x="0" y="0"/>
                <wp:positionH relativeFrom="column">
                  <wp:posOffset>-648335</wp:posOffset>
                </wp:positionH>
                <wp:positionV relativeFrom="paragraph">
                  <wp:posOffset>388620</wp:posOffset>
                </wp:positionV>
                <wp:extent cx="8001000" cy="285750"/>
                <wp:effectExtent l="0" t="0" r="0" b="0"/>
                <wp:wrapNone/>
                <wp:docPr id="1" name="Rectangle 1"/>
                <wp:cNvGraphicFramePr/>
                <a:graphic xmlns:a="http://schemas.openxmlformats.org/drawingml/2006/main">
                  <a:graphicData uri="http://schemas.microsoft.com/office/word/2010/wordprocessingShape">
                    <wps:wsp>
                      <wps:cNvSpPr/>
                      <wps:spPr>
                        <a:xfrm>
                          <a:off x="0" y="0"/>
                          <a:ext cx="8001000" cy="28575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xmlns:a="http://schemas.openxmlformats.org/drawingml/2006/main" xmlns:dgm="http://schemas.openxmlformats.org/drawingml/2006/diagram">
            <w:pict>
              <v:rect id="Rectangle 1" style="position:absolute;margin-left:-51.05pt;margin-top:30.6pt;width:630pt;height: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060" stroked="f" strokeweight="1pt" w14:anchorId="21B21A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"/>
            </w:pict>
          </mc:Fallback>
        </mc:AlternateContent>
      </w:r>
      <w:r w:rsidR="00950842" w:rsidRPr="00950842">
        <w:rPr>
          <w:rFonts w:asciiTheme="minorHAnsi" w:hAnsiTheme="minorHAnsi" w:cstheme="minorHAnsi"/>
          <w:b/>
          <w:smallCaps/>
          <w:noProof/>
          <w:spacing w:val="20"/>
          <w:sz w:val="52"/>
          <w:szCs w:val="52"/>
        </w:rPr>
        <w:t>Ronald Jones</w:t>
      </w:r>
      <w:r w:rsidR="000479A6">
        <w:rPr>
          <w:rFonts w:asciiTheme="minorHAnsi" w:hAnsiTheme="minorHAnsi" w:cstheme="minorHAnsi"/>
          <w:b/>
          <w:smallCaps/>
          <w:noProof/>
          <w:spacing w:val="20"/>
          <w:sz w:val="52"/>
          <w:szCs w:val="52"/>
        </w:rPr>
        <w:t>, MBA</w:t>
      </w:r>
    </w:p>
    <w:p w14:paraId="1E3CB0D3" w14:textId="1296C1DE" w:rsidR="00015DC0" w:rsidRPr="0051207E" w:rsidRDefault="00950842" w:rsidP="00151AEF">
      <w:pPr>
        <w:pStyle w:val="Header"/>
        <w:rPr>
          <w:rFonts w:asciiTheme="minorHAnsi" w:eastAsiaTheme="minorEastAsia" w:hAnsiTheme="minorHAnsi" w:cstheme="minorHAnsi"/>
          <w:i/>
          <w:iCs/>
          <w:color w:val="92D050"/>
          <w:kern w:val="24"/>
          <w:sz w:val="20"/>
          <w:lang w:val="es-ES_tradnl"/>
        </w:rPr>
      </w:pPr>
      <w:r w:rsidRPr="00950842">
        <w:rPr>
          <w:rFonts w:asciiTheme="minorHAnsi" w:hAnsiTheme="minorHAnsi" w:cstheme="minorHAnsi"/>
          <w:b/>
          <w:color w:val="FFFFFF" w:themeColor="background1"/>
          <w:sz w:val="20"/>
        </w:rPr>
        <w:t>Kokomo, IN</w:t>
      </w:r>
      <w:r w:rsidR="00427C8F">
        <w:rPr>
          <w:rFonts w:asciiTheme="minorHAnsi" w:hAnsiTheme="minorHAnsi" w:cstheme="minorHAnsi"/>
          <w:b/>
          <w:color w:val="FFFFFF" w:themeColor="background1"/>
          <w:sz w:val="20"/>
          <w:lang w:val="es-ES_tradnl"/>
        </w:rPr>
        <w:t xml:space="preserve"> </w:t>
      </w:r>
      <w:r w:rsidR="00047B3C" w:rsidRPr="0051207E">
        <w:rPr>
          <w:rFonts w:asciiTheme="minorHAnsi" w:hAnsiTheme="minorHAnsi" w:cstheme="minorHAnsi"/>
          <w:b/>
          <w:color w:val="FFFFFF" w:themeColor="background1"/>
          <w:sz w:val="20"/>
          <w:lang w:val="es-ES_tradnl"/>
        </w:rPr>
        <w:t xml:space="preserve">• </w:t>
      </w:r>
      <w:r>
        <w:rPr>
          <w:rFonts w:asciiTheme="minorHAnsi" w:hAnsiTheme="minorHAnsi" w:cstheme="minorHAnsi"/>
          <w:b/>
          <w:color w:val="FFFFFF" w:themeColor="background1"/>
          <w:sz w:val="20"/>
          <w:lang w:val="es-ES_tradnl"/>
        </w:rPr>
        <w:t>(</w:t>
      </w:r>
      <w:r>
        <w:rPr>
          <w:rFonts w:asciiTheme="minorHAnsi" w:hAnsiTheme="minorHAnsi" w:cstheme="minorHAnsi"/>
          <w:b/>
          <w:color w:val="FFFFFF" w:themeColor="background1"/>
          <w:sz w:val="20"/>
        </w:rPr>
        <w:t xml:space="preserve">317) </w:t>
      </w:r>
      <w:r w:rsidRPr="00950842">
        <w:rPr>
          <w:rFonts w:asciiTheme="minorHAnsi" w:hAnsiTheme="minorHAnsi" w:cstheme="minorHAnsi"/>
          <w:b/>
          <w:color w:val="FFFFFF" w:themeColor="background1"/>
          <w:sz w:val="20"/>
        </w:rPr>
        <w:t>674-2473</w:t>
      </w:r>
      <w:r w:rsidR="0051207E" w:rsidRPr="00950842">
        <w:rPr>
          <w:rFonts w:asciiTheme="minorHAnsi" w:hAnsiTheme="minorHAnsi" w:cstheme="minorHAnsi"/>
          <w:b/>
          <w:color w:val="FFFFFF" w:themeColor="background1"/>
          <w:sz w:val="20"/>
        </w:rPr>
        <w:t xml:space="preserve"> </w:t>
      </w:r>
      <w:r w:rsidR="00047B3C" w:rsidRPr="00950842">
        <w:rPr>
          <w:rFonts w:asciiTheme="minorHAnsi" w:hAnsiTheme="minorHAnsi" w:cstheme="minorHAnsi"/>
          <w:b/>
          <w:color w:val="FFFFFF" w:themeColor="background1"/>
          <w:sz w:val="20"/>
        </w:rPr>
        <w:t xml:space="preserve">• </w:t>
      </w:r>
      <w:hyperlink r:id="rId8">
        <w:r w:rsidRPr="00950842">
          <w:rPr>
            <w:rFonts w:asciiTheme="minorHAnsi" w:hAnsiTheme="minorHAnsi" w:cstheme="minorHAnsi"/>
            <w:b/>
            <w:color w:val="FFFFFF" w:themeColor="background1"/>
            <w:sz w:val="20"/>
          </w:rPr>
          <w:t>ronnie.jones8@gmail.com</w:t>
        </w:r>
      </w:hyperlink>
      <w:r w:rsidR="001B58E1" w:rsidRPr="00950842">
        <w:rPr>
          <w:rFonts w:asciiTheme="minorHAnsi" w:hAnsiTheme="minorHAnsi" w:cstheme="minorHAnsi"/>
          <w:b/>
          <w:color w:val="FFFFFF" w:themeColor="background1"/>
          <w:sz w:val="20"/>
        </w:rPr>
        <w:t xml:space="preserve"> • </w:t>
      </w:r>
      <w:hyperlink r:id="rId9" w:history="1">
        <w:r w:rsidR="004F3682">
          <w:rPr>
            <w:rFonts w:asciiTheme="minorHAnsi" w:hAnsiTheme="minorHAnsi" w:cstheme="minorHAnsi"/>
            <w:b/>
            <w:color w:val="FFFFFF" w:themeColor="background1"/>
            <w:sz w:val="20"/>
          </w:rPr>
          <w:t>Linkedin.com/in/</w:t>
        </w:r>
        <w:r w:rsidR="00E749FF">
          <w:rPr>
            <w:rFonts w:asciiTheme="minorHAnsi" w:hAnsiTheme="minorHAnsi" w:cstheme="minorHAnsi"/>
            <w:b/>
            <w:color w:val="FFFFFF" w:themeColor="background1"/>
            <w:sz w:val="20"/>
          </w:rPr>
          <w:t>Ronald-JJones</w:t>
        </w:r>
      </w:hyperlink>
      <w:r>
        <w:rPr>
          <w:rFonts w:asciiTheme="minorHAnsi" w:hAnsiTheme="minorHAnsi" w:cstheme="minorHAnsi"/>
          <w:b/>
          <w:color w:val="FFFFFF" w:themeColor="background1"/>
          <w:sz w:val="20"/>
        </w:rPr>
        <w:tab/>
      </w:r>
    </w:p>
    <w:p w14:paraId="39FD706F" w14:textId="2AABDCF0" w:rsidR="00C723F4" w:rsidRPr="0051207E" w:rsidRDefault="00C723F4" w:rsidP="00151AEF">
      <w:pPr>
        <w:kinsoku w:val="0"/>
        <w:overflowPunct w:val="0"/>
        <w:jc w:val="center"/>
        <w:textAlignment w:val="center"/>
        <w:rPr>
          <w:rFonts w:asciiTheme="minorHAnsi" w:eastAsiaTheme="minorEastAsia" w:hAnsiTheme="minorHAnsi" w:cstheme="minorHAnsi"/>
          <w:b/>
          <w:iCs/>
          <w:smallCaps/>
          <w:color w:val="ED7D31" w:themeColor="accent2"/>
          <w:spacing w:val="20"/>
          <w:sz w:val="12"/>
          <w:szCs w:val="12"/>
          <w:lang w:val="es-ES_tradnl"/>
        </w:rPr>
      </w:pPr>
    </w:p>
    <w:p w14:paraId="788941BC" w14:textId="0ABA21E1" w:rsidR="17EAACCD" w:rsidRDefault="17EAACCD" w:rsidP="604A2D39">
      <w:pPr>
        <w:jc w:val="center"/>
        <w:rPr>
          <w:rFonts w:asciiTheme="minorHAnsi" w:eastAsiaTheme="minorEastAsia" w:hAnsiTheme="minorHAnsi" w:cstheme="minorBidi"/>
          <w:b/>
          <w:bCs/>
          <w:caps/>
          <w:color w:val="002060"/>
          <w:sz w:val="32"/>
          <w:szCs w:val="32"/>
        </w:rPr>
      </w:pPr>
      <w:r w:rsidRPr="604A2D39">
        <w:rPr>
          <w:rFonts w:asciiTheme="minorHAnsi" w:eastAsiaTheme="minorEastAsia" w:hAnsiTheme="minorHAnsi" w:cstheme="minorBidi"/>
          <w:b/>
          <w:bCs/>
          <w:caps/>
          <w:color w:val="002060"/>
          <w:sz w:val="32"/>
          <w:szCs w:val="32"/>
        </w:rPr>
        <w:t xml:space="preserve">Strategic &amp; Customer-Centric </w:t>
      </w:r>
      <w:r w:rsidR="00CB603E">
        <w:rPr>
          <w:rFonts w:asciiTheme="minorHAnsi" w:eastAsiaTheme="minorEastAsia" w:hAnsiTheme="minorHAnsi" w:cstheme="minorBidi"/>
          <w:b/>
          <w:bCs/>
          <w:caps/>
          <w:color w:val="002060"/>
          <w:sz w:val="32"/>
          <w:szCs w:val="32"/>
        </w:rPr>
        <w:t xml:space="preserve">Pre-Sales </w:t>
      </w:r>
      <w:r w:rsidRPr="604A2D39">
        <w:rPr>
          <w:rFonts w:asciiTheme="minorHAnsi" w:eastAsiaTheme="minorEastAsia" w:hAnsiTheme="minorHAnsi" w:cstheme="minorBidi"/>
          <w:b/>
          <w:bCs/>
          <w:caps/>
          <w:color w:val="002060"/>
          <w:sz w:val="32"/>
          <w:szCs w:val="32"/>
        </w:rPr>
        <w:t>Leadership</w:t>
      </w:r>
    </w:p>
    <w:p w14:paraId="2C753960" w14:textId="13AECCB8" w:rsidR="17EAACCD" w:rsidRDefault="00CB603E" w:rsidP="604A2D39">
      <w:pPr>
        <w:spacing w:after="60"/>
        <w:jc w:val="center"/>
        <w:rPr>
          <w:rFonts w:asciiTheme="minorHAnsi" w:eastAsiaTheme="minorEastAsia" w:hAnsiTheme="minorHAnsi" w:cstheme="minorBidi"/>
          <w:b/>
          <w:bCs/>
          <w:caps/>
          <w:color w:val="5B9BD5" w:themeColor="accent1"/>
          <w:sz w:val="21"/>
          <w:szCs w:val="21"/>
        </w:rPr>
      </w:pPr>
      <w:r>
        <w:rPr>
          <w:rFonts w:asciiTheme="minorHAnsi" w:eastAsiaTheme="minorEastAsia" w:hAnsiTheme="minorHAnsi" w:cstheme="minorBidi"/>
          <w:b/>
          <w:bCs/>
          <w:color w:val="002060"/>
          <w:sz w:val="21"/>
          <w:szCs w:val="21"/>
        </w:rPr>
        <w:t>Senior Solutions Engineering Leader</w:t>
      </w:r>
      <w:r w:rsidR="17EAACCD" w:rsidRPr="604A2D39">
        <w:rPr>
          <w:rFonts w:asciiTheme="minorHAnsi" w:eastAsiaTheme="minorEastAsia" w:hAnsiTheme="minorHAnsi" w:cstheme="minorBidi"/>
          <w:b/>
          <w:bCs/>
          <w:color w:val="002060"/>
          <w:sz w:val="21"/>
          <w:szCs w:val="21"/>
        </w:rPr>
        <w:t xml:space="preserve"> |</w:t>
      </w:r>
      <w:r>
        <w:rPr>
          <w:rFonts w:asciiTheme="minorHAnsi" w:eastAsiaTheme="minorEastAsia" w:hAnsiTheme="minorHAnsi" w:cstheme="minorBidi"/>
          <w:b/>
          <w:bCs/>
          <w:color w:val="002060"/>
          <w:sz w:val="21"/>
          <w:szCs w:val="21"/>
        </w:rPr>
        <w:t>Enterprise Pre-Sales</w:t>
      </w:r>
      <w:r w:rsidR="17EAACCD" w:rsidRPr="604A2D39">
        <w:rPr>
          <w:rFonts w:asciiTheme="minorHAnsi" w:eastAsiaTheme="minorEastAsia" w:hAnsiTheme="minorHAnsi" w:cstheme="minorBidi"/>
          <w:b/>
          <w:bCs/>
          <w:color w:val="002060"/>
          <w:sz w:val="21"/>
          <w:szCs w:val="21"/>
        </w:rPr>
        <w:t xml:space="preserve"> | GTM </w:t>
      </w:r>
      <w:r>
        <w:rPr>
          <w:rFonts w:asciiTheme="minorHAnsi" w:eastAsiaTheme="minorEastAsia" w:hAnsiTheme="minorHAnsi" w:cstheme="minorBidi"/>
          <w:b/>
          <w:bCs/>
          <w:color w:val="002060"/>
          <w:sz w:val="21"/>
          <w:szCs w:val="21"/>
        </w:rPr>
        <w:t>Strategy</w:t>
      </w:r>
      <w:r w:rsidR="17EAACCD" w:rsidRPr="604A2D39">
        <w:rPr>
          <w:rFonts w:asciiTheme="minorHAnsi" w:eastAsiaTheme="minorEastAsia" w:hAnsiTheme="minorHAnsi" w:cstheme="minorBidi"/>
          <w:b/>
          <w:bCs/>
          <w:color w:val="002060"/>
          <w:sz w:val="21"/>
          <w:szCs w:val="21"/>
        </w:rPr>
        <w:t xml:space="preserve"> | </w:t>
      </w:r>
      <w:r>
        <w:rPr>
          <w:rFonts w:asciiTheme="minorHAnsi" w:eastAsiaTheme="minorEastAsia" w:hAnsiTheme="minorHAnsi" w:cstheme="minorBidi"/>
          <w:b/>
          <w:bCs/>
          <w:color w:val="002060"/>
          <w:sz w:val="21"/>
          <w:szCs w:val="21"/>
        </w:rPr>
        <w:t>Technical Deal Execution</w:t>
      </w:r>
    </w:p>
    <w:p w14:paraId="426E5FFD" w14:textId="6BB114FF" w:rsidR="17EAACCD" w:rsidRPr="00297195" w:rsidRDefault="00CB603E" w:rsidP="604A2D39">
      <w:pPr>
        <w:spacing w:before="120"/>
        <w:jc w:val="both"/>
        <w:rPr>
          <w:rFonts w:asciiTheme="minorHAnsi" w:eastAsiaTheme="minorEastAsia" w:hAnsiTheme="minorHAnsi" w:cstheme="minorBidi"/>
          <w:sz w:val="20"/>
        </w:rPr>
      </w:pPr>
      <w:r w:rsidRPr="00297195">
        <w:rPr>
          <w:rFonts w:asciiTheme="minorHAnsi" w:eastAsiaTheme="minorEastAsia" w:hAnsiTheme="minorHAnsi" w:cstheme="minorBidi"/>
          <w:sz w:val="20"/>
        </w:rPr>
        <w:t>Enterprise Solutions Engineering leader with a 1</w:t>
      </w:r>
      <w:r w:rsidR="00187CD7">
        <w:rPr>
          <w:rFonts w:asciiTheme="minorHAnsi" w:eastAsiaTheme="minorEastAsia" w:hAnsiTheme="minorHAnsi" w:cstheme="minorBidi"/>
          <w:sz w:val="20"/>
        </w:rPr>
        <w:t>5</w:t>
      </w:r>
      <w:r w:rsidRPr="00297195">
        <w:rPr>
          <w:rFonts w:asciiTheme="minorHAnsi" w:eastAsiaTheme="minorEastAsia" w:hAnsiTheme="minorHAnsi" w:cstheme="minorBidi"/>
          <w:sz w:val="20"/>
        </w:rPr>
        <w:t>+ year track record scaling high-performing SE teams, driving complex technical evaluations, and winning 7- and 8-figure enterprise deals across SaaS, integrations, cloud, and data-driven platforms. Expert in MEDDIC, value engineering, multi-threaded enterprise cycles, and designing differentiated solutions that unite sales, product, engineering, and customer success. Known for elevating demo quality, standardizing POC frameworks, and coaching SEs to deeply understand customer pain and deliver compelling, outcome-driven technical narratives.</w:t>
      </w:r>
      <w:r w:rsidR="00187CD7">
        <w:rPr>
          <w:rFonts w:asciiTheme="minorHAnsi" w:eastAsiaTheme="minorEastAsia" w:hAnsiTheme="minorHAnsi" w:cstheme="minorBidi"/>
          <w:sz w:val="20"/>
        </w:rPr>
        <w:t xml:space="preserve"> </w:t>
      </w:r>
      <w:r w:rsidR="00187CD7" w:rsidRPr="00187CD7">
        <w:rPr>
          <w:rFonts w:asciiTheme="minorHAnsi" w:eastAsiaTheme="minorEastAsia" w:hAnsiTheme="minorHAnsi" w:cstheme="minorBidi"/>
          <w:sz w:val="20"/>
        </w:rPr>
        <w:t>Trusted partner to CROs, CMOs, and Product leaders in transforming pre-sales into a forecasting-accurate, outcome-driven growth engine.</w:t>
      </w:r>
    </w:p>
    <w:p w14:paraId="0C497A90" w14:textId="77777777" w:rsidR="00CB603E" w:rsidRDefault="00CB603E" w:rsidP="604A2D39">
      <w:pPr>
        <w:spacing w:before="120"/>
        <w:jc w:val="both"/>
        <w:rPr>
          <w:rFonts w:asciiTheme="minorHAnsi" w:eastAsiaTheme="minorEastAsia" w:hAnsiTheme="minorHAnsi" w:cstheme="minorBidi"/>
          <w:sz w:val="19"/>
          <w:szCs w:val="19"/>
        </w:rPr>
      </w:pPr>
    </w:p>
    <w:p w14:paraId="42EAC582" w14:textId="1DA5319A" w:rsidR="00CB603E" w:rsidRDefault="00CB603E" w:rsidP="604A2D39">
      <w:pPr>
        <w:spacing w:before="120"/>
        <w:jc w:val="both"/>
        <w:rPr>
          <w:rFonts w:asciiTheme="minorHAnsi" w:eastAsiaTheme="minorEastAsia" w:hAnsiTheme="minorHAnsi" w:cstheme="minorBidi"/>
          <w:sz w:val="19"/>
          <w:szCs w:val="19"/>
        </w:rPr>
        <w:sectPr w:rsidR="00CB603E" w:rsidSect="00FC5CED">
          <w:headerReference w:type="even" r:id="rId10"/>
          <w:footerReference w:type="even" r:id="rId11"/>
          <w:footerReference w:type="first" r:id="rId12"/>
          <w:pgSz w:w="12240" w:h="15840" w:code="1"/>
          <w:pgMar w:top="432" w:right="720" w:bottom="288" w:left="720" w:header="432" w:footer="288" w:gutter="0"/>
          <w:cols w:space="720"/>
          <w:titlePg/>
          <w:docGrid w:linePitch="360"/>
        </w:sectPr>
      </w:pPr>
    </w:p>
    <w:p w14:paraId="7D553490" w14:textId="1A371A0F" w:rsidR="000E1203" w:rsidRPr="00297195" w:rsidRDefault="680BF07F"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Executive Strategy &amp; Vision</w:t>
      </w:r>
    </w:p>
    <w:p w14:paraId="48CE7B5D" w14:textId="11B59F54" w:rsidR="000E1203" w:rsidRPr="00297195" w:rsidRDefault="32A5E202"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Customer Success &amp; Retention</w:t>
      </w:r>
    </w:p>
    <w:p w14:paraId="0453B52F" w14:textId="75CA9517" w:rsidR="00CC5B9A" w:rsidRPr="00297195" w:rsidRDefault="7A0C8F65"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Cross-functional Leadership</w:t>
      </w:r>
    </w:p>
    <w:p w14:paraId="5E59AA6E" w14:textId="20FDFDB4" w:rsidR="604A2D39" w:rsidRPr="00297195" w:rsidRDefault="604A2D39" w:rsidP="604A2D39">
      <w:pPr>
        <w:pStyle w:val="ListParagraph"/>
        <w:spacing w:line="259" w:lineRule="auto"/>
        <w:ind w:hanging="360"/>
        <w:rPr>
          <w:rFonts w:asciiTheme="minorHAnsi" w:eastAsiaTheme="minorEastAsia" w:hAnsiTheme="minorHAnsi" w:cstheme="minorBidi"/>
          <w:i/>
          <w:iCs/>
          <w:color w:val="000000" w:themeColor="text1"/>
          <w:sz w:val="28"/>
          <w:szCs w:val="28"/>
        </w:rPr>
      </w:pPr>
    </w:p>
    <w:p w14:paraId="423202CA" w14:textId="0888AFBD" w:rsidR="72A8695E" w:rsidRPr="00297195" w:rsidRDefault="72A8695E" w:rsidP="604A2D39">
      <w:pPr>
        <w:pStyle w:val="ListParagraph"/>
        <w:numPr>
          <w:ilvl w:val="0"/>
          <w:numId w:val="27"/>
        </w:numPr>
        <w:spacing w:line="259" w:lineRule="auto"/>
        <w:rPr>
          <w:rFonts w:asciiTheme="minorHAnsi" w:eastAsiaTheme="minorEastAsia" w:hAnsiTheme="minorHAnsi" w:cstheme="minorBidi"/>
          <w:i/>
          <w:iCs/>
          <w:color w:val="000000" w:themeColor="text1"/>
          <w:sz w:val="28"/>
          <w:szCs w:val="28"/>
        </w:rPr>
      </w:pPr>
      <w:r w:rsidRPr="00297195">
        <w:rPr>
          <w:rFonts w:asciiTheme="minorHAnsi" w:eastAsiaTheme="minorEastAsia" w:hAnsiTheme="minorHAnsi" w:cstheme="minorBidi"/>
          <w:i/>
          <w:iCs/>
          <w:color w:val="000000" w:themeColor="text1"/>
          <w:sz w:val="20"/>
        </w:rPr>
        <w:t>Enterprise SaaS Strategy &amp; GTM</w:t>
      </w:r>
    </w:p>
    <w:p w14:paraId="206701F4" w14:textId="6959FDB0" w:rsidR="000E1203" w:rsidRPr="00297195" w:rsidRDefault="4C5866AF"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Value Engineering &amp; Enablement</w:t>
      </w:r>
      <w:r w:rsidR="00E44436" w:rsidRPr="00297195">
        <w:rPr>
          <w:rFonts w:asciiTheme="minorHAnsi" w:eastAsiaTheme="minorEastAsia" w:hAnsiTheme="minorHAnsi" w:cstheme="minorBidi"/>
          <w:i/>
          <w:iCs/>
          <w:color w:val="000000" w:themeColor="text1"/>
          <w:kern w:val="24"/>
          <w:sz w:val="20"/>
        </w:rPr>
        <w:t xml:space="preserve"> </w:t>
      </w:r>
    </w:p>
    <w:p w14:paraId="5ECFC9A6" w14:textId="31C758B8" w:rsidR="009A09B0" w:rsidRPr="00297195" w:rsidRDefault="00CB603E"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Value-Based Selling (MEDDIC)</w:t>
      </w:r>
    </w:p>
    <w:p w14:paraId="27A8441F" w14:textId="46E3821D" w:rsidR="009A09B0" w:rsidRPr="00297195" w:rsidRDefault="009A09B0" w:rsidP="604A2D39">
      <w:pPr>
        <w:kinsoku w:val="0"/>
        <w:overflowPunct w:val="0"/>
        <w:textAlignment w:val="center"/>
        <w:rPr>
          <w:rFonts w:asciiTheme="minorHAnsi" w:eastAsiaTheme="minorEastAsia" w:hAnsiTheme="minorHAnsi" w:cstheme="minorBidi"/>
          <w:i/>
          <w:iCs/>
          <w:color w:val="000000" w:themeColor="text1"/>
          <w:kern w:val="24"/>
          <w:sz w:val="20"/>
        </w:rPr>
      </w:pPr>
    </w:p>
    <w:p w14:paraId="326C9BA0" w14:textId="0EA98BB5" w:rsidR="000E1203" w:rsidRPr="00297195" w:rsidRDefault="00CB603E"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Architecture, Integration, APIs</w:t>
      </w:r>
    </w:p>
    <w:p w14:paraId="0B9B2644" w14:textId="6A857690" w:rsidR="000E1203" w:rsidRPr="00297195" w:rsidRDefault="00E44436" w:rsidP="604A2D39">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20"/>
        </w:rPr>
      </w:pPr>
      <w:r w:rsidRPr="00297195">
        <w:rPr>
          <w:rFonts w:asciiTheme="minorHAnsi" w:eastAsiaTheme="minorEastAsia" w:hAnsiTheme="minorHAnsi" w:cstheme="minorBidi"/>
          <w:i/>
          <w:iCs/>
          <w:color w:val="000000" w:themeColor="text1"/>
          <w:kern w:val="24"/>
          <w:sz w:val="20"/>
        </w:rPr>
        <w:t>C</w:t>
      </w:r>
      <w:r w:rsidR="4DD5E8AA" w:rsidRPr="00297195">
        <w:rPr>
          <w:rFonts w:asciiTheme="minorHAnsi" w:eastAsiaTheme="minorEastAsia" w:hAnsiTheme="minorHAnsi" w:cstheme="minorBidi"/>
          <w:i/>
          <w:iCs/>
          <w:color w:val="000000" w:themeColor="text1"/>
          <w:kern w:val="24"/>
          <w:sz w:val="20"/>
        </w:rPr>
        <w:t xml:space="preserve">-Suite </w:t>
      </w:r>
      <w:r w:rsidR="00CB603E" w:rsidRPr="00297195">
        <w:rPr>
          <w:rFonts w:asciiTheme="minorHAnsi" w:eastAsiaTheme="minorEastAsia" w:hAnsiTheme="minorHAnsi" w:cstheme="minorBidi"/>
          <w:i/>
          <w:iCs/>
          <w:color w:val="000000" w:themeColor="text1"/>
          <w:kern w:val="24"/>
          <w:sz w:val="20"/>
        </w:rPr>
        <w:t>Engagement</w:t>
      </w:r>
      <w:r w:rsidR="4DD5E8AA" w:rsidRPr="00297195">
        <w:rPr>
          <w:rFonts w:asciiTheme="minorHAnsi" w:eastAsiaTheme="minorEastAsia" w:hAnsiTheme="minorHAnsi" w:cstheme="minorBidi"/>
          <w:i/>
          <w:iCs/>
          <w:color w:val="000000" w:themeColor="text1"/>
          <w:kern w:val="24"/>
          <w:sz w:val="20"/>
        </w:rPr>
        <w:t xml:space="preserve"> &amp; Advisory</w:t>
      </w:r>
    </w:p>
    <w:p w14:paraId="6EE9A63F" w14:textId="566B2E53" w:rsidR="7C4F5084" w:rsidRPr="00297195" w:rsidRDefault="00CB603E" w:rsidP="604A2D39">
      <w:pPr>
        <w:pStyle w:val="ListParagraph"/>
        <w:numPr>
          <w:ilvl w:val="0"/>
          <w:numId w:val="27"/>
        </w:numPr>
        <w:rPr>
          <w:rFonts w:asciiTheme="minorHAnsi" w:eastAsiaTheme="minorEastAsia" w:hAnsiTheme="minorHAnsi" w:cstheme="minorBidi"/>
          <w:i/>
          <w:iCs/>
          <w:color w:val="000000" w:themeColor="text1"/>
          <w:sz w:val="20"/>
        </w:rPr>
      </w:pPr>
      <w:r w:rsidRPr="00297195">
        <w:rPr>
          <w:rFonts w:asciiTheme="minorHAnsi" w:eastAsiaTheme="minorEastAsia" w:hAnsiTheme="minorHAnsi" w:cstheme="minorBidi"/>
          <w:i/>
          <w:iCs/>
          <w:color w:val="000000" w:themeColor="text1"/>
          <w:sz w:val="20"/>
        </w:rPr>
        <w:t>AI/ML and Emerging Technology</w:t>
      </w:r>
    </w:p>
    <w:p w14:paraId="1379A800" w14:textId="77777777" w:rsidR="002F715D" w:rsidRPr="00883D77" w:rsidRDefault="002F715D" w:rsidP="00151AEF">
      <w:pPr>
        <w:kinsoku w:val="0"/>
        <w:overflowPunct w:val="0"/>
        <w:textAlignment w:val="center"/>
        <w:rPr>
          <w:rFonts w:asciiTheme="minorHAnsi" w:eastAsiaTheme="minorEastAsia" w:hAnsiTheme="minorHAnsi" w:cstheme="minorHAnsi"/>
          <w:i/>
          <w:iCs/>
          <w:color w:val="000000" w:themeColor="text1"/>
          <w:kern w:val="24"/>
          <w:sz w:val="20"/>
        </w:rPr>
        <w:sectPr w:rsidR="002F715D" w:rsidRPr="00883D77" w:rsidSect="00F00551">
          <w:type w:val="continuous"/>
          <w:pgSz w:w="12240" w:h="15840" w:code="1"/>
          <w:pgMar w:top="432" w:right="720" w:bottom="288" w:left="720" w:header="432" w:footer="288" w:gutter="0"/>
          <w:cols w:num="3" w:space="135"/>
          <w:titlePg/>
          <w:docGrid w:linePitch="360"/>
        </w:sectPr>
      </w:pPr>
    </w:p>
    <w:p w14:paraId="1FEA286B" w14:textId="4D1B9B7C" w:rsidR="00185BEE" w:rsidRDefault="00151AEF" w:rsidP="604A2D39">
      <w:pPr>
        <w:kinsoku w:val="0"/>
        <w:overflowPunct w:val="0"/>
        <w:spacing w:before="80" w:after="60"/>
        <w:textAlignment w:val="center"/>
        <w:rPr>
          <w:rFonts w:asciiTheme="minorHAnsi" w:eastAsiaTheme="minorEastAsia" w:hAnsiTheme="minorHAnsi" w:cstheme="minorBidi"/>
          <w:b/>
          <w:bCs/>
          <w:i/>
          <w:iCs/>
          <w:kern w:val="24"/>
          <w:sz w:val="19"/>
          <w:szCs w:val="19"/>
        </w:rPr>
      </w:pPr>
      <w:r w:rsidRPr="00932361">
        <w:rPr>
          <w:rFonts w:eastAsiaTheme="minorEastAsia"/>
          <w:b/>
          <w:bCs/>
          <w:noProof/>
          <w:sz w:val="20"/>
        </w:rPr>
        <mc:AlternateContent>
          <mc:Choice Requires="wps">
            <w:drawing>
              <wp:anchor distT="0" distB="0" distL="114300" distR="114300" simplePos="0" relativeHeight="251678720" behindDoc="1" locked="0" layoutInCell="1" allowOverlap="1" wp14:anchorId="231F3D6C" wp14:editId="38B4E20A">
                <wp:simplePos x="0" y="0"/>
                <wp:positionH relativeFrom="page">
                  <wp:posOffset>-285293</wp:posOffset>
                </wp:positionH>
                <wp:positionV relativeFrom="paragraph">
                  <wp:posOffset>223393</wp:posOffset>
                </wp:positionV>
                <wp:extent cx="8168640" cy="358445"/>
                <wp:effectExtent l="0" t="0" r="22860" b="22860"/>
                <wp:wrapNone/>
                <wp:docPr id="11" name="Rectangle 11"/>
                <wp:cNvGraphicFramePr/>
                <a:graphic xmlns:a="http://schemas.openxmlformats.org/drawingml/2006/main">
                  <a:graphicData uri="http://schemas.microsoft.com/office/word/2010/wordprocessingShape">
                    <wps:wsp>
                      <wps:cNvSpPr/>
                      <wps:spPr>
                        <a:xfrm>
                          <a:off x="0" y="0"/>
                          <a:ext cx="8168640" cy="358445"/>
                        </a:xfrm>
                        <a:prstGeom prst="rect">
                          <a:avLst/>
                        </a:prstGeom>
                        <a:solidFill>
                          <a:schemeClr val="bg1"/>
                        </a:solid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0A151E" w14:textId="77777777" w:rsidR="00185BEE" w:rsidRDefault="00185BEE" w:rsidP="00185B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rect w14:anchorId="231F3D6C" id="Rectangle 11" o:spid="_x0000_s1026" style="position:absolute;margin-left:-22.45pt;margin-top:17.6pt;width:643.2pt;height:28.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" fillcolor="white [3212]" strokecolor="#002060" strokeweight="1.5pt">
                <v:textbox>
                  <w:txbxContent>
                    <w:p w14:paraId="700A151E" w14:textId="77777777" w:rsidR="00185BEE" w:rsidRDefault="00185BEE" w:rsidP="00185BEE"/>
                  </w:txbxContent>
                </v:textbox>
                <w10:wrap anchorx="page"/>
              </v:rect>
            </w:pict>
          </mc:Fallback>
        </mc:AlternateContent>
      </w:r>
    </w:p>
    <w:p w14:paraId="181383BF" w14:textId="17B4E853" w:rsidR="006439BA" w:rsidRPr="00466FA1" w:rsidRDefault="00BB5FCE" w:rsidP="604A2D39">
      <w:pPr>
        <w:spacing w:before="120"/>
        <w:jc w:val="center"/>
        <w:rPr>
          <w:rFonts w:asciiTheme="minorHAnsi" w:eastAsiaTheme="minorEastAsia" w:hAnsiTheme="minorHAnsi" w:cstheme="minorBidi"/>
          <w:b/>
          <w:bCs/>
          <w:kern w:val="24"/>
          <w:sz w:val="18"/>
          <w:szCs w:val="18"/>
        </w:rPr>
      </w:pPr>
      <w:r w:rsidRPr="604A2D39">
        <w:rPr>
          <w:rFonts w:asciiTheme="minorHAnsi" w:hAnsiTheme="minorHAnsi" w:cstheme="minorBidi"/>
          <w:i/>
          <w:iCs/>
          <w:color w:val="000000" w:themeColor="text1"/>
          <w:sz w:val="18"/>
          <w:szCs w:val="18"/>
        </w:rPr>
        <w:t>“Ron earned the confidence of many of my clients with his technical expertise during the sales discovery process and executed in his role by critically evaluating customer requirements to propose turnkey solutions.</w:t>
      </w:r>
      <w:r w:rsidR="006439BA" w:rsidRPr="604A2D39">
        <w:rPr>
          <w:rFonts w:asciiTheme="minorHAnsi" w:hAnsiTheme="minorHAnsi" w:cstheme="minorBidi"/>
          <w:i/>
          <w:iCs/>
          <w:color w:val="000000" w:themeColor="text1"/>
          <w:sz w:val="18"/>
          <w:szCs w:val="18"/>
        </w:rPr>
        <w:t>”</w:t>
      </w:r>
      <w:r w:rsidRPr="604A2D39">
        <w:rPr>
          <w:rFonts w:asciiTheme="minorHAnsi" w:hAnsiTheme="minorHAnsi" w:cstheme="minorBidi"/>
          <w:i/>
          <w:iCs/>
          <w:color w:val="000000" w:themeColor="text1"/>
          <w:sz w:val="18"/>
          <w:szCs w:val="18"/>
        </w:rPr>
        <w:t xml:space="preserve"> – </w:t>
      </w:r>
      <w:r w:rsidR="00466FA1" w:rsidRPr="604A2D39">
        <w:rPr>
          <w:rFonts w:asciiTheme="minorHAnsi" w:eastAsiaTheme="minorEastAsia" w:hAnsiTheme="minorHAnsi" w:cstheme="minorBidi"/>
          <w:b/>
          <w:bCs/>
          <w:kern w:val="24"/>
          <w:sz w:val="18"/>
          <w:szCs w:val="18"/>
        </w:rPr>
        <w:t xml:space="preserve">Jack M., Director </w:t>
      </w:r>
      <w:r w:rsidR="00595FCF" w:rsidRPr="604A2D39">
        <w:rPr>
          <w:rFonts w:asciiTheme="minorHAnsi" w:eastAsiaTheme="minorEastAsia" w:hAnsiTheme="minorHAnsi" w:cstheme="minorBidi"/>
          <w:b/>
          <w:bCs/>
          <w:kern w:val="24"/>
          <w:sz w:val="18"/>
          <w:szCs w:val="18"/>
        </w:rPr>
        <w:t xml:space="preserve">of </w:t>
      </w:r>
      <w:r w:rsidR="00466FA1" w:rsidRPr="604A2D39">
        <w:rPr>
          <w:rFonts w:asciiTheme="minorHAnsi" w:eastAsiaTheme="minorEastAsia" w:hAnsiTheme="minorHAnsi" w:cstheme="minorBidi"/>
          <w:b/>
          <w:bCs/>
          <w:kern w:val="24"/>
          <w:sz w:val="18"/>
          <w:szCs w:val="18"/>
        </w:rPr>
        <w:t>Sales, Advanced Solutions</w:t>
      </w:r>
    </w:p>
    <w:p w14:paraId="27C190D2" w14:textId="4F0DBB77" w:rsidR="006439BA" w:rsidRPr="00151AEF" w:rsidRDefault="006439BA" w:rsidP="00151AEF">
      <w:pPr>
        <w:kinsoku w:val="0"/>
        <w:overflowPunct w:val="0"/>
        <w:textAlignment w:val="center"/>
        <w:rPr>
          <w:rFonts w:asciiTheme="minorHAnsi" w:eastAsiaTheme="minorEastAsia" w:hAnsiTheme="minorHAnsi" w:cstheme="minorHAnsi"/>
          <w:i/>
          <w:iCs/>
          <w:kern w:val="24"/>
          <w:sz w:val="2"/>
          <w:szCs w:val="2"/>
        </w:rPr>
      </w:pPr>
    </w:p>
    <w:p w14:paraId="1A0C7B68" w14:textId="77777777" w:rsidR="006439BA" w:rsidRPr="00411CB8" w:rsidRDefault="006439BA" w:rsidP="00151AEF">
      <w:pPr>
        <w:kinsoku w:val="0"/>
        <w:overflowPunct w:val="0"/>
        <w:textAlignment w:val="center"/>
        <w:rPr>
          <w:rFonts w:asciiTheme="minorHAnsi" w:eastAsiaTheme="minorEastAsia" w:hAnsiTheme="minorHAnsi" w:cstheme="minorHAnsi"/>
          <w:i/>
          <w:iCs/>
          <w:kern w:val="24"/>
          <w:sz w:val="2"/>
          <w:szCs w:val="2"/>
        </w:rPr>
      </w:pPr>
    </w:p>
    <w:p w14:paraId="32FA11F3" w14:textId="2CB11319" w:rsidR="002F715D" w:rsidRPr="007C73F6" w:rsidRDefault="00B91631" w:rsidP="00151AEF">
      <w:pPr>
        <w:pStyle w:val="Title"/>
        <w:shd w:val="clear" w:color="auto" w:fill="002060"/>
        <w:tabs>
          <w:tab w:val="left" w:pos="2940"/>
          <w:tab w:val="center" w:pos="5400"/>
        </w:tabs>
        <w:spacing w:before="120"/>
        <w:jc w:val="left"/>
        <w:rPr>
          <w:rFonts w:asciiTheme="minorHAnsi" w:hAnsiTheme="minorHAnsi" w:cstheme="minorHAnsi"/>
          <w:color w:val="FFFFFF" w:themeColor="background1"/>
          <w:spacing w:val="20"/>
          <w:sz w:val="24"/>
          <w:szCs w:val="24"/>
          <w:lang w:val="en-CA"/>
        </w:rPr>
      </w:pPr>
      <w:r>
        <w:rPr>
          <w:rFonts w:asciiTheme="minorHAnsi" w:hAnsiTheme="minorHAnsi" w:cstheme="minorHAnsi"/>
          <w:color w:val="FFFFFF" w:themeColor="background1"/>
          <w:spacing w:val="20"/>
          <w:sz w:val="24"/>
          <w:szCs w:val="24"/>
          <w:lang w:val="en-CA"/>
        </w:rPr>
        <w:tab/>
      </w:r>
      <w:r>
        <w:rPr>
          <w:rFonts w:asciiTheme="minorHAnsi" w:hAnsiTheme="minorHAnsi" w:cstheme="minorHAnsi"/>
          <w:color w:val="FFFFFF" w:themeColor="background1"/>
          <w:spacing w:val="20"/>
          <w:sz w:val="24"/>
          <w:szCs w:val="24"/>
          <w:lang w:val="en-CA"/>
        </w:rPr>
        <w:tab/>
      </w:r>
      <w:r w:rsidR="001072BA" w:rsidRPr="00562645">
        <w:rPr>
          <w:rFonts w:asciiTheme="minorHAnsi" w:hAnsiTheme="minorHAnsi" w:cstheme="minorHAnsi"/>
          <w:color w:val="FFFFFF" w:themeColor="background1"/>
          <w:spacing w:val="20"/>
          <w:sz w:val="24"/>
          <w:szCs w:val="24"/>
          <w:lang w:val="en-CA"/>
        </w:rPr>
        <w:t>Professional Experience</w:t>
      </w:r>
    </w:p>
    <w:p w14:paraId="41EA3DB3" w14:textId="0A7F8C4D" w:rsidR="00950842" w:rsidRPr="00950842" w:rsidRDefault="00950842" w:rsidP="604A2D39">
      <w:pPr>
        <w:pStyle w:val="Title"/>
        <w:spacing w:before="160"/>
        <w:jc w:val="left"/>
        <w:rPr>
          <w:rFonts w:asciiTheme="minorHAnsi" w:hAnsiTheme="minorHAnsi" w:cstheme="minorBidi"/>
          <w:sz w:val="24"/>
          <w:szCs w:val="24"/>
        </w:rPr>
      </w:pPr>
      <w:r w:rsidRPr="604A2D39">
        <w:rPr>
          <w:rFonts w:asciiTheme="minorHAnsi" w:hAnsiTheme="minorHAnsi" w:cstheme="minorBidi"/>
          <w:sz w:val="24"/>
          <w:szCs w:val="24"/>
        </w:rPr>
        <w:t xml:space="preserve">Coherent • </w:t>
      </w:r>
      <w:r w:rsidR="53C0F7D4" w:rsidRPr="604A2D39">
        <w:rPr>
          <w:rFonts w:asciiTheme="minorHAnsi" w:hAnsiTheme="minorHAnsi" w:cstheme="minorBidi"/>
          <w:sz w:val="24"/>
          <w:szCs w:val="24"/>
        </w:rPr>
        <w:t xml:space="preserve">2023 – Present </w:t>
      </w:r>
    </w:p>
    <w:p w14:paraId="647A1B83" w14:textId="1E5D92D8" w:rsidR="53C0F7D4" w:rsidRDefault="53C0F7D4" w:rsidP="604A2D39">
      <w:pPr>
        <w:pStyle w:val="Title"/>
        <w:spacing w:line="259" w:lineRule="auto"/>
        <w:jc w:val="left"/>
      </w:pPr>
      <w:r w:rsidRPr="604A2D39">
        <w:rPr>
          <w:rFonts w:asciiTheme="minorHAnsi" w:hAnsiTheme="minorHAnsi" w:cstheme="minorBidi"/>
          <w:sz w:val="24"/>
          <w:szCs w:val="24"/>
        </w:rPr>
        <w:t>Vice President, S</w:t>
      </w:r>
      <w:r w:rsidR="00297195">
        <w:rPr>
          <w:rFonts w:asciiTheme="minorHAnsi" w:hAnsiTheme="minorHAnsi" w:cstheme="minorBidi"/>
          <w:sz w:val="24"/>
          <w:szCs w:val="24"/>
        </w:rPr>
        <w:t>olution Engineering</w:t>
      </w:r>
      <w:r w:rsidRPr="604A2D39">
        <w:rPr>
          <w:rFonts w:asciiTheme="minorHAnsi" w:hAnsiTheme="minorHAnsi" w:cstheme="minorBidi"/>
          <w:sz w:val="24"/>
          <w:szCs w:val="24"/>
        </w:rPr>
        <w:t xml:space="preserve"> </w:t>
      </w:r>
    </w:p>
    <w:p w14:paraId="64369617" w14:textId="3908BE61" w:rsidR="00CB603E" w:rsidRPr="00297195" w:rsidRDefault="00297195" w:rsidP="604A2D39">
      <w:pPr>
        <w:pStyle w:val="Title"/>
        <w:spacing w:before="60"/>
        <w:jc w:val="both"/>
        <w:rPr>
          <w:rFonts w:asciiTheme="minorHAnsi" w:hAnsiTheme="minorHAnsi" w:cstheme="minorBidi"/>
          <w:b w:val="0"/>
          <w:smallCaps w:val="0"/>
          <w:sz w:val="20"/>
          <w:lang w:val="en-CA"/>
        </w:rPr>
      </w:pPr>
      <w:r w:rsidRPr="00297195">
        <w:rPr>
          <w:rFonts w:asciiTheme="minorHAnsi" w:hAnsiTheme="minorHAnsi" w:cstheme="minorBidi"/>
          <w:b w:val="0"/>
          <w:smallCaps w:val="0"/>
          <w:sz w:val="20"/>
        </w:rPr>
        <w:t xml:space="preserve">Lead cross-portfolio strategy, presales architecture, and AI/data modernization initiatives directly for the CEO, shaping how </w:t>
      </w:r>
      <w:proofErr w:type="spellStart"/>
      <w:r w:rsidRPr="00297195">
        <w:rPr>
          <w:rFonts w:asciiTheme="minorHAnsi" w:hAnsiTheme="minorHAnsi" w:cstheme="minorBidi"/>
          <w:b w:val="0"/>
          <w:smallCaps w:val="0"/>
          <w:sz w:val="20"/>
        </w:rPr>
        <w:t>Coherent’s</w:t>
      </w:r>
      <w:proofErr w:type="spellEnd"/>
      <w:r w:rsidRPr="00297195">
        <w:rPr>
          <w:rFonts w:asciiTheme="minorHAnsi" w:hAnsiTheme="minorHAnsi" w:cstheme="minorBidi"/>
          <w:b w:val="0"/>
          <w:smallCaps w:val="0"/>
          <w:sz w:val="20"/>
        </w:rPr>
        <w:t xml:space="preserve"> platform accelerates digital transformation for enterprise insurers. Drive cloud, data, and AI-powered solution patterns—modernizing legacy Excel-based logic, streamlining ETL processes, and enabling scalable API-driven architectures across underwriting, rating, and workflow automation.</w:t>
      </w:r>
    </w:p>
    <w:p w14:paraId="1DA3CC7D" w14:textId="17AF1145"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Spearheaded AI-first, cloud modernization engagements</w:t>
      </w:r>
      <w:r w:rsidRPr="00297195">
        <w:rPr>
          <w:rFonts w:asciiTheme="minorHAnsi" w:hAnsiTheme="minorHAnsi" w:cstheme="minorHAnsi"/>
          <w:sz w:val="20"/>
          <w:szCs w:val="20"/>
        </w:rPr>
        <w:t xml:space="preserve"> with enterprise insurers, advising C-suite leaders on how to transition manual logic, legacy spreadsheets, and multi-system workflows into modern, cloud-native architectures powered by Coherent Spark.</w:t>
      </w:r>
    </w:p>
    <w:p w14:paraId="2FE897C6" w14:textId="0C1A983B"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Defined dual-track engagement motion</w:t>
      </w:r>
      <w:r w:rsidRPr="00297195">
        <w:rPr>
          <w:rFonts w:asciiTheme="minorHAnsi" w:hAnsiTheme="minorHAnsi" w:cstheme="minorHAnsi"/>
          <w:sz w:val="20"/>
          <w:szCs w:val="20"/>
        </w:rPr>
        <w:t xml:space="preserve"> blending AI/LLM “art-of-the-possible” visioning with structured data-platform modernization assessments—directly accelerating enterprise deal cycles by 15% and lifting POC-to-paid conversions by 40%.</w:t>
      </w:r>
    </w:p>
    <w:p w14:paraId="091361E5" w14:textId="194036C8"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Architected end-to-end data transformation pipelines</w:t>
      </w:r>
      <w:r w:rsidRPr="00297195">
        <w:rPr>
          <w:rFonts w:asciiTheme="minorHAnsi" w:hAnsiTheme="minorHAnsi" w:cstheme="minorHAnsi"/>
          <w:sz w:val="20"/>
          <w:szCs w:val="20"/>
        </w:rPr>
        <w:t xml:space="preserve"> using Spark services, Python microservices, and API-led integration patterns to normalize broker, rating, and policy data for downstream ingestion into systems such as Duck Creek, Salesforce, and cloud data platforms.</w:t>
      </w:r>
    </w:p>
    <w:p w14:paraId="479F554C" w14:textId="4D755A5F"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Partnered with AEs to secure multi-million-dollar transformation deals</w:t>
      </w:r>
      <w:r w:rsidRPr="00297195">
        <w:rPr>
          <w:rFonts w:asciiTheme="minorHAnsi" w:hAnsiTheme="minorHAnsi" w:cstheme="minorHAnsi"/>
          <w:sz w:val="20"/>
          <w:szCs w:val="20"/>
        </w:rPr>
        <w:t xml:space="preserve"> by building modernization roadmaps, executive business cases, and value frameworks that tied generative AI opportunities to underlying data and architectural readiness.</w:t>
      </w:r>
    </w:p>
    <w:p w14:paraId="46982CE9" w14:textId="7C0DE279"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Established presales governance, playbooks, and accelerators</w:t>
      </w:r>
      <w:r w:rsidRPr="00297195">
        <w:rPr>
          <w:rFonts w:asciiTheme="minorHAnsi" w:hAnsiTheme="minorHAnsi" w:cstheme="minorHAnsi"/>
          <w:sz w:val="20"/>
          <w:szCs w:val="20"/>
        </w:rPr>
        <w:t xml:space="preserve"> enabling consistent, repeatable advisory and POC delivery across Solutions Engineering, Professional Services, and Customer Success.</w:t>
      </w:r>
    </w:p>
    <w:p w14:paraId="56FFBA7D" w14:textId="7BCAD9B4"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Developed cloud-aligned solution patterns</w:t>
      </w:r>
      <w:r w:rsidRPr="00297195">
        <w:rPr>
          <w:rFonts w:asciiTheme="minorHAnsi" w:hAnsiTheme="minorHAnsi" w:cstheme="minorHAnsi"/>
          <w:sz w:val="20"/>
          <w:szCs w:val="20"/>
        </w:rPr>
        <w:t xml:space="preserve"> incorporating AWS-native workflows, scalable compute patterns, and data orchestration approaches—positioning Spark as the connective tissue across insurers’ cloud, AI, and legacy systems.</w:t>
      </w:r>
    </w:p>
    <w:p w14:paraId="2BA23111" w14:textId="0822B73D" w:rsidR="00297195" w:rsidRP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Created industry-specific demo systems and modernization templates</w:t>
      </w:r>
      <w:r w:rsidRPr="00297195">
        <w:rPr>
          <w:rFonts w:asciiTheme="minorHAnsi" w:hAnsiTheme="minorHAnsi" w:cstheme="minorHAnsi"/>
          <w:sz w:val="20"/>
          <w:szCs w:val="20"/>
        </w:rPr>
        <w:t xml:space="preserve"> used across enterprise pursuits to demonstrate rating automation, ETL acceleration, and AI-driven rules modernization.</w:t>
      </w:r>
    </w:p>
    <w:p w14:paraId="084122FC" w14:textId="38D9929D" w:rsidR="00297195" w:rsidRDefault="00297195" w:rsidP="00297195">
      <w:pPr>
        <w:pStyle w:val="NormalWeb"/>
        <w:numPr>
          <w:ilvl w:val="0"/>
          <w:numId w:val="28"/>
        </w:numPr>
        <w:rPr>
          <w:rFonts w:asciiTheme="minorHAnsi" w:hAnsiTheme="minorHAnsi" w:cstheme="minorHAnsi"/>
          <w:sz w:val="20"/>
          <w:szCs w:val="20"/>
        </w:rPr>
      </w:pPr>
      <w:r w:rsidRPr="00297195">
        <w:rPr>
          <w:rStyle w:val="Strong"/>
          <w:rFonts w:asciiTheme="minorHAnsi" w:hAnsiTheme="minorHAnsi" w:cstheme="minorHAnsi"/>
          <w:sz w:val="20"/>
          <w:szCs w:val="20"/>
        </w:rPr>
        <w:t>Acted as a cross-functional transformation advisor</w:t>
      </w:r>
      <w:r w:rsidRPr="00297195">
        <w:rPr>
          <w:rFonts w:asciiTheme="minorHAnsi" w:hAnsiTheme="minorHAnsi" w:cstheme="minorHAnsi"/>
          <w:sz w:val="20"/>
          <w:szCs w:val="20"/>
        </w:rPr>
        <w:t xml:space="preserve"> spanning sales, product, engineering, and CS to align roadmap priorities with market demand for AI, modernization, and data engineering capabilities.</w:t>
      </w:r>
    </w:p>
    <w:p w14:paraId="464318BB" w14:textId="706C7AA5" w:rsidR="00187CD7" w:rsidRDefault="00187CD7" w:rsidP="00297195">
      <w:pPr>
        <w:pStyle w:val="NormalWeb"/>
        <w:numPr>
          <w:ilvl w:val="0"/>
          <w:numId w:val="28"/>
        </w:numPr>
        <w:rPr>
          <w:rFonts w:asciiTheme="minorHAnsi" w:hAnsiTheme="minorHAnsi" w:cstheme="minorHAnsi"/>
          <w:sz w:val="20"/>
          <w:szCs w:val="20"/>
        </w:rPr>
      </w:pPr>
      <w:r w:rsidRPr="00187CD7">
        <w:rPr>
          <w:rFonts w:asciiTheme="minorHAnsi" w:hAnsiTheme="minorHAnsi" w:cstheme="minorHAnsi"/>
          <w:b/>
          <w:bCs/>
          <w:sz w:val="20"/>
          <w:szCs w:val="20"/>
        </w:rPr>
        <w:t>Led AI go-to-market readiness</w:t>
      </w:r>
      <w:r w:rsidRPr="00187CD7">
        <w:rPr>
          <w:rFonts w:asciiTheme="minorHAnsi" w:hAnsiTheme="minorHAnsi" w:cstheme="minorHAnsi"/>
          <w:sz w:val="20"/>
          <w:szCs w:val="20"/>
        </w:rPr>
        <w:t xml:space="preserve"> across pre-sales by defining discovery frameworks, demo narratives, and POC strategies aligned to next-generation product launches</w:t>
      </w:r>
    </w:p>
    <w:p w14:paraId="7A120A20" w14:textId="16FD9118" w:rsidR="00187CD7" w:rsidRDefault="00187CD7" w:rsidP="00297195">
      <w:pPr>
        <w:pStyle w:val="NormalWeb"/>
        <w:numPr>
          <w:ilvl w:val="0"/>
          <w:numId w:val="28"/>
        </w:numPr>
        <w:rPr>
          <w:rFonts w:asciiTheme="minorHAnsi" w:hAnsiTheme="minorHAnsi" w:cstheme="minorHAnsi"/>
          <w:sz w:val="20"/>
          <w:szCs w:val="20"/>
        </w:rPr>
      </w:pPr>
      <w:r w:rsidRPr="00187CD7">
        <w:rPr>
          <w:rFonts w:asciiTheme="minorHAnsi" w:hAnsiTheme="minorHAnsi" w:cstheme="minorHAnsi"/>
          <w:sz w:val="20"/>
          <w:szCs w:val="20"/>
        </w:rPr>
        <w:t xml:space="preserve">Partnered with Product and Engineering to ensure </w:t>
      </w:r>
      <w:r w:rsidRPr="00187CD7">
        <w:rPr>
          <w:rFonts w:asciiTheme="minorHAnsi" w:hAnsiTheme="minorHAnsi" w:cstheme="minorHAnsi"/>
          <w:b/>
          <w:bCs/>
          <w:sz w:val="20"/>
          <w:szCs w:val="20"/>
        </w:rPr>
        <w:t>field-ready AI positioning</w:t>
      </w:r>
      <w:r w:rsidRPr="00187CD7">
        <w:rPr>
          <w:rFonts w:asciiTheme="minorHAnsi" w:hAnsiTheme="minorHAnsi" w:cstheme="minorHAnsi"/>
          <w:sz w:val="20"/>
          <w:szCs w:val="20"/>
        </w:rPr>
        <w:t xml:space="preserve"> prior to GA, influencing roadmap prioritization and launch success</w:t>
      </w:r>
    </w:p>
    <w:p w14:paraId="58C50956" w14:textId="77777777" w:rsidR="00297195" w:rsidRDefault="00297195" w:rsidP="00297195">
      <w:pPr>
        <w:pStyle w:val="NormalWeb"/>
        <w:rPr>
          <w:rFonts w:asciiTheme="minorHAnsi" w:hAnsiTheme="minorHAnsi" w:cstheme="minorHAnsi"/>
          <w:sz w:val="20"/>
          <w:szCs w:val="20"/>
        </w:rPr>
      </w:pPr>
    </w:p>
    <w:p w14:paraId="0159F225" w14:textId="77777777" w:rsidR="00297195" w:rsidRDefault="00297195" w:rsidP="00297195">
      <w:pPr>
        <w:pStyle w:val="NormalWeb"/>
        <w:rPr>
          <w:rFonts w:asciiTheme="minorHAnsi" w:hAnsiTheme="minorHAnsi" w:cstheme="minorHAnsi"/>
          <w:sz w:val="20"/>
          <w:szCs w:val="20"/>
        </w:rPr>
      </w:pPr>
    </w:p>
    <w:p w14:paraId="2A171F03" w14:textId="77777777" w:rsidR="00297195" w:rsidRPr="00297195" w:rsidRDefault="00297195" w:rsidP="00297195">
      <w:pPr>
        <w:pStyle w:val="NormalWeb"/>
        <w:rPr>
          <w:rFonts w:asciiTheme="minorHAnsi" w:hAnsiTheme="minorHAnsi" w:cstheme="minorHAnsi"/>
          <w:sz w:val="20"/>
          <w:szCs w:val="20"/>
        </w:rPr>
      </w:pPr>
    </w:p>
    <w:p w14:paraId="247032F1" w14:textId="038E7DA5" w:rsidR="007D6856" w:rsidRPr="007D6856" w:rsidRDefault="007D6856" w:rsidP="00151AEF">
      <w:pPr>
        <w:pStyle w:val="Title"/>
        <w:spacing w:before="160"/>
        <w:jc w:val="left"/>
        <w:rPr>
          <w:rFonts w:asciiTheme="minorHAnsi" w:hAnsiTheme="minorHAnsi" w:cstheme="minorHAnsi"/>
          <w:sz w:val="24"/>
          <w:szCs w:val="24"/>
        </w:rPr>
      </w:pPr>
      <w:proofErr w:type="spellStart"/>
      <w:r w:rsidRPr="007D6856">
        <w:rPr>
          <w:rFonts w:asciiTheme="minorHAnsi" w:hAnsiTheme="minorHAnsi" w:cstheme="minorHAnsi"/>
          <w:sz w:val="24"/>
          <w:szCs w:val="24"/>
        </w:rPr>
        <w:t>Totango</w:t>
      </w:r>
      <w:proofErr w:type="spellEnd"/>
      <w:r w:rsidR="00111F23" w:rsidRPr="007D6856">
        <w:rPr>
          <w:rFonts w:asciiTheme="minorHAnsi" w:hAnsiTheme="minorHAnsi" w:cstheme="minorHAnsi"/>
          <w:sz w:val="24"/>
          <w:szCs w:val="24"/>
        </w:rPr>
        <w:t xml:space="preserve"> </w:t>
      </w:r>
      <w:r w:rsidR="00223BFB" w:rsidRPr="007D6856">
        <w:rPr>
          <w:rFonts w:asciiTheme="minorHAnsi" w:hAnsiTheme="minorHAnsi" w:cstheme="minorHAnsi"/>
          <w:sz w:val="24"/>
          <w:szCs w:val="24"/>
        </w:rPr>
        <w:t xml:space="preserve">• </w:t>
      </w:r>
      <w:r w:rsidR="0043506E">
        <w:rPr>
          <w:rFonts w:asciiTheme="minorHAnsi" w:hAnsiTheme="minorHAnsi" w:cstheme="minorHAnsi"/>
          <w:sz w:val="24"/>
          <w:szCs w:val="24"/>
        </w:rPr>
        <w:t>Tel Aviv</w:t>
      </w:r>
      <w:r w:rsidRPr="007D6856">
        <w:rPr>
          <w:rFonts w:asciiTheme="minorHAnsi" w:hAnsiTheme="minorHAnsi" w:cstheme="minorHAnsi"/>
          <w:sz w:val="24"/>
          <w:szCs w:val="24"/>
        </w:rPr>
        <w:t>, Israel (</w:t>
      </w:r>
      <w:r w:rsidR="009970BA">
        <w:rPr>
          <w:rFonts w:asciiTheme="minorHAnsi" w:hAnsiTheme="minorHAnsi" w:cstheme="minorHAnsi"/>
          <w:sz w:val="24"/>
          <w:szCs w:val="24"/>
        </w:rPr>
        <w:t>2021 to 2023</w:t>
      </w:r>
      <w:r w:rsidRPr="007D6856">
        <w:rPr>
          <w:rFonts w:asciiTheme="minorHAnsi" w:hAnsiTheme="minorHAnsi" w:cstheme="minorHAnsi"/>
          <w:sz w:val="24"/>
          <w:szCs w:val="24"/>
        </w:rPr>
        <w:t>)</w:t>
      </w:r>
    </w:p>
    <w:p w14:paraId="4A296950" w14:textId="494C2478" w:rsidR="005F4960" w:rsidRPr="007C73F6" w:rsidRDefault="007D6856" w:rsidP="604A2D39">
      <w:pPr>
        <w:pStyle w:val="Title"/>
        <w:jc w:val="left"/>
        <w:rPr>
          <w:rFonts w:asciiTheme="minorHAnsi" w:hAnsiTheme="minorHAnsi" w:cstheme="minorBidi"/>
          <w:spacing w:val="20"/>
          <w:sz w:val="24"/>
          <w:szCs w:val="24"/>
          <w:lang w:val="en-CA"/>
        </w:rPr>
      </w:pPr>
      <w:r w:rsidRPr="604A2D39">
        <w:rPr>
          <w:rFonts w:asciiTheme="minorHAnsi" w:hAnsiTheme="minorHAnsi" w:cstheme="minorBidi"/>
          <w:spacing w:val="20"/>
          <w:sz w:val="24"/>
          <w:szCs w:val="24"/>
        </w:rPr>
        <w:t>Senior Director - Solutions Engineering</w:t>
      </w:r>
      <w:r w:rsidR="652B8585" w:rsidRPr="604A2D39">
        <w:rPr>
          <w:rFonts w:asciiTheme="minorHAnsi" w:hAnsiTheme="minorHAnsi" w:cstheme="minorBidi"/>
          <w:spacing w:val="20"/>
          <w:sz w:val="24"/>
          <w:szCs w:val="24"/>
        </w:rPr>
        <w:t xml:space="preserve"> &amp; Professional Services</w:t>
      </w:r>
    </w:p>
    <w:p w14:paraId="6FFD3EE2" w14:textId="0AD2C0AA" w:rsidR="007D6856" w:rsidRPr="00297195" w:rsidRDefault="00411CB8" w:rsidP="604A2D39">
      <w:pPr>
        <w:pStyle w:val="Title"/>
        <w:spacing w:before="60"/>
        <w:jc w:val="both"/>
        <w:rPr>
          <w:rFonts w:asciiTheme="minorHAnsi" w:hAnsiTheme="minorHAnsi" w:cstheme="minorBidi"/>
          <w:b w:val="0"/>
          <w:smallCaps w:val="0"/>
          <w:sz w:val="20"/>
          <w:lang w:val="en-CA"/>
        </w:rPr>
      </w:pPr>
      <w:r w:rsidRPr="00297195">
        <w:rPr>
          <w:rFonts w:asciiTheme="minorHAnsi" w:hAnsiTheme="minorHAnsi" w:cstheme="minorHAnsi"/>
          <w:noProof/>
          <w:szCs w:val="28"/>
        </w:rPr>
        <w:drawing>
          <wp:anchor distT="0" distB="0" distL="114300" distR="114300" simplePos="0" relativeHeight="251676672" behindDoc="1" locked="0" layoutInCell="1" allowOverlap="1" wp14:anchorId="37A04F1E" wp14:editId="0B2BB98D">
            <wp:simplePos x="0" y="0"/>
            <wp:positionH relativeFrom="margin">
              <wp:posOffset>4979645</wp:posOffset>
            </wp:positionH>
            <wp:positionV relativeFrom="paragraph">
              <wp:posOffset>410896</wp:posOffset>
            </wp:positionV>
            <wp:extent cx="2124075" cy="1949450"/>
            <wp:effectExtent l="0" t="0" r="0" b="6350"/>
            <wp:wrapSquare wrapText="bothSides"/>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page">
              <wp14:pctWidth>0</wp14:pctWidth>
            </wp14:sizeRelH>
            <wp14:sizeRelV relativeFrom="page">
              <wp14:pctHeight>0</wp14:pctHeight>
            </wp14:sizeRelV>
          </wp:anchor>
        </w:drawing>
      </w:r>
      <w:r w:rsidR="007D6856" w:rsidRPr="00297195">
        <w:rPr>
          <w:rFonts w:asciiTheme="minorHAnsi" w:hAnsiTheme="minorHAnsi" w:cstheme="minorBidi"/>
          <w:b w:val="0"/>
          <w:smallCaps w:val="0"/>
          <w:sz w:val="20"/>
          <w:lang w:val="en-CA"/>
        </w:rPr>
        <w:t>Headed the expansion of the pre</w:t>
      </w:r>
      <w:r w:rsidR="01F908B4" w:rsidRPr="00297195">
        <w:rPr>
          <w:rFonts w:asciiTheme="minorHAnsi" w:hAnsiTheme="minorHAnsi" w:cstheme="minorBidi"/>
          <w:b w:val="0"/>
          <w:smallCaps w:val="0"/>
          <w:sz w:val="20"/>
          <w:lang w:val="en-CA"/>
        </w:rPr>
        <w:t>/post</w:t>
      </w:r>
      <w:r w:rsidR="007D6856" w:rsidRPr="00297195">
        <w:rPr>
          <w:rFonts w:asciiTheme="minorHAnsi" w:hAnsiTheme="minorHAnsi" w:cstheme="minorBidi"/>
          <w:b w:val="0"/>
          <w:smallCaps w:val="0"/>
          <w:sz w:val="20"/>
          <w:lang w:val="en-CA"/>
        </w:rPr>
        <w:t xml:space="preserve">-sales technical team, elevating it from a solitary position to a strong team of 16 professionals. Executed a strategic hiring and training initiative, </w:t>
      </w:r>
      <w:r w:rsidR="0035493F" w:rsidRPr="00297195">
        <w:rPr>
          <w:rFonts w:asciiTheme="minorHAnsi" w:hAnsiTheme="minorHAnsi" w:cstheme="minorBidi"/>
          <w:b w:val="0"/>
          <w:smallCaps w:val="0"/>
          <w:sz w:val="20"/>
          <w:lang w:val="en-CA"/>
        </w:rPr>
        <w:t>guaranteeing</w:t>
      </w:r>
      <w:r w:rsidR="007D6856" w:rsidRPr="00297195">
        <w:rPr>
          <w:rFonts w:asciiTheme="minorHAnsi" w:hAnsiTheme="minorHAnsi" w:cstheme="minorBidi"/>
          <w:b w:val="0"/>
          <w:smallCaps w:val="0"/>
          <w:sz w:val="20"/>
          <w:lang w:val="en-CA"/>
        </w:rPr>
        <w:t xml:space="preserve"> the team </w:t>
      </w:r>
      <w:r w:rsidR="00595FCF" w:rsidRPr="00297195">
        <w:rPr>
          <w:rFonts w:asciiTheme="minorHAnsi" w:hAnsiTheme="minorHAnsi" w:cstheme="minorBidi"/>
          <w:b w:val="0"/>
          <w:smallCaps w:val="0"/>
          <w:sz w:val="20"/>
          <w:lang w:val="en-CA"/>
        </w:rPr>
        <w:t xml:space="preserve">was </w:t>
      </w:r>
      <w:r w:rsidR="0035493F" w:rsidRPr="00297195">
        <w:rPr>
          <w:rFonts w:asciiTheme="minorHAnsi" w:hAnsiTheme="minorHAnsi" w:cstheme="minorBidi"/>
          <w:b w:val="0"/>
          <w:smallCaps w:val="0"/>
          <w:sz w:val="20"/>
          <w:lang w:val="en-CA"/>
        </w:rPr>
        <w:t>properly</w:t>
      </w:r>
      <w:r w:rsidR="007D6856" w:rsidRPr="00297195">
        <w:rPr>
          <w:rFonts w:asciiTheme="minorHAnsi" w:hAnsiTheme="minorHAnsi" w:cstheme="minorBidi"/>
          <w:b w:val="0"/>
          <w:smallCaps w:val="0"/>
          <w:sz w:val="20"/>
          <w:lang w:val="en-CA"/>
        </w:rPr>
        <w:t xml:space="preserve"> equipped with the necessary skills and knowledge for </w:t>
      </w:r>
      <w:r w:rsidR="00595FCF" w:rsidRPr="00297195">
        <w:rPr>
          <w:rFonts w:asciiTheme="minorHAnsi" w:hAnsiTheme="minorHAnsi" w:cstheme="minorBidi"/>
          <w:b w:val="0"/>
          <w:smallCaps w:val="0"/>
          <w:sz w:val="20"/>
          <w:lang w:val="en-CA"/>
        </w:rPr>
        <w:t xml:space="preserve">the </w:t>
      </w:r>
      <w:r w:rsidR="0035493F" w:rsidRPr="00297195">
        <w:rPr>
          <w:rFonts w:asciiTheme="minorHAnsi" w:hAnsiTheme="minorHAnsi" w:cstheme="minorBidi"/>
          <w:b w:val="0"/>
          <w:smallCaps w:val="0"/>
          <w:sz w:val="20"/>
          <w:lang w:val="en-CA"/>
        </w:rPr>
        <w:t>finest</w:t>
      </w:r>
      <w:r w:rsidR="007D6856" w:rsidRPr="00297195">
        <w:rPr>
          <w:rFonts w:asciiTheme="minorHAnsi" w:hAnsiTheme="minorHAnsi" w:cstheme="minorBidi"/>
          <w:b w:val="0"/>
          <w:smallCaps w:val="0"/>
          <w:sz w:val="20"/>
          <w:lang w:val="en-CA"/>
        </w:rPr>
        <w:t xml:space="preserve"> performance.</w:t>
      </w:r>
      <w:r w:rsidR="0035493F" w:rsidRPr="00297195">
        <w:rPr>
          <w:rFonts w:asciiTheme="minorHAnsi" w:hAnsiTheme="minorHAnsi" w:cstheme="minorBidi"/>
          <w:b w:val="0"/>
          <w:smallCaps w:val="0"/>
          <w:sz w:val="20"/>
          <w:lang w:val="en-CA"/>
        </w:rPr>
        <w:t xml:space="preserve"> Fulfilled </w:t>
      </w:r>
      <w:r w:rsidR="007D6856" w:rsidRPr="00297195">
        <w:rPr>
          <w:rFonts w:asciiTheme="minorHAnsi" w:hAnsiTheme="minorHAnsi" w:cstheme="minorBidi"/>
          <w:b w:val="0"/>
          <w:smallCaps w:val="0"/>
          <w:sz w:val="20"/>
          <w:lang w:val="en-CA"/>
        </w:rPr>
        <w:t xml:space="preserve">customer expectations by </w:t>
      </w:r>
      <w:r w:rsidR="0035493F" w:rsidRPr="00297195">
        <w:rPr>
          <w:rFonts w:asciiTheme="minorHAnsi" w:hAnsiTheme="minorHAnsi" w:cstheme="minorBidi"/>
          <w:b w:val="0"/>
          <w:smallCaps w:val="0"/>
          <w:sz w:val="20"/>
          <w:lang w:val="en-CA"/>
        </w:rPr>
        <w:t>efficiently</w:t>
      </w:r>
      <w:r w:rsidR="007D6856" w:rsidRPr="00297195">
        <w:rPr>
          <w:rFonts w:asciiTheme="minorHAnsi" w:hAnsiTheme="minorHAnsi" w:cstheme="minorBidi"/>
          <w:b w:val="0"/>
          <w:smallCaps w:val="0"/>
          <w:sz w:val="20"/>
          <w:lang w:val="en-CA"/>
        </w:rPr>
        <w:t xml:space="preserve"> aligning solutions with their business initiatives, delivering tangible and clear Return on Investment (ROI).</w:t>
      </w:r>
      <w:r w:rsidR="00E30DFF" w:rsidRPr="00297195">
        <w:rPr>
          <w:rFonts w:asciiTheme="minorHAnsi" w:hAnsiTheme="minorHAnsi" w:cstheme="minorBidi"/>
          <w:b w:val="0"/>
          <w:smallCaps w:val="0"/>
          <w:sz w:val="20"/>
          <w:lang w:val="en-CA"/>
        </w:rPr>
        <w:t xml:space="preserve"> </w:t>
      </w:r>
    </w:p>
    <w:p w14:paraId="475BF752" w14:textId="77777777" w:rsidR="00CB603E" w:rsidRPr="00297195" w:rsidRDefault="00CB603E" w:rsidP="604A2D39">
      <w:pPr>
        <w:pStyle w:val="Title"/>
        <w:spacing w:before="60"/>
        <w:jc w:val="both"/>
        <w:rPr>
          <w:rFonts w:asciiTheme="minorHAnsi" w:hAnsiTheme="minorHAnsi" w:cstheme="minorBidi"/>
          <w:b w:val="0"/>
          <w:smallCaps w:val="0"/>
          <w:sz w:val="20"/>
          <w:lang w:val="en-CA"/>
        </w:rPr>
      </w:pPr>
    </w:p>
    <w:p w14:paraId="1F765880" w14:textId="26B67660" w:rsidR="00CB603E" w:rsidRPr="00297195" w:rsidRDefault="00CB603E"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 xml:space="preserve">Delivered C-level technical demos tailored to enterprise buyer personas, increasing deal size by </w:t>
      </w:r>
      <w:r w:rsidR="00297195">
        <w:rPr>
          <w:rFonts w:asciiTheme="minorHAnsi" w:hAnsiTheme="minorHAnsi" w:cstheme="minorHAnsi"/>
          <w:sz w:val="20"/>
        </w:rPr>
        <w:t>1</w:t>
      </w:r>
      <w:r w:rsidRPr="00297195">
        <w:rPr>
          <w:rFonts w:asciiTheme="minorHAnsi" w:hAnsiTheme="minorHAnsi" w:cstheme="minorHAnsi"/>
          <w:sz w:val="20"/>
        </w:rPr>
        <w:t>5%.</w:t>
      </w:r>
    </w:p>
    <w:p w14:paraId="4B93688F" w14:textId="5F768FEA" w:rsidR="00E30DFF" w:rsidRPr="00297195" w:rsidRDefault="00144150"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 xml:space="preserve">Created standardized playbooks and engagement process to ensure prospects see the value of technology quantified. </w:t>
      </w:r>
    </w:p>
    <w:p w14:paraId="2406C893" w14:textId="366351BE" w:rsidR="00E30DFF" w:rsidRPr="00297195" w:rsidRDefault="00E30DFF"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Exceeded quarterly goals, achieving notable results by surpassing sales targets with a record-breaking performance of over $200K and consistently hitting 100-105% attainment.</w:t>
      </w:r>
    </w:p>
    <w:p w14:paraId="61588D14" w14:textId="49540D5D" w:rsidR="00E30DFF" w:rsidRPr="00297195" w:rsidRDefault="00E30DFF"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 xml:space="preserve">Created an advanced pre-sales motion, resulting in an exceptional 20% growth in the win rate while showcasing the effectiveness of the revamped approach. </w:t>
      </w:r>
    </w:p>
    <w:p w14:paraId="7996EE1F" w14:textId="018732DA" w:rsidR="00E30DFF" w:rsidRDefault="00E30DFF" w:rsidP="604A2D39">
      <w:pPr>
        <w:pStyle w:val="BodyTextIndent"/>
        <w:numPr>
          <w:ilvl w:val="0"/>
          <w:numId w:val="28"/>
        </w:numPr>
        <w:jc w:val="both"/>
        <w:rPr>
          <w:rFonts w:asciiTheme="minorHAnsi" w:hAnsiTheme="minorHAnsi" w:cstheme="minorBidi"/>
          <w:sz w:val="20"/>
          <w:lang w:val="en-CA"/>
        </w:rPr>
      </w:pPr>
      <w:r w:rsidRPr="00297195">
        <w:rPr>
          <w:rFonts w:asciiTheme="minorHAnsi" w:hAnsiTheme="minorHAnsi" w:cstheme="minorBidi"/>
          <w:sz w:val="20"/>
          <w:lang w:val="en-CA"/>
        </w:rPr>
        <w:t>Carried out a structured onboarding program for new Solutions Engineering team members while maintaining a seamless integration into the team and improving their contributions from day one.</w:t>
      </w:r>
    </w:p>
    <w:p w14:paraId="6DAE461D" w14:textId="40882351" w:rsidR="00187CD7" w:rsidRPr="00187CD7" w:rsidRDefault="00187CD7" w:rsidP="604A2D39">
      <w:pPr>
        <w:pStyle w:val="BodyTextIndent"/>
        <w:numPr>
          <w:ilvl w:val="0"/>
          <w:numId w:val="28"/>
        </w:numPr>
        <w:jc w:val="both"/>
        <w:rPr>
          <w:rFonts w:asciiTheme="minorHAnsi" w:hAnsiTheme="minorHAnsi" w:cstheme="minorBidi"/>
          <w:sz w:val="20"/>
          <w:lang w:val="en-CA"/>
        </w:rPr>
      </w:pPr>
      <w:r w:rsidRPr="00187CD7">
        <w:rPr>
          <w:rFonts w:asciiTheme="minorHAnsi" w:hAnsiTheme="minorHAnsi" w:cstheme="minorBidi"/>
          <w:sz w:val="20"/>
        </w:rPr>
        <w:t xml:space="preserve">Improved forecast accuracy by standardizing </w:t>
      </w:r>
      <w:r w:rsidRPr="00187CD7">
        <w:rPr>
          <w:rFonts w:asciiTheme="minorHAnsi" w:hAnsiTheme="minorHAnsi" w:cstheme="minorBidi"/>
          <w:b/>
          <w:bCs/>
          <w:sz w:val="20"/>
        </w:rPr>
        <w:t>technical qualification criteria, POC exit metrics, and value validation checkpoints</w:t>
      </w:r>
    </w:p>
    <w:p w14:paraId="0EFF462D" w14:textId="64BC1BA0" w:rsidR="00187CD7" w:rsidRPr="00297195" w:rsidRDefault="00187CD7" w:rsidP="604A2D39">
      <w:pPr>
        <w:pStyle w:val="BodyTextIndent"/>
        <w:numPr>
          <w:ilvl w:val="0"/>
          <w:numId w:val="28"/>
        </w:numPr>
        <w:jc w:val="both"/>
        <w:rPr>
          <w:rFonts w:asciiTheme="minorHAnsi" w:hAnsiTheme="minorHAnsi" w:cstheme="minorBidi"/>
          <w:sz w:val="20"/>
          <w:lang w:val="en-CA"/>
        </w:rPr>
      </w:pPr>
      <w:r w:rsidRPr="00187CD7">
        <w:rPr>
          <w:rFonts w:asciiTheme="minorHAnsi" w:hAnsiTheme="minorHAnsi" w:cstheme="minorBidi"/>
          <w:sz w:val="20"/>
        </w:rPr>
        <w:t xml:space="preserve">Regularly led </w:t>
      </w:r>
      <w:r w:rsidRPr="00187CD7">
        <w:rPr>
          <w:rFonts w:asciiTheme="minorHAnsi" w:hAnsiTheme="minorHAnsi" w:cstheme="minorBidi"/>
          <w:b/>
          <w:bCs/>
          <w:sz w:val="20"/>
        </w:rPr>
        <w:t>executive briefings</w:t>
      </w:r>
      <w:r w:rsidRPr="00187CD7">
        <w:rPr>
          <w:rFonts w:asciiTheme="minorHAnsi" w:hAnsiTheme="minorHAnsi" w:cstheme="minorBidi"/>
          <w:sz w:val="20"/>
        </w:rPr>
        <w:t xml:space="preserve"> with CROs, CMOs, CIOs, and procurement stakeholders on architecture, value, and commercial scope</w:t>
      </w:r>
    </w:p>
    <w:p w14:paraId="229B9A1B" w14:textId="726F9B80" w:rsidR="604A2D39" w:rsidRDefault="604A2D39" w:rsidP="604A2D39">
      <w:pPr>
        <w:pStyle w:val="BodyTextIndent"/>
        <w:jc w:val="both"/>
        <w:rPr>
          <w:rFonts w:asciiTheme="minorHAnsi" w:hAnsiTheme="minorHAnsi" w:cstheme="minorBidi"/>
          <w:sz w:val="19"/>
          <w:szCs w:val="19"/>
          <w:lang w:val="en-CA"/>
        </w:rPr>
      </w:pPr>
    </w:p>
    <w:p w14:paraId="61967089" w14:textId="77777777" w:rsidR="00144150" w:rsidRPr="0067200D" w:rsidRDefault="00144150" w:rsidP="00144150">
      <w:pPr>
        <w:pStyle w:val="Title"/>
        <w:spacing w:before="160"/>
        <w:jc w:val="left"/>
        <w:rPr>
          <w:rFonts w:asciiTheme="minorHAnsi" w:hAnsiTheme="minorHAnsi" w:cstheme="minorHAnsi"/>
          <w:sz w:val="24"/>
          <w:szCs w:val="24"/>
        </w:rPr>
      </w:pPr>
      <w:r w:rsidRPr="0067200D">
        <w:rPr>
          <w:rFonts w:asciiTheme="minorHAnsi" w:hAnsiTheme="minorHAnsi" w:cstheme="minorHAnsi"/>
          <w:sz w:val="24"/>
          <w:szCs w:val="24"/>
        </w:rPr>
        <w:t>Trimble, Inc. • Sunrise, FL (2019 to 2021)</w:t>
      </w:r>
    </w:p>
    <w:p w14:paraId="636818CD" w14:textId="77777777" w:rsidR="00144150" w:rsidRPr="007C73F6" w:rsidRDefault="00144150" w:rsidP="00144150">
      <w:pPr>
        <w:pStyle w:val="Title"/>
        <w:jc w:val="left"/>
        <w:rPr>
          <w:rFonts w:asciiTheme="minorHAnsi" w:hAnsiTheme="minorHAnsi" w:cstheme="minorBidi"/>
          <w:spacing w:val="20"/>
          <w:sz w:val="24"/>
          <w:szCs w:val="24"/>
          <w:lang w:val="en-CA"/>
        </w:rPr>
      </w:pPr>
      <w:r w:rsidRPr="604A2D39">
        <w:rPr>
          <w:rFonts w:asciiTheme="minorHAnsi" w:hAnsiTheme="minorHAnsi" w:cstheme="minorBidi"/>
          <w:spacing w:val="20"/>
          <w:sz w:val="24"/>
          <w:szCs w:val="24"/>
        </w:rPr>
        <w:t>Director - Solutions Engineering</w:t>
      </w:r>
    </w:p>
    <w:p w14:paraId="2B8C52EE" w14:textId="77777777" w:rsidR="00144150" w:rsidRPr="00297195" w:rsidRDefault="00144150" w:rsidP="00144150">
      <w:pPr>
        <w:pStyle w:val="Title"/>
        <w:spacing w:before="60"/>
        <w:jc w:val="both"/>
        <w:rPr>
          <w:rFonts w:asciiTheme="minorHAnsi" w:hAnsiTheme="minorHAnsi" w:cstheme="minorHAnsi"/>
          <w:b w:val="0"/>
          <w:smallCaps w:val="0"/>
          <w:sz w:val="20"/>
          <w:lang w:val="en-CA"/>
        </w:rPr>
      </w:pPr>
      <w:r w:rsidRPr="00297195">
        <w:rPr>
          <w:rFonts w:asciiTheme="minorHAnsi" w:hAnsiTheme="minorHAnsi" w:cstheme="minorHAnsi"/>
          <w:b w:val="0"/>
          <w:smallCaps w:val="0"/>
          <w:sz w:val="20"/>
          <w:lang w:val="en-CA"/>
        </w:rPr>
        <w:t xml:space="preserve">Oversaw the end-to-end process from scoping deals to delivering projects, including integration into clients' systems. Ensured meticulous delivery of project scope, pricing, and internal risk management. Hired to enhance team efficiency and elevate overall deal sizes on software, effectively transitioning from a predominantly services-focused approach to software sales. </w:t>
      </w:r>
    </w:p>
    <w:p w14:paraId="415641DD" w14:textId="77777777" w:rsidR="00144150"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Earned the prestigious SE of the Year Award for two consecutive years by surpassing target ARR by an extraordinary 120% and showcasing exceptional dedication and performance excellence.</w:t>
      </w:r>
    </w:p>
    <w:p w14:paraId="2529871D" w14:textId="77777777" w:rsidR="00144150"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Exceeded Annual Recurring Revenue targets, securing the esteemed titles of Manager of the Year and President's Club honoree.</w:t>
      </w:r>
    </w:p>
    <w:p w14:paraId="4531367B" w14:textId="77777777" w:rsidR="00144150"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Administered the company's entry into the federal government space, actively contributing to the formulation of a sales motion and strategy that effectively penetrated and established a distinct presence in the new market.</w:t>
      </w:r>
    </w:p>
    <w:p w14:paraId="09E35323" w14:textId="13803FEC" w:rsidR="604A2D39"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Led the Federal Market SLED team, collaborating seamlessly with the sales team to strategize, demonstrate, and cultivate technical relationships for 7-9 figure deals and achieving a significant 18% growth in revenue with extended sales cycles.</w:t>
      </w:r>
    </w:p>
    <w:p w14:paraId="09C64A02" w14:textId="33F6D0D1" w:rsidR="007D6856" w:rsidRPr="0067200D" w:rsidRDefault="00144150" w:rsidP="00151AEF">
      <w:pPr>
        <w:pStyle w:val="Title"/>
        <w:spacing w:before="160"/>
        <w:jc w:val="left"/>
        <w:rPr>
          <w:rFonts w:asciiTheme="minorHAnsi" w:hAnsiTheme="minorHAnsi" w:cstheme="minorHAnsi"/>
          <w:sz w:val="24"/>
          <w:szCs w:val="24"/>
        </w:rPr>
      </w:pPr>
      <w:r>
        <w:rPr>
          <w:rFonts w:asciiTheme="minorHAnsi" w:hAnsiTheme="minorHAnsi" w:cstheme="minorHAnsi"/>
          <w:sz w:val="24"/>
          <w:szCs w:val="24"/>
        </w:rPr>
        <w:t>RJJ Solutions</w:t>
      </w:r>
      <w:r w:rsidR="006B6D3A" w:rsidRPr="0067200D">
        <w:rPr>
          <w:rFonts w:asciiTheme="minorHAnsi" w:hAnsiTheme="minorHAnsi" w:cstheme="minorHAnsi"/>
          <w:sz w:val="24"/>
          <w:szCs w:val="24"/>
        </w:rPr>
        <w:t xml:space="preserve"> • </w:t>
      </w:r>
      <w:r>
        <w:rPr>
          <w:rFonts w:asciiTheme="minorHAnsi" w:hAnsiTheme="minorHAnsi" w:cstheme="minorHAnsi"/>
          <w:sz w:val="24"/>
          <w:szCs w:val="24"/>
        </w:rPr>
        <w:t>Carmel, IN</w:t>
      </w:r>
      <w:r w:rsidR="0067200D" w:rsidRPr="0067200D">
        <w:rPr>
          <w:rFonts w:asciiTheme="minorHAnsi" w:hAnsiTheme="minorHAnsi" w:cstheme="minorHAnsi"/>
          <w:sz w:val="24"/>
          <w:szCs w:val="24"/>
        </w:rPr>
        <w:t xml:space="preserve"> (201</w:t>
      </w:r>
      <w:r>
        <w:rPr>
          <w:rFonts w:asciiTheme="minorHAnsi" w:hAnsiTheme="minorHAnsi" w:cstheme="minorHAnsi"/>
          <w:sz w:val="24"/>
          <w:szCs w:val="24"/>
        </w:rPr>
        <w:t>8</w:t>
      </w:r>
      <w:r w:rsidR="0067200D" w:rsidRPr="0067200D">
        <w:rPr>
          <w:rFonts w:asciiTheme="minorHAnsi" w:hAnsiTheme="minorHAnsi" w:cstheme="minorHAnsi"/>
          <w:sz w:val="24"/>
          <w:szCs w:val="24"/>
        </w:rPr>
        <w:t xml:space="preserve"> to </w:t>
      </w:r>
      <w:r>
        <w:rPr>
          <w:rFonts w:asciiTheme="minorHAnsi" w:hAnsiTheme="minorHAnsi" w:cstheme="minorHAnsi"/>
          <w:sz w:val="24"/>
          <w:szCs w:val="24"/>
        </w:rPr>
        <w:t>Present</w:t>
      </w:r>
      <w:r w:rsidR="0067200D" w:rsidRPr="0067200D">
        <w:rPr>
          <w:rFonts w:asciiTheme="minorHAnsi" w:hAnsiTheme="minorHAnsi" w:cstheme="minorHAnsi"/>
          <w:sz w:val="24"/>
          <w:szCs w:val="24"/>
        </w:rPr>
        <w:t>)</w:t>
      </w:r>
    </w:p>
    <w:p w14:paraId="21C544E4" w14:textId="1B63882B" w:rsidR="006B6D3A" w:rsidRPr="007C73F6" w:rsidRDefault="00144150" w:rsidP="604A2D39">
      <w:pPr>
        <w:pStyle w:val="Title"/>
        <w:jc w:val="left"/>
        <w:rPr>
          <w:rFonts w:asciiTheme="minorHAnsi" w:hAnsiTheme="minorHAnsi" w:cstheme="minorBidi"/>
          <w:spacing w:val="20"/>
          <w:sz w:val="24"/>
          <w:szCs w:val="24"/>
          <w:lang w:val="en-CA"/>
        </w:rPr>
      </w:pPr>
      <w:r>
        <w:rPr>
          <w:rFonts w:asciiTheme="minorHAnsi" w:hAnsiTheme="minorHAnsi" w:cstheme="minorBidi"/>
          <w:spacing w:val="20"/>
          <w:sz w:val="24"/>
          <w:szCs w:val="24"/>
        </w:rPr>
        <w:t xml:space="preserve">Principal </w:t>
      </w:r>
    </w:p>
    <w:p w14:paraId="59ECFC83" w14:textId="0C822E51" w:rsidR="00F53689" w:rsidRPr="00297195" w:rsidRDefault="00144150" w:rsidP="00144150">
      <w:pPr>
        <w:pStyle w:val="BodyTextIndent"/>
        <w:ind w:left="0"/>
        <w:jc w:val="both"/>
        <w:rPr>
          <w:rFonts w:asciiTheme="minorHAnsi" w:hAnsiTheme="minorHAnsi" w:cstheme="minorHAnsi"/>
          <w:sz w:val="20"/>
        </w:rPr>
      </w:pPr>
      <w:r w:rsidRPr="00297195">
        <w:rPr>
          <w:rFonts w:asciiTheme="minorHAnsi" w:hAnsiTheme="minorHAnsi" w:cstheme="minorHAnsi"/>
          <w:sz w:val="20"/>
        </w:rPr>
        <w:t>Provide strategic consulting services across pre-sales, post-sales, and customer-centric solution design for organizations undergoing sales, product, or operational transformation. Engage as a strategic advisor and hands-on contributor across discovery, demo modernization, value engineering, architecture advisory, and customer success alignment.</w:t>
      </w:r>
    </w:p>
    <w:p w14:paraId="2A57EE6B" w14:textId="2CBED5CB" w:rsidR="00144150" w:rsidRPr="00297195" w:rsidRDefault="00144150" w:rsidP="00144150">
      <w:pPr>
        <w:pStyle w:val="BodyTextIndent"/>
        <w:ind w:left="0"/>
        <w:jc w:val="both"/>
        <w:rPr>
          <w:rFonts w:asciiTheme="minorHAnsi" w:hAnsiTheme="minorHAnsi" w:cstheme="minorHAnsi"/>
          <w:b/>
          <w:bCs/>
          <w:sz w:val="20"/>
          <w:lang w:val="en-CA"/>
        </w:rPr>
      </w:pPr>
      <w:r w:rsidRPr="00297195">
        <w:rPr>
          <w:rFonts w:asciiTheme="minorHAnsi" w:hAnsiTheme="minorHAnsi" w:cstheme="minorHAnsi"/>
          <w:b/>
          <w:bCs/>
          <w:sz w:val="20"/>
        </w:rPr>
        <w:t xml:space="preserve">National Operations and Logistics Provider - </w:t>
      </w:r>
    </w:p>
    <w:p w14:paraId="074555FD" w14:textId="77777777" w:rsidR="00144150" w:rsidRPr="00297195" w:rsidRDefault="00144150"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Designed new enterprise sales and pre-sales frameworks that shifted the organization from feature-focused selling to outcome-driven, value-first engagements.</w:t>
      </w:r>
    </w:p>
    <w:p w14:paraId="1613094A" w14:textId="77777777" w:rsidR="00144150" w:rsidRPr="00297195" w:rsidRDefault="00144150"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Built discovery → demo → POC processes emphasizing business objectives, operational ROI, and executive alignment.</w:t>
      </w:r>
    </w:p>
    <w:p w14:paraId="28743DB7" w14:textId="33D002B8" w:rsidR="00F53689" w:rsidRPr="00297195" w:rsidRDefault="00144150"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Enabled the sales team to pursue larger, more complex enterprise opportunities, directly contributing to securing a multi-million-dollar field-service transformation deal with a major technology organization.</w:t>
      </w:r>
    </w:p>
    <w:p w14:paraId="0E864D7A" w14:textId="489C1E60" w:rsidR="00144150" w:rsidRPr="00297195" w:rsidRDefault="00144150" w:rsidP="00144150">
      <w:pPr>
        <w:pStyle w:val="BodyTextIndent"/>
        <w:ind w:left="0"/>
        <w:jc w:val="both"/>
        <w:rPr>
          <w:rFonts w:asciiTheme="minorHAnsi" w:hAnsiTheme="minorHAnsi" w:cstheme="minorHAnsi"/>
          <w:b/>
          <w:bCs/>
          <w:sz w:val="20"/>
          <w:lang w:val="en-CA"/>
        </w:rPr>
      </w:pPr>
      <w:r w:rsidRPr="00297195">
        <w:rPr>
          <w:rFonts w:asciiTheme="minorHAnsi" w:hAnsiTheme="minorHAnsi" w:cstheme="minorHAnsi"/>
          <w:b/>
          <w:bCs/>
          <w:sz w:val="20"/>
        </w:rPr>
        <w:t xml:space="preserve">Healthcare Technology Startup - </w:t>
      </w:r>
    </w:p>
    <w:p w14:paraId="11FF7046" w14:textId="77777777" w:rsidR="00144150"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Advised product leadership on architecture, integrations, clinical workflows, and platform readiness for government-scale deployments.</w:t>
      </w:r>
    </w:p>
    <w:p w14:paraId="09E503B1" w14:textId="77777777" w:rsidR="00144150" w:rsidRPr="00297195" w:rsidRDefault="00144150" w:rsidP="00144150">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Improved early customer success processes, onboarding methodology, and platform adoption practices.</w:t>
      </w:r>
    </w:p>
    <w:p w14:paraId="4C4BAF06" w14:textId="2CC024CC" w:rsidR="00144150" w:rsidRPr="00297195" w:rsidRDefault="00144150" w:rsidP="00F13337">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Contributed directly to securing a 10-year contract with Los Angeles County to deliver tele-mental-health services and outcomes tracking for homeless populations.</w:t>
      </w:r>
    </w:p>
    <w:p w14:paraId="17F5CFC5" w14:textId="629D33A9" w:rsidR="00144150" w:rsidRPr="00187CD7" w:rsidRDefault="00144150" w:rsidP="00F13337">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rPr>
        <w:t>Provided post-sales support guidance to ensure consistent adoption, continuity of care, and measurable community impact.</w:t>
      </w:r>
    </w:p>
    <w:p w14:paraId="0E33C58C" w14:textId="77777777" w:rsidR="00187CD7" w:rsidRPr="00297195" w:rsidRDefault="00187CD7" w:rsidP="00187CD7">
      <w:pPr>
        <w:pStyle w:val="BodyTextIndent"/>
        <w:ind w:left="0"/>
        <w:jc w:val="both"/>
        <w:rPr>
          <w:rFonts w:asciiTheme="minorHAnsi" w:hAnsiTheme="minorHAnsi" w:cstheme="minorHAnsi"/>
          <w:sz w:val="20"/>
          <w:lang w:val="en-CA"/>
        </w:rPr>
      </w:pPr>
    </w:p>
    <w:p w14:paraId="70C10BF3" w14:textId="10BD775C" w:rsidR="00F51269" w:rsidRPr="00F51269" w:rsidRDefault="00F51269" w:rsidP="00151AEF">
      <w:pPr>
        <w:pStyle w:val="Title"/>
        <w:spacing w:before="160"/>
        <w:jc w:val="left"/>
        <w:rPr>
          <w:rFonts w:asciiTheme="minorHAnsi" w:hAnsiTheme="minorHAnsi" w:cstheme="minorHAnsi"/>
          <w:sz w:val="24"/>
          <w:szCs w:val="24"/>
        </w:rPr>
      </w:pPr>
      <w:r w:rsidRPr="00F51269">
        <w:rPr>
          <w:rFonts w:asciiTheme="minorHAnsi" w:hAnsiTheme="minorHAnsi" w:cstheme="minorHAnsi"/>
          <w:sz w:val="24"/>
          <w:szCs w:val="24"/>
        </w:rPr>
        <w:lastRenderedPageBreak/>
        <w:t>Advanced Solutions</w:t>
      </w:r>
      <w:r w:rsidR="006B6D3A" w:rsidRPr="00F51269">
        <w:rPr>
          <w:rFonts w:asciiTheme="minorHAnsi" w:hAnsiTheme="minorHAnsi" w:cstheme="minorHAnsi"/>
          <w:sz w:val="24"/>
          <w:szCs w:val="24"/>
        </w:rPr>
        <w:t xml:space="preserve"> • </w:t>
      </w:r>
      <w:r w:rsidRPr="00F51269">
        <w:rPr>
          <w:rFonts w:asciiTheme="minorHAnsi" w:hAnsiTheme="minorHAnsi" w:cstheme="minorHAnsi"/>
          <w:sz w:val="24"/>
          <w:szCs w:val="24"/>
        </w:rPr>
        <w:t>Indianapolis, IN (</w:t>
      </w:r>
      <w:r w:rsidR="00F76649">
        <w:rPr>
          <w:rFonts w:asciiTheme="minorHAnsi" w:hAnsiTheme="minorHAnsi" w:cstheme="minorHAnsi"/>
          <w:sz w:val="24"/>
          <w:szCs w:val="24"/>
        </w:rPr>
        <w:t>2016 to 2019</w:t>
      </w:r>
      <w:r w:rsidRPr="00F51269">
        <w:rPr>
          <w:rFonts w:asciiTheme="minorHAnsi" w:hAnsiTheme="minorHAnsi" w:cstheme="minorHAnsi"/>
          <w:sz w:val="24"/>
          <w:szCs w:val="24"/>
        </w:rPr>
        <w:t>)</w:t>
      </w:r>
    </w:p>
    <w:p w14:paraId="08A89477" w14:textId="327AED31" w:rsidR="006B6D3A" w:rsidRPr="007C73F6" w:rsidRDefault="00F51269" w:rsidP="00151AEF">
      <w:pPr>
        <w:pStyle w:val="Title"/>
        <w:jc w:val="left"/>
        <w:rPr>
          <w:rFonts w:asciiTheme="minorHAnsi" w:hAnsiTheme="minorHAnsi" w:cstheme="minorHAnsi"/>
          <w:spacing w:val="20"/>
          <w:sz w:val="24"/>
          <w:szCs w:val="24"/>
          <w:lang w:val="en-CA"/>
        </w:rPr>
      </w:pPr>
      <w:r w:rsidRPr="00F51269">
        <w:rPr>
          <w:rFonts w:asciiTheme="minorHAnsi" w:hAnsiTheme="minorHAnsi" w:cstheme="minorHAnsi"/>
          <w:spacing w:val="20"/>
          <w:sz w:val="24"/>
          <w:szCs w:val="24"/>
        </w:rPr>
        <w:t>Enterprise Solutions Engineer</w:t>
      </w:r>
    </w:p>
    <w:p w14:paraId="48B4E763" w14:textId="16C355D5" w:rsidR="00296B89" w:rsidRPr="00297195" w:rsidRDefault="00296B89" w:rsidP="00151AEF">
      <w:pPr>
        <w:pStyle w:val="Title"/>
        <w:spacing w:before="60"/>
        <w:jc w:val="both"/>
        <w:rPr>
          <w:rFonts w:asciiTheme="minorHAnsi" w:hAnsiTheme="minorHAnsi" w:cstheme="minorHAnsi"/>
          <w:b w:val="0"/>
          <w:smallCaps w:val="0"/>
          <w:sz w:val="20"/>
          <w:lang w:val="en-CA"/>
        </w:rPr>
      </w:pPr>
      <w:r w:rsidRPr="00297195">
        <w:rPr>
          <w:rFonts w:asciiTheme="minorHAnsi" w:hAnsiTheme="minorHAnsi" w:cstheme="minorHAnsi"/>
          <w:b w:val="0"/>
          <w:smallCaps w:val="0"/>
          <w:sz w:val="20"/>
          <w:lang w:val="en-CA"/>
        </w:rPr>
        <w:t>Directed customer service engagement initiatives in an individual contributor role, collaborating extensively with the inside sales team. Handled delivery responsibilities and managed statements of work, project management, and customer success while ensuring overall customer satisfaction.</w:t>
      </w:r>
      <w:r w:rsidR="0016744F" w:rsidRPr="00297195">
        <w:rPr>
          <w:sz w:val="32"/>
          <w:szCs w:val="21"/>
        </w:rPr>
        <w:t xml:space="preserve"> </w:t>
      </w:r>
      <w:r w:rsidR="0016744F" w:rsidRPr="00297195">
        <w:rPr>
          <w:rFonts w:asciiTheme="minorHAnsi" w:hAnsiTheme="minorHAnsi" w:cstheme="minorHAnsi"/>
          <w:b w:val="0"/>
          <w:smallCaps w:val="0"/>
          <w:sz w:val="20"/>
          <w:lang w:val="en-CA"/>
        </w:rPr>
        <w:t>Elevated the perceived value of services by delivering compelling solution overviews and crafting thorough Statements of Work (SOWs).</w:t>
      </w:r>
    </w:p>
    <w:p w14:paraId="2DA43CC7" w14:textId="479946B2" w:rsidR="00296B89" w:rsidRPr="00297195" w:rsidRDefault="00296B89"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 xml:space="preserve">Contributed significantly to organizational </w:t>
      </w:r>
      <w:r w:rsidRPr="00297195">
        <w:rPr>
          <w:rFonts w:asciiTheme="minorHAnsi" w:hAnsiTheme="minorHAnsi" w:cstheme="minorHAnsi"/>
          <w:sz w:val="20"/>
        </w:rPr>
        <w:t xml:space="preserve">growth by </w:t>
      </w:r>
      <w:r w:rsidR="0043506E" w:rsidRPr="00297195">
        <w:rPr>
          <w:rFonts w:asciiTheme="minorHAnsi" w:hAnsiTheme="minorHAnsi" w:cstheme="minorHAnsi"/>
          <w:sz w:val="20"/>
        </w:rPr>
        <w:t>28</w:t>
      </w:r>
      <w:r w:rsidR="00595FCF" w:rsidRPr="00297195">
        <w:rPr>
          <w:rFonts w:asciiTheme="minorHAnsi" w:hAnsiTheme="minorHAnsi" w:cstheme="minorHAnsi"/>
          <w:sz w:val="20"/>
        </w:rPr>
        <w:t xml:space="preserve">% by </w:t>
      </w:r>
      <w:r w:rsidRPr="00297195">
        <w:rPr>
          <w:rFonts w:asciiTheme="minorHAnsi" w:hAnsiTheme="minorHAnsi" w:cstheme="minorHAnsi"/>
          <w:sz w:val="20"/>
        </w:rPr>
        <w:t>building and implementing</w:t>
      </w:r>
      <w:r w:rsidRPr="00297195">
        <w:rPr>
          <w:rFonts w:asciiTheme="minorHAnsi" w:hAnsiTheme="minorHAnsi" w:cstheme="minorHAnsi"/>
          <w:sz w:val="20"/>
          <w:lang w:val="en-CA"/>
        </w:rPr>
        <w:t xml:space="preserve"> a comprehensive process, culminating in the closure of the largest deal in the organization's history with a medical device manufacturer.</w:t>
      </w:r>
    </w:p>
    <w:p w14:paraId="2AFE9D52" w14:textId="33712CBD" w:rsidR="006B6D3A" w:rsidRPr="00297195" w:rsidRDefault="00296B89"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Recognized as Technical Salesperson of the Year and achieved President's Club status for two consecutive years, highlighting exceptional performance and contributions to the company's success.</w:t>
      </w:r>
    </w:p>
    <w:p w14:paraId="39E57271" w14:textId="236B780B" w:rsidR="00296B89" w:rsidRPr="00297195" w:rsidRDefault="00296B89"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Innovated a new process emphasizing value and conducted discovery workshops, resulting in an impressive 40% growth in deal size. Earned a promotion to the enterprise team, tasked with working on major customer accounts</w:t>
      </w:r>
      <w:r w:rsidR="00B664C2" w:rsidRPr="00297195">
        <w:rPr>
          <w:rFonts w:asciiTheme="minorHAnsi" w:hAnsiTheme="minorHAnsi" w:cstheme="minorHAnsi"/>
          <w:sz w:val="20"/>
          <w:lang w:val="en-CA"/>
        </w:rPr>
        <w:t>,</w:t>
      </w:r>
      <w:r w:rsidRPr="00297195">
        <w:rPr>
          <w:rFonts w:asciiTheme="minorHAnsi" w:hAnsiTheme="minorHAnsi" w:cstheme="minorHAnsi"/>
          <w:sz w:val="20"/>
          <w:lang w:val="en-CA"/>
        </w:rPr>
        <w:t xml:space="preserve"> and replicated the excellent process.</w:t>
      </w:r>
    </w:p>
    <w:p w14:paraId="65A462C6" w14:textId="1FD57B69" w:rsidR="0016744F" w:rsidRPr="00297195" w:rsidRDefault="0016744F"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Attained consistently positive project outcomes and cultivated enduring business relationships by prioritizing comprehensive client satisfaction beyond surface-level features.</w:t>
      </w:r>
    </w:p>
    <w:p w14:paraId="2CE939EC" w14:textId="5EBA7A09" w:rsidR="0033223A" w:rsidRPr="00F51269" w:rsidRDefault="0033223A" w:rsidP="00151AEF">
      <w:pPr>
        <w:pStyle w:val="Title"/>
        <w:spacing w:before="160"/>
        <w:jc w:val="left"/>
        <w:rPr>
          <w:rFonts w:asciiTheme="minorHAnsi" w:hAnsiTheme="minorHAnsi" w:cstheme="minorHAnsi"/>
          <w:sz w:val="24"/>
          <w:szCs w:val="24"/>
        </w:rPr>
      </w:pPr>
      <w:r w:rsidRPr="0033223A">
        <w:rPr>
          <w:rFonts w:asciiTheme="minorHAnsi" w:hAnsiTheme="minorHAnsi" w:cstheme="minorHAnsi"/>
          <w:sz w:val="24"/>
          <w:szCs w:val="24"/>
        </w:rPr>
        <w:t>Industrial Air Centers</w:t>
      </w:r>
      <w:r w:rsidRPr="00F51269">
        <w:rPr>
          <w:rFonts w:asciiTheme="minorHAnsi" w:hAnsiTheme="minorHAnsi" w:cstheme="minorHAnsi"/>
          <w:sz w:val="24"/>
          <w:szCs w:val="24"/>
        </w:rPr>
        <w:t xml:space="preserve"> • Indianapolis, IN (</w:t>
      </w:r>
      <w:r>
        <w:rPr>
          <w:rFonts w:asciiTheme="minorHAnsi" w:hAnsiTheme="minorHAnsi" w:cstheme="minorHAnsi"/>
          <w:sz w:val="24"/>
          <w:szCs w:val="24"/>
        </w:rPr>
        <w:t>2013 to 2016</w:t>
      </w:r>
      <w:r w:rsidRPr="00F51269">
        <w:rPr>
          <w:rFonts w:asciiTheme="minorHAnsi" w:hAnsiTheme="minorHAnsi" w:cstheme="minorHAnsi"/>
          <w:sz w:val="24"/>
          <w:szCs w:val="24"/>
        </w:rPr>
        <w:t>)</w:t>
      </w:r>
    </w:p>
    <w:p w14:paraId="0A5FDD97" w14:textId="3449D0CB" w:rsidR="0033223A" w:rsidRPr="007C73F6" w:rsidRDefault="0033223A" w:rsidP="00151AEF">
      <w:pPr>
        <w:pStyle w:val="Title"/>
        <w:jc w:val="left"/>
        <w:rPr>
          <w:rFonts w:asciiTheme="minorHAnsi" w:hAnsiTheme="minorHAnsi" w:cstheme="minorHAnsi"/>
          <w:spacing w:val="20"/>
          <w:sz w:val="24"/>
          <w:szCs w:val="24"/>
          <w:lang w:val="en-CA"/>
        </w:rPr>
      </w:pPr>
      <w:r w:rsidRPr="0033223A">
        <w:rPr>
          <w:rFonts w:asciiTheme="minorHAnsi" w:hAnsiTheme="minorHAnsi" w:cstheme="minorHAnsi"/>
          <w:spacing w:val="20"/>
          <w:sz w:val="24"/>
          <w:szCs w:val="24"/>
        </w:rPr>
        <w:t>Solutions Engineer</w:t>
      </w:r>
    </w:p>
    <w:p w14:paraId="2E3A88CA" w14:textId="3400B1F4" w:rsidR="00BE4F2A" w:rsidRPr="00297195" w:rsidRDefault="0033223A" w:rsidP="00151AEF">
      <w:pPr>
        <w:pStyle w:val="Title"/>
        <w:spacing w:before="60"/>
        <w:jc w:val="both"/>
        <w:rPr>
          <w:rFonts w:asciiTheme="minorHAnsi" w:hAnsiTheme="minorHAnsi" w:cstheme="minorHAnsi"/>
          <w:b w:val="0"/>
          <w:smallCaps w:val="0"/>
          <w:sz w:val="20"/>
          <w:lang w:val="en-CA"/>
        </w:rPr>
      </w:pPr>
      <w:r w:rsidRPr="00297195">
        <w:rPr>
          <w:rFonts w:asciiTheme="minorHAnsi" w:hAnsiTheme="minorHAnsi" w:cstheme="minorHAnsi"/>
          <w:b w:val="0"/>
          <w:smallCaps w:val="0"/>
          <w:sz w:val="20"/>
          <w:lang w:val="en-CA"/>
        </w:rPr>
        <w:t>Translated customer technical requirements into a marketable product offering, introducing a SaaS pro</w:t>
      </w:r>
      <w:r w:rsidR="009970BA" w:rsidRPr="00297195">
        <w:rPr>
          <w:rFonts w:asciiTheme="minorHAnsi" w:hAnsiTheme="minorHAnsi" w:cstheme="minorHAnsi"/>
          <w:b w:val="0"/>
          <w:smallCaps w:val="0"/>
          <w:sz w:val="20"/>
          <w:lang w:val="en-CA"/>
        </w:rPr>
        <w:t xml:space="preserve">duct to the Ohio Valley region and </w:t>
      </w:r>
      <w:r w:rsidRPr="00297195">
        <w:rPr>
          <w:rFonts w:asciiTheme="minorHAnsi" w:hAnsiTheme="minorHAnsi" w:cstheme="minorHAnsi"/>
          <w:b w:val="0"/>
          <w:smallCaps w:val="0"/>
          <w:sz w:val="20"/>
          <w:lang w:val="en-CA"/>
        </w:rPr>
        <w:t xml:space="preserve">marking its debut in the US market. </w:t>
      </w:r>
      <w:r w:rsidR="00BD5D1C" w:rsidRPr="00297195">
        <w:rPr>
          <w:rFonts w:asciiTheme="minorHAnsi" w:hAnsiTheme="minorHAnsi" w:cstheme="minorHAnsi"/>
          <w:b w:val="0"/>
          <w:smallCaps w:val="0"/>
          <w:sz w:val="20"/>
          <w:lang w:val="en-CA"/>
        </w:rPr>
        <w:t>Acted as the key pre-sales technical expert for Ohio Valley sales representatives while specializing in product development and strategic positioning. Conducted impactful technical demonstrations and presentations to potential customers, coordinating seamlessly with the sales team to showcase the product's unique features. Addressed customer requirements with precision, leveraging in-depth knowledge of the products and SaaS software to deliver tailored solutions.</w:t>
      </w:r>
    </w:p>
    <w:p w14:paraId="169E7C49" w14:textId="5865F8D5" w:rsidR="00BE4F2A" w:rsidRPr="00297195" w:rsidRDefault="00BE4F2A"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Offered valuable technical support to sales representatives in the Ohio Valley region, guaranteeing alignment with customer needs.</w:t>
      </w:r>
    </w:p>
    <w:p w14:paraId="377117BE" w14:textId="5D706D38" w:rsidR="006B6D3A" w:rsidRPr="00297195" w:rsidRDefault="00BD5D1C" w:rsidP="00151AEF">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Highlighted the formidable technical capabilities of the products and SaaS software, strategically shaping market perceptions and propelling sales achievements</w:t>
      </w:r>
      <w:r w:rsidR="00BE4F2A" w:rsidRPr="00297195">
        <w:rPr>
          <w:rFonts w:asciiTheme="minorHAnsi" w:hAnsiTheme="minorHAnsi" w:cstheme="minorHAnsi"/>
          <w:sz w:val="20"/>
          <w:lang w:val="en-CA"/>
        </w:rPr>
        <w:t>.</w:t>
      </w:r>
    </w:p>
    <w:p w14:paraId="34913D5F" w14:textId="3AA7F39A" w:rsidR="00CB603E" w:rsidRPr="00297195" w:rsidRDefault="00BD5D1C" w:rsidP="00297195">
      <w:pPr>
        <w:pStyle w:val="BodyTextIndent"/>
        <w:numPr>
          <w:ilvl w:val="0"/>
          <w:numId w:val="28"/>
        </w:numPr>
        <w:jc w:val="both"/>
        <w:rPr>
          <w:rFonts w:asciiTheme="minorHAnsi" w:hAnsiTheme="minorHAnsi" w:cstheme="minorHAnsi"/>
          <w:sz w:val="20"/>
          <w:lang w:val="en-CA"/>
        </w:rPr>
      </w:pPr>
      <w:r w:rsidRPr="00297195">
        <w:rPr>
          <w:rFonts w:asciiTheme="minorHAnsi" w:hAnsiTheme="minorHAnsi" w:cstheme="minorHAnsi"/>
          <w:sz w:val="20"/>
          <w:lang w:val="en-CA"/>
        </w:rPr>
        <w:t>Commanded the creation of comprehensive presales collateral and presentations, actively engaging in the sales process and driving $2M in revenue during the inaugural year of market introduction.</w:t>
      </w:r>
    </w:p>
    <w:p w14:paraId="7C866E85" w14:textId="77777777" w:rsidR="00CB603E" w:rsidRDefault="00CB603E" w:rsidP="00CB603E">
      <w:pPr>
        <w:pStyle w:val="BodyTextIndent"/>
        <w:jc w:val="both"/>
        <w:rPr>
          <w:rFonts w:asciiTheme="minorHAnsi" w:hAnsiTheme="minorHAnsi" w:cstheme="minorHAnsi"/>
          <w:sz w:val="19"/>
          <w:szCs w:val="19"/>
          <w:lang w:val="en-CA"/>
        </w:rPr>
      </w:pPr>
    </w:p>
    <w:p w14:paraId="096FD8C5" w14:textId="77777777" w:rsidR="00CB603E" w:rsidRDefault="00CB603E" w:rsidP="00CB603E">
      <w:pPr>
        <w:pStyle w:val="BodyTextIndent"/>
        <w:jc w:val="both"/>
        <w:rPr>
          <w:rFonts w:asciiTheme="minorHAnsi" w:hAnsiTheme="minorHAnsi" w:cstheme="minorHAnsi"/>
          <w:sz w:val="19"/>
          <w:szCs w:val="19"/>
          <w:lang w:val="en-CA"/>
        </w:rPr>
      </w:pPr>
    </w:p>
    <w:p w14:paraId="0FAD5C85" w14:textId="08C3154A" w:rsidR="00CB603E" w:rsidRPr="00CB603E" w:rsidRDefault="00CB603E" w:rsidP="00CB603E">
      <w:pPr>
        <w:pStyle w:val="Title"/>
        <w:shd w:val="clear" w:color="auto" w:fill="002060"/>
        <w:tabs>
          <w:tab w:val="left" w:pos="2940"/>
          <w:tab w:val="center" w:pos="5400"/>
        </w:tabs>
        <w:spacing w:before="120"/>
        <w:jc w:val="left"/>
        <w:rPr>
          <w:rFonts w:asciiTheme="minorHAnsi" w:hAnsiTheme="minorHAnsi" w:cstheme="minorHAnsi"/>
          <w:color w:val="FFFFFF" w:themeColor="background1"/>
          <w:spacing w:val="20"/>
          <w:sz w:val="24"/>
          <w:szCs w:val="24"/>
          <w:lang w:val="en-CA"/>
        </w:rPr>
      </w:pPr>
      <w:r>
        <w:rPr>
          <w:rFonts w:asciiTheme="minorHAnsi" w:hAnsiTheme="minorHAnsi" w:cstheme="minorHAnsi"/>
          <w:color w:val="FFFFFF" w:themeColor="background1"/>
          <w:spacing w:val="20"/>
          <w:sz w:val="24"/>
          <w:szCs w:val="24"/>
          <w:lang w:val="en-CA"/>
        </w:rPr>
        <w:tab/>
      </w:r>
      <w:r>
        <w:rPr>
          <w:rFonts w:asciiTheme="minorHAnsi" w:hAnsiTheme="minorHAnsi" w:cstheme="minorHAnsi"/>
          <w:color w:val="FFFFFF" w:themeColor="background1"/>
          <w:spacing w:val="20"/>
          <w:sz w:val="24"/>
          <w:szCs w:val="24"/>
          <w:lang w:val="en-CA"/>
        </w:rPr>
        <w:tab/>
        <w:t xml:space="preserve">Core Skills </w:t>
      </w:r>
    </w:p>
    <w:p w14:paraId="51356332" w14:textId="566FC74E" w:rsidR="00CB603E" w:rsidRDefault="00CB603E" w:rsidP="00CB603E">
      <w:pPr>
        <w:spacing w:before="120"/>
        <w:jc w:val="both"/>
        <w:rPr>
          <w:rFonts w:asciiTheme="minorHAnsi" w:eastAsiaTheme="minorEastAsia" w:hAnsiTheme="minorHAnsi" w:cstheme="minorBidi"/>
          <w:sz w:val="19"/>
          <w:szCs w:val="19"/>
        </w:rPr>
        <w:sectPr w:rsidR="00CB603E" w:rsidSect="00CB603E">
          <w:headerReference w:type="even" r:id="rId18"/>
          <w:footerReference w:type="even" r:id="rId19"/>
          <w:footerReference w:type="first" r:id="rId20"/>
          <w:type w:val="continuous"/>
          <w:pgSz w:w="12240" w:h="15840" w:code="1"/>
          <w:pgMar w:top="432" w:right="720" w:bottom="288" w:left="720" w:header="432" w:footer="288" w:gutter="0"/>
          <w:cols w:space="720"/>
          <w:titlePg/>
          <w:docGrid w:linePitch="360"/>
        </w:sectPr>
      </w:pPr>
    </w:p>
    <w:p w14:paraId="082B6376" w14:textId="75D3F0E2" w:rsidR="00CB603E" w:rsidRPr="00411CB8" w:rsidRDefault="00CB603E"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APIs/Integrations</w:t>
      </w:r>
    </w:p>
    <w:p w14:paraId="039367BC" w14:textId="4A44BBEA" w:rsidR="00CB603E" w:rsidRPr="00411CB8" w:rsidRDefault="00CB603E"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AI/ML</w:t>
      </w:r>
    </w:p>
    <w:p w14:paraId="48FF3DCF" w14:textId="55516EDD" w:rsidR="00CB603E" w:rsidRPr="00411CB8" w:rsidRDefault="00CB603E"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Data Pipelines &amp; ETL</w:t>
      </w:r>
    </w:p>
    <w:p w14:paraId="02F315FB" w14:textId="77777777" w:rsidR="00CB603E" w:rsidRPr="00144150" w:rsidRDefault="00CB603E" w:rsidP="00144150">
      <w:pPr>
        <w:spacing w:line="259" w:lineRule="auto"/>
        <w:rPr>
          <w:rFonts w:asciiTheme="minorHAnsi" w:eastAsiaTheme="minorEastAsia" w:hAnsiTheme="minorHAnsi" w:cstheme="minorBidi"/>
          <w:i/>
          <w:iCs/>
          <w:color w:val="000000" w:themeColor="text1"/>
          <w:szCs w:val="24"/>
        </w:rPr>
      </w:pPr>
    </w:p>
    <w:p w14:paraId="429EE140" w14:textId="1C296B4A" w:rsidR="00CB603E" w:rsidRDefault="00CB603E" w:rsidP="00CB603E">
      <w:pPr>
        <w:pStyle w:val="ListParagraph"/>
        <w:numPr>
          <w:ilvl w:val="0"/>
          <w:numId w:val="27"/>
        </w:numPr>
        <w:spacing w:line="259" w:lineRule="auto"/>
        <w:rPr>
          <w:rFonts w:asciiTheme="minorHAnsi" w:eastAsiaTheme="minorEastAsia" w:hAnsiTheme="minorHAnsi" w:cstheme="minorBidi"/>
          <w:i/>
          <w:iCs/>
          <w:color w:val="000000" w:themeColor="text1"/>
          <w:szCs w:val="24"/>
        </w:rPr>
      </w:pPr>
      <w:r>
        <w:rPr>
          <w:rFonts w:asciiTheme="minorHAnsi" w:eastAsiaTheme="minorEastAsia" w:hAnsiTheme="minorHAnsi" w:cstheme="minorBidi"/>
          <w:i/>
          <w:iCs/>
          <w:color w:val="000000" w:themeColor="text1"/>
          <w:sz w:val="19"/>
          <w:szCs w:val="19"/>
        </w:rPr>
        <w:t xml:space="preserve">Workflow Automation </w:t>
      </w:r>
    </w:p>
    <w:p w14:paraId="64342E64" w14:textId="2BA18D6F" w:rsidR="00CB603E" w:rsidRPr="00411CB8" w:rsidRDefault="00297195"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Data Analytics</w:t>
      </w:r>
    </w:p>
    <w:p w14:paraId="40E49083" w14:textId="7B722549" w:rsidR="00CB603E" w:rsidRPr="00411CB8" w:rsidRDefault="00CB603E"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Cloud Architecture (AWS Preferred)</w:t>
      </w:r>
    </w:p>
    <w:p w14:paraId="1B88D7CB" w14:textId="77777777" w:rsidR="00CB603E" w:rsidRPr="00411CB8" w:rsidRDefault="00CB603E" w:rsidP="00CB603E">
      <w:pPr>
        <w:kinsoku w:val="0"/>
        <w:overflowPunct w:val="0"/>
        <w:textAlignment w:val="center"/>
        <w:rPr>
          <w:rFonts w:asciiTheme="minorHAnsi" w:eastAsiaTheme="minorEastAsia" w:hAnsiTheme="minorHAnsi" w:cstheme="minorBidi"/>
          <w:i/>
          <w:iCs/>
          <w:color w:val="000000" w:themeColor="text1"/>
          <w:kern w:val="24"/>
          <w:sz w:val="19"/>
          <w:szCs w:val="19"/>
        </w:rPr>
      </w:pPr>
    </w:p>
    <w:p w14:paraId="6BCB574B" w14:textId="1CF48A00" w:rsidR="00CB603E" w:rsidRPr="00411CB8" w:rsidRDefault="00187CD7"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CRM Implementation &amp; Transformation Programs</w:t>
      </w:r>
    </w:p>
    <w:p w14:paraId="72E0BC33" w14:textId="4EA6B79F" w:rsidR="00CB603E" w:rsidRPr="00411CB8" w:rsidRDefault="00CB603E" w:rsidP="00CB603E">
      <w:pPr>
        <w:pStyle w:val="ListParagraph"/>
        <w:numPr>
          <w:ilvl w:val="0"/>
          <w:numId w:val="27"/>
        </w:numPr>
        <w:kinsoku w:val="0"/>
        <w:overflowPunct w:val="0"/>
        <w:textAlignment w:val="center"/>
        <w:rPr>
          <w:rFonts w:asciiTheme="minorHAnsi" w:eastAsiaTheme="minorEastAsia" w:hAnsiTheme="minorHAnsi" w:cstheme="minorBidi"/>
          <w:i/>
          <w:iCs/>
          <w:color w:val="000000" w:themeColor="text1"/>
          <w:kern w:val="24"/>
          <w:sz w:val="19"/>
          <w:szCs w:val="19"/>
        </w:rPr>
      </w:pPr>
      <w:r>
        <w:rPr>
          <w:rFonts w:asciiTheme="minorHAnsi" w:eastAsiaTheme="minorEastAsia" w:hAnsiTheme="minorHAnsi" w:cstheme="minorBidi"/>
          <w:i/>
          <w:iCs/>
          <w:color w:val="000000" w:themeColor="text1"/>
          <w:kern w:val="24"/>
          <w:sz w:val="19"/>
          <w:szCs w:val="19"/>
        </w:rPr>
        <w:t>Solution/Value Road mapping</w:t>
      </w:r>
    </w:p>
    <w:p w14:paraId="5F467576" w14:textId="2E22BD6E" w:rsidR="00144150" w:rsidRPr="00144150" w:rsidRDefault="00CB603E" w:rsidP="00144150">
      <w:pPr>
        <w:pStyle w:val="ListParagraph"/>
        <w:numPr>
          <w:ilvl w:val="0"/>
          <w:numId w:val="27"/>
        </w:numPr>
        <w:rPr>
          <w:rFonts w:asciiTheme="minorHAnsi" w:eastAsiaTheme="minorEastAsia" w:hAnsiTheme="minorHAnsi" w:cstheme="minorBidi"/>
          <w:i/>
          <w:iCs/>
          <w:color w:val="000000" w:themeColor="text1"/>
          <w:sz w:val="19"/>
          <w:szCs w:val="19"/>
        </w:rPr>
        <w:sectPr w:rsidR="00144150" w:rsidRPr="00144150" w:rsidSect="00CB603E">
          <w:type w:val="continuous"/>
          <w:pgSz w:w="12240" w:h="15840" w:code="1"/>
          <w:pgMar w:top="432" w:right="720" w:bottom="288" w:left="720" w:header="432" w:footer="288" w:gutter="0"/>
          <w:cols w:num="3" w:space="135"/>
          <w:titlePg/>
          <w:docGrid w:linePitch="360"/>
        </w:sectPr>
      </w:pPr>
      <w:r>
        <w:rPr>
          <w:rFonts w:asciiTheme="minorHAnsi" w:eastAsiaTheme="minorEastAsia" w:hAnsiTheme="minorHAnsi" w:cstheme="minorBidi"/>
          <w:i/>
          <w:iCs/>
          <w:color w:val="000000" w:themeColor="text1"/>
          <w:sz w:val="19"/>
          <w:szCs w:val="19"/>
        </w:rPr>
        <w:t>Enterprise Security &amp; Complian</w:t>
      </w:r>
      <w:r w:rsidR="00144150">
        <w:rPr>
          <w:rFonts w:asciiTheme="minorHAnsi" w:eastAsiaTheme="minorEastAsia" w:hAnsiTheme="minorHAnsi" w:cstheme="minorBidi"/>
          <w:i/>
          <w:iCs/>
          <w:color w:val="000000" w:themeColor="text1"/>
          <w:sz w:val="19"/>
          <w:szCs w:val="19"/>
        </w:rPr>
        <w:t>ce</w:t>
      </w:r>
    </w:p>
    <w:p w14:paraId="141DDA7B" w14:textId="6B79C3BE" w:rsidR="00031399" w:rsidRPr="004D7F93" w:rsidRDefault="00031399" w:rsidP="00151AEF">
      <w:pPr>
        <w:pStyle w:val="Title"/>
        <w:jc w:val="left"/>
        <w:rPr>
          <w:rFonts w:asciiTheme="minorHAnsi" w:hAnsiTheme="minorHAnsi" w:cstheme="minorHAnsi"/>
          <w:sz w:val="20"/>
          <w:lang w:val="en"/>
        </w:rPr>
      </w:pPr>
    </w:p>
    <w:p w14:paraId="23167756" w14:textId="1B9BD025" w:rsidR="00956221" w:rsidRPr="00562645" w:rsidRDefault="007E5AFA" w:rsidP="00151AEF">
      <w:pPr>
        <w:pStyle w:val="Title"/>
        <w:shd w:val="clear" w:color="auto" w:fill="002060"/>
        <w:tabs>
          <w:tab w:val="left" w:pos="2940"/>
        </w:tabs>
        <w:rPr>
          <w:rFonts w:asciiTheme="minorHAnsi" w:hAnsiTheme="minorHAnsi" w:cstheme="minorHAnsi"/>
          <w:color w:val="FFFFFF" w:themeColor="background1"/>
          <w:spacing w:val="20"/>
          <w:sz w:val="24"/>
          <w:szCs w:val="24"/>
          <w:lang w:val="en-CA"/>
        </w:rPr>
      </w:pPr>
      <w:r>
        <w:rPr>
          <w:rFonts w:asciiTheme="minorHAnsi" w:hAnsiTheme="minorHAnsi" w:cstheme="minorHAnsi"/>
          <w:color w:val="FFFFFF" w:themeColor="background1"/>
          <w:spacing w:val="20"/>
          <w:sz w:val="24"/>
          <w:szCs w:val="24"/>
          <w:lang w:val="en-CA"/>
        </w:rPr>
        <w:t>Education</w:t>
      </w:r>
      <w:r w:rsidR="00224DE7">
        <w:rPr>
          <w:rFonts w:asciiTheme="minorHAnsi" w:hAnsiTheme="minorHAnsi" w:cstheme="minorHAnsi"/>
          <w:color w:val="FFFFFF" w:themeColor="background1"/>
          <w:spacing w:val="20"/>
          <w:sz w:val="24"/>
          <w:szCs w:val="24"/>
          <w:lang w:val="en-CA"/>
        </w:rPr>
        <w:t xml:space="preserve"> &amp; </w:t>
      </w:r>
      <w:r w:rsidR="00BB5FCE">
        <w:rPr>
          <w:rFonts w:asciiTheme="minorHAnsi" w:hAnsiTheme="minorHAnsi" w:cstheme="minorHAnsi"/>
          <w:color w:val="FFFFFF" w:themeColor="background1"/>
          <w:spacing w:val="20"/>
          <w:sz w:val="24"/>
          <w:szCs w:val="24"/>
          <w:lang w:val="en-CA"/>
        </w:rPr>
        <w:t>Credentials</w:t>
      </w:r>
    </w:p>
    <w:p w14:paraId="1FA4AAEF" w14:textId="012AD790" w:rsidR="00047B3C" w:rsidRPr="00883D77" w:rsidRDefault="00047B3C" w:rsidP="00151AEF">
      <w:pPr>
        <w:jc w:val="center"/>
        <w:rPr>
          <w:rFonts w:asciiTheme="minorHAnsi" w:hAnsiTheme="minorHAnsi" w:cstheme="minorHAnsi"/>
          <w:b/>
          <w:bCs/>
          <w:smallCaps/>
          <w:color w:val="000000"/>
          <w:spacing w:val="20"/>
          <w:sz w:val="20"/>
          <w:lang w:val="en-CA"/>
        </w:rPr>
      </w:pPr>
    </w:p>
    <w:p w14:paraId="2792EF44" w14:textId="5DF2CFE9" w:rsidR="004A4123" w:rsidRPr="00297195" w:rsidRDefault="00BB5FCE" w:rsidP="00151AEF">
      <w:pPr>
        <w:jc w:val="center"/>
        <w:rPr>
          <w:rFonts w:asciiTheme="minorHAnsi" w:hAnsiTheme="minorHAnsi" w:cstheme="minorHAnsi"/>
          <w:b/>
          <w:bCs/>
          <w:smallCaps/>
          <w:color w:val="000000"/>
          <w:spacing w:val="20"/>
          <w:sz w:val="20"/>
        </w:rPr>
      </w:pPr>
      <w:r w:rsidRPr="00297195">
        <w:rPr>
          <w:rFonts w:asciiTheme="minorHAnsi" w:hAnsiTheme="minorHAnsi" w:cstheme="minorHAnsi"/>
          <w:bCs/>
          <w:smallCaps/>
          <w:color w:val="000000"/>
          <w:spacing w:val="20"/>
          <w:sz w:val="20"/>
        </w:rPr>
        <w:t>MBA: Business Administration &amp; Marketing</w:t>
      </w:r>
      <w:r w:rsidR="004A4123" w:rsidRPr="00297195">
        <w:rPr>
          <w:rFonts w:asciiTheme="minorHAnsi" w:hAnsiTheme="minorHAnsi" w:cstheme="minorHAnsi"/>
          <w:b/>
          <w:bCs/>
          <w:smallCaps/>
          <w:color w:val="000000"/>
          <w:spacing w:val="20"/>
          <w:sz w:val="20"/>
          <w:lang w:val="en-CA"/>
        </w:rPr>
        <w:t xml:space="preserve"> | </w:t>
      </w:r>
      <w:r w:rsidRPr="00297195">
        <w:rPr>
          <w:rFonts w:asciiTheme="minorHAnsi" w:hAnsiTheme="minorHAnsi" w:cstheme="minorHAnsi"/>
          <w:b/>
          <w:bCs/>
          <w:smallCaps/>
          <w:color w:val="000000"/>
          <w:spacing w:val="20"/>
          <w:sz w:val="20"/>
        </w:rPr>
        <w:t>University of Southern Indiana, Evansville, IN</w:t>
      </w:r>
    </w:p>
    <w:p w14:paraId="4CF3ED7F" w14:textId="25DC4E85" w:rsidR="00BB5FCE" w:rsidRPr="00297195" w:rsidRDefault="00BB5FCE" w:rsidP="00151AEF">
      <w:pPr>
        <w:jc w:val="center"/>
        <w:rPr>
          <w:rFonts w:asciiTheme="minorHAnsi" w:hAnsiTheme="minorHAnsi" w:cstheme="minorHAnsi"/>
          <w:b/>
          <w:bCs/>
          <w:smallCaps/>
          <w:color w:val="000000"/>
          <w:spacing w:val="20"/>
          <w:sz w:val="20"/>
        </w:rPr>
      </w:pPr>
      <w:r w:rsidRPr="00297195">
        <w:rPr>
          <w:rFonts w:asciiTheme="minorHAnsi" w:hAnsiTheme="minorHAnsi" w:cstheme="minorHAnsi"/>
          <w:bCs/>
          <w:smallCaps/>
          <w:color w:val="000000"/>
          <w:spacing w:val="20"/>
          <w:sz w:val="20"/>
        </w:rPr>
        <w:t>Bachelor of Science, Mechanical Engineering Technology</w:t>
      </w:r>
      <w:r w:rsidRPr="00297195">
        <w:rPr>
          <w:rFonts w:asciiTheme="minorHAnsi" w:hAnsiTheme="minorHAnsi" w:cstheme="minorHAnsi"/>
          <w:b/>
          <w:bCs/>
          <w:smallCaps/>
          <w:color w:val="000000"/>
          <w:spacing w:val="20"/>
          <w:sz w:val="20"/>
          <w:lang w:val="en-CA"/>
        </w:rPr>
        <w:t xml:space="preserve"> | </w:t>
      </w:r>
      <w:r w:rsidRPr="00297195">
        <w:rPr>
          <w:rFonts w:asciiTheme="minorHAnsi" w:hAnsiTheme="minorHAnsi" w:cstheme="minorHAnsi"/>
          <w:b/>
          <w:bCs/>
          <w:smallCaps/>
          <w:color w:val="000000"/>
          <w:spacing w:val="20"/>
          <w:sz w:val="20"/>
        </w:rPr>
        <w:t>Indiana University, Purdue University, Indianapolis, IN</w:t>
      </w:r>
    </w:p>
    <w:p w14:paraId="0879C8DE" w14:textId="078F1EE3" w:rsidR="00BB5FCE" w:rsidRPr="00297195" w:rsidRDefault="00BB5FCE" w:rsidP="00151AEF">
      <w:pPr>
        <w:jc w:val="center"/>
        <w:rPr>
          <w:rFonts w:asciiTheme="minorHAnsi" w:hAnsiTheme="minorHAnsi" w:cstheme="minorHAnsi"/>
          <w:b/>
          <w:bCs/>
          <w:smallCaps/>
          <w:color w:val="000000"/>
          <w:spacing w:val="20"/>
          <w:sz w:val="20"/>
        </w:rPr>
      </w:pPr>
    </w:p>
    <w:p w14:paraId="17E1A55B" w14:textId="6546F34F" w:rsidR="00BB5FCE" w:rsidRPr="00297195" w:rsidRDefault="00BB5FCE" w:rsidP="00151AEF">
      <w:pPr>
        <w:jc w:val="center"/>
        <w:rPr>
          <w:rFonts w:asciiTheme="minorHAnsi" w:hAnsiTheme="minorHAnsi" w:cstheme="minorHAnsi"/>
          <w:b/>
          <w:bCs/>
          <w:smallCaps/>
          <w:color w:val="000000"/>
          <w:spacing w:val="20"/>
          <w:sz w:val="20"/>
          <w:lang w:val="en-CA"/>
        </w:rPr>
      </w:pPr>
      <w:r w:rsidRPr="00297195">
        <w:rPr>
          <w:rFonts w:asciiTheme="minorHAnsi" w:hAnsiTheme="minorHAnsi" w:cstheme="minorHAnsi"/>
          <w:b/>
          <w:bCs/>
          <w:smallCaps/>
          <w:color w:val="000000"/>
          <w:spacing w:val="20"/>
          <w:sz w:val="20"/>
          <w:lang w:val="en-CA"/>
        </w:rPr>
        <w:t>Recognitions &amp; Accomplishments</w:t>
      </w:r>
    </w:p>
    <w:p w14:paraId="0E0E5238" w14:textId="77777777" w:rsidR="00D21E36" w:rsidRPr="00297195" w:rsidRDefault="00BB5FCE" w:rsidP="00151AEF">
      <w:pPr>
        <w:jc w:val="center"/>
        <w:rPr>
          <w:rFonts w:asciiTheme="minorHAnsi" w:hAnsiTheme="minorHAnsi" w:cstheme="minorHAnsi"/>
          <w:smallCaps/>
          <w:color w:val="000000"/>
          <w:spacing w:val="20"/>
          <w:sz w:val="20"/>
          <w:lang w:val="en-CA"/>
        </w:rPr>
      </w:pPr>
      <w:r w:rsidRPr="00297195">
        <w:rPr>
          <w:rFonts w:asciiTheme="minorHAnsi" w:hAnsiTheme="minorHAnsi" w:cstheme="minorHAnsi"/>
          <w:smallCaps/>
          <w:color w:val="000000"/>
          <w:spacing w:val="20"/>
          <w:sz w:val="20"/>
          <w:lang w:val="en-CA"/>
        </w:rPr>
        <w:t>Trimble Leaders</w:t>
      </w:r>
      <w:r w:rsidR="00D21E36" w:rsidRPr="00297195">
        <w:rPr>
          <w:rFonts w:asciiTheme="minorHAnsi" w:hAnsiTheme="minorHAnsi" w:cstheme="minorHAnsi"/>
          <w:smallCaps/>
          <w:color w:val="000000"/>
          <w:spacing w:val="20"/>
          <w:sz w:val="20"/>
          <w:lang w:val="en-CA"/>
        </w:rPr>
        <w:t>hip Development (Class of 2019)</w:t>
      </w:r>
    </w:p>
    <w:p w14:paraId="48248170" w14:textId="3349E033" w:rsidR="001E18A4" w:rsidRPr="00297195" w:rsidRDefault="00BB5FCE" w:rsidP="00151AEF">
      <w:pPr>
        <w:jc w:val="center"/>
        <w:rPr>
          <w:rFonts w:asciiTheme="minorHAnsi" w:hAnsiTheme="minorHAnsi" w:cstheme="minorHAnsi"/>
          <w:smallCaps/>
          <w:color w:val="000000"/>
          <w:spacing w:val="20"/>
          <w:sz w:val="20"/>
          <w:lang w:val="en-CA"/>
        </w:rPr>
      </w:pPr>
      <w:r w:rsidRPr="00297195">
        <w:rPr>
          <w:rFonts w:asciiTheme="minorHAnsi" w:hAnsiTheme="minorHAnsi" w:cstheme="minorHAnsi"/>
          <w:smallCaps/>
          <w:color w:val="000000"/>
          <w:spacing w:val="20"/>
          <w:sz w:val="20"/>
          <w:lang w:val="en-CA"/>
        </w:rPr>
        <w:t>Trimble – SE</w:t>
      </w:r>
      <w:r w:rsidR="0043506E" w:rsidRPr="00297195">
        <w:rPr>
          <w:rFonts w:asciiTheme="minorHAnsi" w:hAnsiTheme="minorHAnsi" w:cstheme="minorHAnsi"/>
          <w:smallCaps/>
          <w:color w:val="000000"/>
          <w:spacing w:val="20"/>
          <w:sz w:val="20"/>
          <w:lang w:val="en-CA"/>
        </w:rPr>
        <w:t xml:space="preserve"> Manager</w:t>
      </w:r>
      <w:r w:rsidRPr="00297195">
        <w:rPr>
          <w:rFonts w:asciiTheme="minorHAnsi" w:hAnsiTheme="minorHAnsi" w:cstheme="minorHAnsi"/>
          <w:smallCaps/>
          <w:color w:val="000000"/>
          <w:spacing w:val="20"/>
          <w:sz w:val="20"/>
          <w:lang w:val="en-CA"/>
        </w:rPr>
        <w:t xml:space="preserve"> of th</w:t>
      </w:r>
      <w:r w:rsidR="001E18A4" w:rsidRPr="00297195">
        <w:rPr>
          <w:rFonts w:asciiTheme="minorHAnsi" w:hAnsiTheme="minorHAnsi" w:cstheme="minorHAnsi"/>
          <w:smallCaps/>
          <w:color w:val="000000"/>
          <w:spacing w:val="20"/>
          <w:sz w:val="20"/>
          <w:lang w:val="en-CA"/>
        </w:rPr>
        <w:t xml:space="preserve">e Year (2019 – 2020) </w:t>
      </w:r>
    </w:p>
    <w:p w14:paraId="35A90131" w14:textId="77777777" w:rsidR="00D21E36" w:rsidRPr="00297195" w:rsidRDefault="001E18A4" w:rsidP="00151AEF">
      <w:pPr>
        <w:jc w:val="center"/>
        <w:rPr>
          <w:rFonts w:asciiTheme="minorHAnsi" w:hAnsiTheme="minorHAnsi" w:cstheme="minorHAnsi"/>
          <w:smallCaps/>
          <w:color w:val="000000"/>
          <w:spacing w:val="20"/>
          <w:sz w:val="20"/>
          <w:lang w:val="en-CA"/>
        </w:rPr>
      </w:pPr>
      <w:r w:rsidRPr="00297195">
        <w:rPr>
          <w:rFonts w:asciiTheme="minorHAnsi" w:hAnsiTheme="minorHAnsi" w:cstheme="minorHAnsi"/>
          <w:smallCaps/>
          <w:color w:val="000000"/>
          <w:spacing w:val="20"/>
          <w:sz w:val="20"/>
          <w:lang w:val="en-CA"/>
        </w:rPr>
        <w:t>Autodesk –</w:t>
      </w:r>
      <w:r w:rsidR="00BB5FCE" w:rsidRPr="00297195">
        <w:rPr>
          <w:rFonts w:asciiTheme="minorHAnsi" w:hAnsiTheme="minorHAnsi" w:cstheme="minorHAnsi"/>
          <w:smallCaps/>
          <w:color w:val="000000"/>
          <w:spacing w:val="20"/>
          <w:sz w:val="20"/>
          <w:lang w:val="en-CA"/>
        </w:rPr>
        <w:t>Technical Salesperson of the Ye</w:t>
      </w:r>
      <w:r w:rsidR="00D21E36" w:rsidRPr="00297195">
        <w:rPr>
          <w:rFonts w:asciiTheme="minorHAnsi" w:hAnsiTheme="minorHAnsi" w:cstheme="minorHAnsi"/>
          <w:smallCaps/>
          <w:color w:val="000000"/>
          <w:spacing w:val="20"/>
          <w:sz w:val="20"/>
          <w:lang w:val="en-CA"/>
        </w:rPr>
        <w:t xml:space="preserve">ar </w:t>
      </w:r>
    </w:p>
    <w:p w14:paraId="431BA60B" w14:textId="235B8840" w:rsidR="00BB5FCE" w:rsidRPr="00297195" w:rsidRDefault="00D21E36" w:rsidP="604A2D39">
      <w:pPr>
        <w:jc w:val="center"/>
        <w:rPr>
          <w:rFonts w:asciiTheme="minorHAnsi" w:hAnsiTheme="minorHAnsi" w:cstheme="minorBidi"/>
          <w:smallCaps/>
          <w:color w:val="000000"/>
          <w:spacing w:val="20"/>
          <w:sz w:val="20"/>
          <w:lang w:val="en-CA"/>
        </w:rPr>
      </w:pPr>
      <w:r w:rsidRPr="00297195">
        <w:rPr>
          <w:rFonts w:asciiTheme="minorHAnsi" w:hAnsiTheme="minorHAnsi" w:cstheme="minorBidi"/>
          <w:smallCaps/>
          <w:color w:val="000000"/>
          <w:spacing w:val="20"/>
          <w:sz w:val="20"/>
          <w:lang w:val="en-CA"/>
        </w:rPr>
        <w:t xml:space="preserve">ASI – President’s Club (2017 – </w:t>
      </w:r>
      <w:r w:rsidR="00BB5FCE" w:rsidRPr="00297195">
        <w:rPr>
          <w:rFonts w:asciiTheme="minorHAnsi" w:hAnsiTheme="minorHAnsi" w:cstheme="minorBidi"/>
          <w:smallCaps/>
          <w:color w:val="000000"/>
          <w:spacing w:val="20"/>
          <w:sz w:val="20"/>
          <w:lang w:val="en-CA"/>
        </w:rPr>
        <w:t>2018)</w:t>
      </w:r>
      <w:r w:rsidRPr="00297195">
        <w:rPr>
          <w:rFonts w:asciiTheme="minorHAnsi" w:hAnsiTheme="minorHAnsi" w:cstheme="minorBidi"/>
          <w:smallCaps/>
          <w:color w:val="000000"/>
          <w:spacing w:val="20"/>
          <w:sz w:val="20"/>
          <w:lang w:val="en-CA"/>
        </w:rPr>
        <w:t xml:space="preserve"> </w:t>
      </w:r>
    </w:p>
    <w:p w14:paraId="6E05ACE4" w14:textId="3735E5DC" w:rsidR="00CB603E" w:rsidRPr="00297195" w:rsidRDefault="00CB603E" w:rsidP="604A2D39">
      <w:pPr>
        <w:jc w:val="center"/>
        <w:rPr>
          <w:rFonts w:asciiTheme="minorHAnsi" w:hAnsiTheme="minorHAnsi" w:cstheme="minorBidi"/>
          <w:smallCaps/>
          <w:color w:val="000000"/>
          <w:spacing w:val="20"/>
          <w:sz w:val="20"/>
          <w:lang w:val="en-CA"/>
        </w:rPr>
      </w:pPr>
      <w:proofErr w:type="spellStart"/>
      <w:r w:rsidRPr="00297195">
        <w:rPr>
          <w:rFonts w:asciiTheme="minorHAnsi" w:hAnsiTheme="minorHAnsi" w:cstheme="minorBidi"/>
          <w:smallCaps/>
          <w:color w:val="000000"/>
          <w:spacing w:val="20"/>
          <w:sz w:val="20"/>
          <w:lang w:val="en-CA"/>
        </w:rPr>
        <w:t>Totango</w:t>
      </w:r>
      <w:proofErr w:type="spellEnd"/>
      <w:r w:rsidRPr="00297195">
        <w:rPr>
          <w:rFonts w:asciiTheme="minorHAnsi" w:hAnsiTheme="minorHAnsi" w:cstheme="minorBidi"/>
          <w:smallCaps/>
          <w:color w:val="000000"/>
          <w:spacing w:val="20"/>
          <w:sz w:val="20"/>
          <w:lang w:val="en-CA"/>
        </w:rPr>
        <w:t xml:space="preserve"> – Presidents Club (2022)</w:t>
      </w:r>
    </w:p>
    <w:p w14:paraId="2D84C2B8" w14:textId="51AD77FE" w:rsidR="00E616FC" w:rsidRDefault="00C606D5" w:rsidP="00151AEF">
      <w:pPr>
        <w:kinsoku w:val="0"/>
        <w:overflowPunct w:val="0"/>
        <w:jc w:val="center"/>
        <w:textAlignment w:val="center"/>
        <w:rPr>
          <w:rFonts w:asciiTheme="minorHAnsi" w:eastAsiaTheme="minorEastAsia" w:hAnsiTheme="minorHAnsi" w:cstheme="minorHAnsi"/>
          <w:i/>
          <w:iCs/>
          <w:kern w:val="24"/>
          <w:sz w:val="19"/>
          <w:szCs w:val="19"/>
        </w:rPr>
      </w:pPr>
      <w:r w:rsidRPr="00932361">
        <w:rPr>
          <w:rFonts w:eastAsiaTheme="minorEastAsia"/>
          <w:b/>
          <w:bCs/>
          <w:noProof/>
          <w:sz w:val="20"/>
        </w:rPr>
        <mc:AlternateContent>
          <mc:Choice Requires="wps">
            <w:drawing>
              <wp:anchor distT="0" distB="0" distL="114300" distR="114300" simplePos="0" relativeHeight="251680768" behindDoc="1" locked="0" layoutInCell="1" allowOverlap="1" wp14:anchorId="074BE771" wp14:editId="0C2CFBED">
                <wp:simplePos x="0" y="0"/>
                <wp:positionH relativeFrom="page">
                  <wp:posOffset>-196344</wp:posOffset>
                </wp:positionH>
                <wp:positionV relativeFrom="paragraph">
                  <wp:posOffset>130475</wp:posOffset>
                </wp:positionV>
                <wp:extent cx="8168640" cy="633909"/>
                <wp:effectExtent l="0" t="0" r="22860" b="13970"/>
                <wp:wrapNone/>
                <wp:docPr id="4" name="Rectangle 4"/>
                <wp:cNvGraphicFramePr/>
                <a:graphic xmlns:a="http://schemas.openxmlformats.org/drawingml/2006/main">
                  <a:graphicData uri="http://schemas.microsoft.com/office/word/2010/wordprocessingShape">
                    <wps:wsp>
                      <wps:cNvSpPr/>
                      <wps:spPr>
                        <a:xfrm>
                          <a:off x="0" y="0"/>
                          <a:ext cx="8168640" cy="633909"/>
                        </a:xfrm>
                        <a:prstGeom prst="rect">
                          <a:avLst/>
                        </a:prstGeom>
                        <a:solidFill>
                          <a:schemeClr val="bg1"/>
                        </a:solid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94CAC1" w14:textId="77777777" w:rsidR="00466FA1" w:rsidRDefault="00466FA1" w:rsidP="00185B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rect w14:anchorId="074BE771" id="Rectangle 4" o:spid="_x0000_s1027" style="position:absolute;left:0;text-align:left;margin-left:-15.45pt;margin-top:10.25pt;width:643.2pt;height:49.9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" fillcolor="white [3212]" strokecolor="#002060" strokeweight="1.5pt">
                <v:textbox>
                  <w:txbxContent>
                    <w:p w14:paraId="1194CAC1" w14:textId="77777777" w:rsidR="00466FA1" w:rsidRDefault="00466FA1" w:rsidP="00185BEE"/>
                  </w:txbxContent>
                </v:textbox>
                <w10:wrap anchorx="page"/>
              </v:rect>
            </w:pict>
          </mc:Fallback>
        </mc:AlternateContent>
      </w:r>
    </w:p>
    <w:p w14:paraId="2E968FEB" w14:textId="5B60F7F2" w:rsidR="00025C14" w:rsidRDefault="006F5EAC" w:rsidP="00151AEF">
      <w:pPr>
        <w:spacing w:before="120"/>
        <w:jc w:val="center"/>
        <w:rPr>
          <w:rFonts w:asciiTheme="minorHAnsi" w:hAnsiTheme="minorHAnsi" w:cstheme="minorHAnsi"/>
          <w:i/>
          <w:iCs/>
          <w:color w:val="000000" w:themeColor="text1"/>
          <w:sz w:val="18"/>
          <w:szCs w:val="18"/>
        </w:rPr>
      </w:pPr>
      <w:r>
        <w:rPr>
          <w:rFonts w:asciiTheme="minorHAnsi" w:hAnsiTheme="minorHAnsi" w:cstheme="minorHAnsi"/>
          <w:i/>
          <w:iCs/>
          <w:color w:val="000000" w:themeColor="text1"/>
          <w:sz w:val="18"/>
          <w:szCs w:val="18"/>
        </w:rPr>
        <w:t>“</w:t>
      </w:r>
      <w:r w:rsidR="00466FA1" w:rsidRPr="00466FA1">
        <w:rPr>
          <w:rFonts w:asciiTheme="minorHAnsi" w:hAnsiTheme="minorHAnsi" w:cstheme="minorHAnsi"/>
          <w:i/>
          <w:iCs/>
          <w:color w:val="000000" w:themeColor="text1"/>
          <w:sz w:val="18"/>
          <w:szCs w:val="18"/>
        </w:rPr>
        <w:t>Ron’s ability to build rockstar pre-sales teams is second to none. Ron hit the ground running immediately impacting our revenue targets. Our clients loved interacting with Ron and appreciated his candor and mutual accountability. Our organization will neve</w:t>
      </w:r>
      <w:r w:rsidR="00466FA1">
        <w:rPr>
          <w:rFonts w:asciiTheme="minorHAnsi" w:hAnsiTheme="minorHAnsi" w:cstheme="minorHAnsi"/>
          <w:i/>
          <w:iCs/>
          <w:color w:val="000000" w:themeColor="text1"/>
          <w:sz w:val="18"/>
          <w:szCs w:val="18"/>
        </w:rPr>
        <w:t>r give a feature demo again</w:t>
      </w:r>
      <w:r w:rsidR="006439BA" w:rsidRPr="00466FA1">
        <w:rPr>
          <w:rFonts w:asciiTheme="minorHAnsi" w:hAnsiTheme="minorHAnsi" w:cstheme="minorHAnsi"/>
          <w:i/>
          <w:iCs/>
          <w:color w:val="000000" w:themeColor="text1"/>
          <w:sz w:val="18"/>
          <w:szCs w:val="18"/>
        </w:rPr>
        <w:t>.”</w:t>
      </w:r>
      <w:r w:rsidR="00466FA1">
        <w:rPr>
          <w:rFonts w:asciiTheme="minorHAnsi" w:hAnsiTheme="minorHAnsi" w:cstheme="minorHAnsi"/>
          <w:i/>
          <w:iCs/>
          <w:color w:val="000000" w:themeColor="text1"/>
          <w:sz w:val="18"/>
          <w:szCs w:val="18"/>
        </w:rPr>
        <w:t xml:space="preserve"> </w:t>
      </w:r>
    </w:p>
    <w:p w14:paraId="592ECE7B" w14:textId="69A57910" w:rsidR="00E616FC" w:rsidRPr="00472919" w:rsidRDefault="00466FA1" w:rsidP="00D42486">
      <w:pPr>
        <w:jc w:val="center"/>
        <w:rPr>
          <w:rFonts w:asciiTheme="minorHAnsi" w:eastAsiaTheme="minorEastAsia" w:hAnsiTheme="minorHAnsi" w:cstheme="minorHAnsi"/>
          <w:b/>
          <w:bCs/>
          <w:kern w:val="24"/>
          <w:sz w:val="18"/>
          <w:szCs w:val="18"/>
        </w:rPr>
      </w:pPr>
      <w:r w:rsidRPr="00472919">
        <w:rPr>
          <w:rFonts w:asciiTheme="minorHAnsi" w:eastAsiaTheme="minorEastAsia" w:hAnsiTheme="minorHAnsi" w:cstheme="minorHAnsi"/>
          <w:b/>
          <w:bCs/>
          <w:kern w:val="24"/>
          <w:sz w:val="18"/>
          <w:szCs w:val="18"/>
        </w:rPr>
        <w:t xml:space="preserve">– </w:t>
      </w:r>
      <w:r w:rsidR="0043506E" w:rsidRPr="00472919">
        <w:rPr>
          <w:rFonts w:asciiTheme="minorHAnsi" w:eastAsiaTheme="minorEastAsia" w:hAnsiTheme="minorHAnsi" w:cstheme="minorHAnsi"/>
          <w:b/>
          <w:bCs/>
          <w:kern w:val="24"/>
          <w:sz w:val="18"/>
          <w:szCs w:val="18"/>
        </w:rPr>
        <w:t>Curtis B.</w:t>
      </w:r>
      <w:r>
        <w:rPr>
          <w:rFonts w:asciiTheme="minorHAnsi" w:eastAsiaTheme="minorEastAsia" w:hAnsiTheme="minorHAnsi" w:cstheme="minorHAnsi"/>
          <w:b/>
          <w:bCs/>
          <w:kern w:val="24"/>
          <w:sz w:val="18"/>
          <w:szCs w:val="18"/>
        </w:rPr>
        <w:t xml:space="preserve">, CRO, </w:t>
      </w:r>
      <w:proofErr w:type="spellStart"/>
      <w:r w:rsidRPr="00466FA1">
        <w:rPr>
          <w:rFonts w:asciiTheme="minorHAnsi" w:eastAsiaTheme="minorEastAsia" w:hAnsiTheme="minorHAnsi" w:cstheme="minorHAnsi"/>
          <w:b/>
          <w:bCs/>
          <w:kern w:val="24"/>
          <w:sz w:val="18"/>
          <w:szCs w:val="18"/>
        </w:rPr>
        <w:t>Totango</w:t>
      </w:r>
      <w:proofErr w:type="spellEnd"/>
    </w:p>
    <w:p w14:paraId="6885B64B" w14:textId="0B11C2DB" w:rsidR="001B58E1" w:rsidRDefault="001B58E1" w:rsidP="00151AEF">
      <w:pPr>
        <w:rPr>
          <w:rFonts w:asciiTheme="minorHAnsi" w:hAnsiTheme="minorHAnsi" w:cstheme="minorHAnsi"/>
          <w:bCs/>
          <w:smallCaps/>
          <w:color w:val="000000"/>
          <w:spacing w:val="20"/>
          <w:sz w:val="20"/>
          <w:lang w:val="en-CA"/>
        </w:rPr>
      </w:pPr>
    </w:p>
    <w:sectPr w:rsidR="001B58E1" w:rsidSect="00FC5CED">
      <w:type w:val="continuous"/>
      <w:pgSz w:w="12240" w:h="15840" w:code="1"/>
      <w:pgMar w:top="432" w:right="720" w:bottom="288" w:left="72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99DB" w14:textId="77777777" w:rsidR="00B30CD7" w:rsidRDefault="00B30CD7">
      <w:r>
        <w:separator/>
      </w:r>
    </w:p>
  </w:endnote>
  <w:endnote w:type="continuationSeparator" w:id="0">
    <w:p w14:paraId="0D8C07BC" w14:textId="77777777" w:rsidR="00B30CD7" w:rsidRDefault="00B30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notTrueType/>
    <w:pitch w:val="fixed"/>
    <w:sig w:usb0="E0002AFF" w:usb1="C0007843" w:usb2="00000009" w:usb3="00000000" w:csb0="000001FF" w:csb1="00000000"/>
  </w:font>
  <w:font w:name="Times">
    <w:panose1 w:val="020B06040202020202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6F5E" w14:textId="77777777" w:rsidR="00165361" w:rsidRDefault="00165361">
    <w:pPr>
      <w:pStyle w:val="Footer"/>
      <w:jc w:val="center"/>
      <w:rPr>
        <w:i/>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3FFD" w14:textId="0EED10D6" w:rsidR="00165361" w:rsidRDefault="00165361">
    <w:pPr>
      <w:pStyle w:val="Footer"/>
      <w:jc w:val="center"/>
      <w:rPr>
        <w:i/>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4320" w14:textId="77777777" w:rsidR="00CB603E" w:rsidRDefault="00CB603E">
    <w:pPr>
      <w:pStyle w:val="Footer"/>
      <w:jc w:val="center"/>
      <w:rPr>
        <w:i/>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0D7C" w14:textId="77777777" w:rsidR="00CB603E" w:rsidRDefault="00CB603E">
    <w:pPr>
      <w:pStyle w:val="Footer"/>
      <w:jc w:val="center"/>
      <w:rPr>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EED8" w14:textId="77777777" w:rsidR="00B30CD7" w:rsidRDefault="00B30CD7">
      <w:r>
        <w:separator/>
      </w:r>
    </w:p>
  </w:footnote>
  <w:footnote w:type="continuationSeparator" w:id="0">
    <w:p w14:paraId="2C8BE080" w14:textId="77777777" w:rsidR="00B30CD7" w:rsidRDefault="00B30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105B" w14:textId="41AC94F5" w:rsidR="00743923" w:rsidRDefault="00743923" w:rsidP="00FC5CED">
    <w:pPr>
      <w:tabs>
        <w:tab w:val="left" w:pos="360"/>
        <w:tab w:val="left" w:pos="720"/>
      </w:tabs>
      <w:spacing w:after="120"/>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789D" w14:textId="77777777" w:rsidR="00CB603E" w:rsidRDefault="00CB603E" w:rsidP="00FC5CED">
    <w:pPr>
      <w:tabs>
        <w:tab w:val="left" w:pos="360"/>
        <w:tab w:val="left" w:pos="720"/>
      </w:tabs>
      <w:spacing w:after="120"/>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5A6"/>
    <w:multiLevelType w:val="hybridMultilevel"/>
    <w:tmpl w:val="ECC4A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11E43"/>
    <w:multiLevelType w:val="hybridMultilevel"/>
    <w:tmpl w:val="F7622712"/>
    <w:lvl w:ilvl="0" w:tplc="A092B0C4">
      <w:start w:val="13"/>
      <w:numFmt w:val="bullet"/>
      <w:lvlText w:val="-"/>
      <w:lvlJc w:val="left"/>
      <w:pPr>
        <w:ind w:left="720" w:hanging="360"/>
      </w:pPr>
      <w:rPr>
        <w:rFonts w:ascii="Calibri Light" w:eastAsia="Times New Roman" w:hAnsi="Calibri L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702B6"/>
    <w:multiLevelType w:val="hybridMultilevel"/>
    <w:tmpl w:val="2E3A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A72A4"/>
    <w:multiLevelType w:val="hybridMultilevel"/>
    <w:tmpl w:val="8EE8F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75733"/>
    <w:multiLevelType w:val="hybridMultilevel"/>
    <w:tmpl w:val="36C8F9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C87FE4"/>
    <w:multiLevelType w:val="hybridMultilevel"/>
    <w:tmpl w:val="559EE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21C15"/>
    <w:multiLevelType w:val="hybridMultilevel"/>
    <w:tmpl w:val="1108B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92884"/>
    <w:multiLevelType w:val="hybridMultilevel"/>
    <w:tmpl w:val="309C20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2E628F"/>
    <w:multiLevelType w:val="hybridMultilevel"/>
    <w:tmpl w:val="CBD43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C3F67"/>
    <w:multiLevelType w:val="hybridMultilevel"/>
    <w:tmpl w:val="0FA204D8"/>
    <w:lvl w:ilvl="0" w:tplc="04090001">
      <w:start w:val="1"/>
      <w:numFmt w:val="bullet"/>
      <w:lvlText w:val=""/>
      <w:lvlJc w:val="left"/>
      <w:pPr>
        <w:tabs>
          <w:tab w:val="num" w:pos="720"/>
        </w:tabs>
        <w:ind w:left="720" w:hanging="360"/>
      </w:pPr>
      <w:rPr>
        <w:rFonts w:ascii="Symbol" w:hAnsi="Symbol" w:hint="default"/>
      </w:rPr>
    </w:lvl>
    <w:lvl w:ilvl="1" w:tplc="CBA89414">
      <w:start w:val="1"/>
      <w:numFmt w:val="bullet"/>
      <w:lvlText w:val="o"/>
      <w:lvlJc w:val="left"/>
      <w:pPr>
        <w:tabs>
          <w:tab w:val="num" w:pos="1800"/>
        </w:tabs>
        <w:ind w:left="1800" w:hanging="360"/>
      </w:pPr>
      <w:rPr>
        <w:rFonts w:ascii="Courier New" w:hAnsi="Courier New" w:hint="default"/>
      </w:rPr>
    </w:lvl>
    <w:lvl w:ilvl="2" w:tplc="3E34D75A" w:tentative="1">
      <w:start w:val="1"/>
      <w:numFmt w:val="bullet"/>
      <w:lvlText w:val=""/>
      <w:lvlJc w:val="left"/>
      <w:pPr>
        <w:tabs>
          <w:tab w:val="num" w:pos="2520"/>
        </w:tabs>
        <w:ind w:left="2520" w:hanging="360"/>
      </w:pPr>
      <w:rPr>
        <w:rFonts w:ascii="Wingdings" w:hAnsi="Wingdings" w:hint="default"/>
      </w:rPr>
    </w:lvl>
    <w:lvl w:ilvl="3" w:tplc="58AC5678" w:tentative="1">
      <w:start w:val="1"/>
      <w:numFmt w:val="bullet"/>
      <w:lvlText w:val=""/>
      <w:lvlJc w:val="left"/>
      <w:pPr>
        <w:tabs>
          <w:tab w:val="num" w:pos="3240"/>
        </w:tabs>
        <w:ind w:left="3240" w:hanging="360"/>
      </w:pPr>
      <w:rPr>
        <w:rFonts w:ascii="Symbol" w:hAnsi="Symbol" w:hint="default"/>
      </w:rPr>
    </w:lvl>
    <w:lvl w:ilvl="4" w:tplc="9F228862" w:tentative="1">
      <w:start w:val="1"/>
      <w:numFmt w:val="bullet"/>
      <w:lvlText w:val="o"/>
      <w:lvlJc w:val="left"/>
      <w:pPr>
        <w:tabs>
          <w:tab w:val="num" w:pos="3960"/>
        </w:tabs>
        <w:ind w:left="3960" w:hanging="360"/>
      </w:pPr>
      <w:rPr>
        <w:rFonts w:ascii="Courier New" w:hAnsi="Courier New" w:hint="default"/>
      </w:rPr>
    </w:lvl>
    <w:lvl w:ilvl="5" w:tplc="B2E0D226" w:tentative="1">
      <w:start w:val="1"/>
      <w:numFmt w:val="bullet"/>
      <w:lvlText w:val=""/>
      <w:lvlJc w:val="left"/>
      <w:pPr>
        <w:tabs>
          <w:tab w:val="num" w:pos="4680"/>
        </w:tabs>
        <w:ind w:left="4680" w:hanging="360"/>
      </w:pPr>
      <w:rPr>
        <w:rFonts w:ascii="Wingdings" w:hAnsi="Wingdings" w:hint="default"/>
      </w:rPr>
    </w:lvl>
    <w:lvl w:ilvl="6" w:tplc="8BF47564" w:tentative="1">
      <w:start w:val="1"/>
      <w:numFmt w:val="bullet"/>
      <w:lvlText w:val=""/>
      <w:lvlJc w:val="left"/>
      <w:pPr>
        <w:tabs>
          <w:tab w:val="num" w:pos="5400"/>
        </w:tabs>
        <w:ind w:left="5400" w:hanging="360"/>
      </w:pPr>
      <w:rPr>
        <w:rFonts w:ascii="Symbol" w:hAnsi="Symbol" w:hint="default"/>
      </w:rPr>
    </w:lvl>
    <w:lvl w:ilvl="7" w:tplc="F42A9D1E" w:tentative="1">
      <w:start w:val="1"/>
      <w:numFmt w:val="bullet"/>
      <w:lvlText w:val="o"/>
      <w:lvlJc w:val="left"/>
      <w:pPr>
        <w:tabs>
          <w:tab w:val="num" w:pos="6120"/>
        </w:tabs>
        <w:ind w:left="6120" w:hanging="360"/>
      </w:pPr>
      <w:rPr>
        <w:rFonts w:ascii="Courier New" w:hAnsi="Courier New" w:hint="default"/>
      </w:rPr>
    </w:lvl>
    <w:lvl w:ilvl="8" w:tplc="19CC17F8"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0055B1A"/>
    <w:multiLevelType w:val="hybridMultilevel"/>
    <w:tmpl w:val="977AC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85D46"/>
    <w:multiLevelType w:val="hybridMultilevel"/>
    <w:tmpl w:val="237A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96FFE"/>
    <w:multiLevelType w:val="hybridMultilevel"/>
    <w:tmpl w:val="922AC7D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795330"/>
    <w:multiLevelType w:val="hybridMultilevel"/>
    <w:tmpl w:val="46E05B46"/>
    <w:lvl w:ilvl="0" w:tplc="04090001">
      <w:start w:val="1"/>
      <w:numFmt w:val="bullet"/>
      <w:lvlText w:val=""/>
      <w:lvlJc w:val="left"/>
      <w:pPr>
        <w:tabs>
          <w:tab w:val="num" w:pos="720"/>
        </w:tabs>
        <w:ind w:left="720" w:hanging="360"/>
      </w:pPr>
      <w:rPr>
        <w:rFonts w:ascii="Symbol" w:hAnsi="Symbol" w:hint="default"/>
      </w:rPr>
    </w:lvl>
    <w:lvl w:ilvl="1" w:tplc="CBA89414">
      <w:start w:val="1"/>
      <w:numFmt w:val="bullet"/>
      <w:lvlText w:val="o"/>
      <w:lvlJc w:val="left"/>
      <w:pPr>
        <w:tabs>
          <w:tab w:val="num" w:pos="1800"/>
        </w:tabs>
        <w:ind w:left="1800" w:hanging="360"/>
      </w:pPr>
      <w:rPr>
        <w:rFonts w:ascii="Courier New" w:hAnsi="Courier New" w:hint="default"/>
      </w:rPr>
    </w:lvl>
    <w:lvl w:ilvl="2" w:tplc="3E34D75A" w:tentative="1">
      <w:start w:val="1"/>
      <w:numFmt w:val="bullet"/>
      <w:lvlText w:val=""/>
      <w:lvlJc w:val="left"/>
      <w:pPr>
        <w:tabs>
          <w:tab w:val="num" w:pos="2520"/>
        </w:tabs>
        <w:ind w:left="2520" w:hanging="360"/>
      </w:pPr>
      <w:rPr>
        <w:rFonts w:ascii="Wingdings" w:hAnsi="Wingdings" w:hint="default"/>
      </w:rPr>
    </w:lvl>
    <w:lvl w:ilvl="3" w:tplc="58AC5678" w:tentative="1">
      <w:start w:val="1"/>
      <w:numFmt w:val="bullet"/>
      <w:lvlText w:val=""/>
      <w:lvlJc w:val="left"/>
      <w:pPr>
        <w:tabs>
          <w:tab w:val="num" w:pos="3240"/>
        </w:tabs>
        <w:ind w:left="3240" w:hanging="360"/>
      </w:pPr>
      <w:rPr>
        <w:rFonts w:ascii="Symbol" w:hAnsi="Symbol" w:hint="default"/>
      </w:rPr>
    </w:lvl>
    <w:lvl w:ilvl="4" w:tplc="9F228862" w:tentative="1">
      <w:start w:val="1"/>
      <w:numFmt w:val="bullet"/>
      <w:lvlText w:val="o"/>
      <w:lvlJc w:val="left"/>
      <w:pPr>
        <w:tabs>
          <w:tab w:val="num" w:pos="3960"/>
        </w:tabs>
        <w:ind w:left="3960" w:hanging="360"/>
      </w:pPr>
      <w:rPr>
        <w:rFonts w:ascii="Courier New" w:hAnsi="Courier New" w:hint="default"/>
      </w:rPr>
    </w:lvl>
    <w:lvl w:ilvl="5" w:tplc="B2E0D226" w:tentative="1">
      <w:start w:val="1"/>
      <w:numFmt w:val="bullet"/>
      <w:lvlText w:val=""/>
      <w:lvlJc w:val="left"/>
      <w:pPr>
        <w:tabs>
          <w:tab w:val="num" w:pos="4680"/>
        </w:tabs>
        <w:ind w:left="4680" w:hanging="360"/>
      </w:pPr>
      <w:rPr>
        <w:rFonts w:ascii="Wingdings" w:hAnsi="Wingdings" w:hint="default"/>
      </w:rPr>
    </w:lvl>
    <w:lvl w:ilvl="6" w:tplc="8BF47564" w:tentative="1">
      <w:start w:val="1"/>
      <w:numFmt w:val="bullet"/>
      <w:lvlText w:val=""/>
      <w:lvlJc w:val="left"/>
      <w:pPr>
        <w:tabs>
          <w:tab w:val="num" w:pos="5400"/>
        </w:tabs>
        <w:ind w:left="5400" w:hanging="360"/>
      </w:pPr>
      <w:rPr>
        <w:rFonts w:ascii="Symbol" w:hAnsi="Symbol" w:hint="default"/>
      </w:rPr>
    </w:lvl>
    <w:lvl w:ilvl="7" w:tplc="F42A9D1E" w:tentative="1">
      <w:start w:val="1"/>
      <w:numFmt w:val="bullet"/>
      <w:lvlText w:val="o"/>
      <w:lvlJc w:val="left"/>
      <w:pPr>
        <w:tabs>
          <w:tab w:val="num" w:pos="6120"/>
        </w:tabs>
        <w:ind w:left="6120" w:hanging="360"/>
      </w:pPr>
      <w:rPr>
        <w:rFonts w:ascii="Courier New" w:hAnsi="Courier New" w:hint="default"/>
      </w:rPr>
    </w:lvl>
    <w:lvl w:ilvl="8" w:tplc="19CC17F8"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509E16CB"/>
    <w:multiLevelType w:val="hybridMultilevel"/>
    <w:tmpl w:val="25302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C47E3"/>
    <w:multiLevelType w:val="hybridMultilevel"/>
    <w:tmpl w:val="A03A6F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D6ED8"/>
    <w:multiLevelType w:val="hybridMultilevel"/>
    <w:tmpl w:val="C61CBA76"/>
    <w:lvl w:ilvl="0" w:tplc="4830A934">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F7693"/>
    <w:multiLevelType w:val="hybridMultilevel"/>
    <w:tmpl w:val="6F1044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65D11"/>
    <w:multiLevelType w:val="hybridMultilevel"/>
    <w:tmpl w:val="F3CC7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B6D19"/>
    <w:multiLevelType w:val="hybridMultilevel"/>
    <w:tmpl w:val="048A75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479D6"/>
    <w:multiLevelType w:val="hybridMultilevel"/>
    <w:tmpl w:val="C7CC7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257095"/>
    <w:multiLevelType w:val="hybridMultilevel"/>
    <w:tmpl w:val="756E69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0657B0"/>
    <w:multiLevelType w:val="hybridMultilevel"/>
    <w:tmpl w:val="910622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7525BF"/>
    <w:multiLevelType w:val="hybridMultilevel"/>
    <w:tmpl w:val="05DE6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605139"/>
    <w:multiLevelType w:val="hybridMultilevel"/>
    <w:tmpl w:val="13AC1F5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3E34D75A">
      <w:start w:val="1"/>
      <w:numFmt w:val="bullet"/>
      <w:lvlText w:val=""/>
      <w:lvlJc w:val="left"/>
      <w:pPr>
        <w:tabs>
          <w:tab w:val="num" w:pos="2520"/>
        </w:tabs>
        <w:ind w:left="2520" w:hanging="360"/>
      </w:pPr>
      <w:rPr>
        <w:rFonts w:ascii="Wingdings" w:hAnsi="Wingdings" w:hint="default"/>
      </w:rPr>
    </w:lvl>
    <w:lvl w:ilvl="3" w:tplc="58AC5678" w:tentative="1">
      <w:start w:val="1"/>
      <w:numFmt w:val="bullet"/>
      <w:lvlText w:val=""/>
      <w:lvlJc w:val="left"/>
      <w:pPr>
        <w:tabs>
          <w:tab w:val="num" w:pos="3240"/>
        </w:tabs>
        <w:ind w:left="3240" w:hanging="360"/>
      </w:pPr>
      <w:rPr>
        <w:rFonts w:ascii="Symbol" w:hAnsi="Symbol" w:hint="default"/>
      </w:rPr>
    </w:lvl>
    <w:lvl w:ilvl="4" w:tplc="9F228862" w:tentative="1">
      <w:start w:val="1"/>
      <w:numFmt w:val="bullet"/>
      <w:lvlText w:val="o"/>
      <w:lvlJc w:val="left"/>
      <w:pPr>
        <w:tabs>
          <w:tab w:val="num" w:pos="3960"/>
        </w:tabs>
        <w:ind w:left="3960" w:hanging="360"/>
      </w:pPr>
      <w:rPr>
        <w:rFonts w:ascii="Courier New" w:hAnsi="Courier New" w:hint="default"/>
      </w:rPr>
    </w:lvl>
    <w:lvl w:ilvl="5" w:tplc="B2E0D226" w:tentative="1">
      <w:start w:val="1"/>
      <w:numFmt w:val="bullet"/>
      <w:lvlText w:val=""/>
      <w:lvlJc w:val="left"/>
      <w:pPr>
        <w:tabs>
          <w:tab w:val="num" w:pos="4680"/>
        </w:tabs>
        <w:ind w:left="4680" w:hanging="360"/>
      </w:pPr>
      <w:rPr>
        <w:rFonts w:ascii="Wingdings" w:hAnsi="Wingdings" w:hint="default"/>
      </w:rPr>
    </w:lvl>
    <w:lvl w:ilvl="6" w:tplc="8BF47564" w:tentative="1">
      <w:start w:val="1"/>
      <w:numFmt w:val="bullet"/>
      <w:lvlText w:val=""/>
      <w:lvlJc w:val="left"/>
      <w:pPr>
        <w:tabs>
          <w:tab w:val="num" w:pos="5400"/>
        </w:tabs>
        <w:ind w:left="5400" w:hanging="360"/>
      </w:pPr>
      <w:rPr>
        <w:rFonts w:ascii="Symbol" w:hAnsi="Symbol" w:hint="default"/>
      </w:rPr>
    </w:lvl>
    <w:lvl w:ilvl="7" w:tplc="F42A9D1E" w:tentative="1">
      <w:start w:val="1"/>
      <w:numFmt w:val="bullet"/>
      <w:lvlText w:val="o"/>
      <w:lvlJc w:val="left"/>
      <w:pPr>
        <w:tabs>
          <w:tab w:val="num" w:pos="6120"/>
        </w:tabs>
        <w:ind w:left="6120" w:hanging="360"/>
      </w:pPr>
      <w:rPr>
        <w:rFonts w:ascii="Courier New" w:hAnsi="Courier New" w:hint="default"/>
      </w:rPr>
    </w:lvl>
    <w:lvl w:ilvl="8" w:tplc="19CC17F8" w:tentative="1">
      <w:start w:val="1"/>
      <w:numFmt w:val="bullet"/>
      <w:lvlText w:val=""/>
      <w:lvlJc w:val="left"/>
      <w:pPr>
        <w:tabs>
          <w:tab w:val="num" w:pos="6840"/>
        </w:tabs>
        <w:ind w:left="6840" w:hanging="360"/>
      </w:pPr>
      <w:rPr>
        <w:rFonts w:ascii="Wingdings" w:hAnsi="Wingdings" w:hint="default"/>
      </w:rPr>
    </w:lvl>
  </w:abstractNum>
  <w:num w:numId="1" w16cid:durableId="1925912623">
    <w:abstractNumId w:val="24"/>
  </w:num>
  <w:num w:numId="2" w16cid:durableId="67308724">
    <w:abstractNumId w:val="23"/>
  </w:num>
  <w:num w:numId="3" w16cid:durableId="429281314">
    <w:abstractNumId w:val="19"/>
  </w:num>
  <w:num w:numId="4" w16cid:durableId="850143920">
    <w:abstractNumId w:val="21"/>
  </w:num>
  <w:num w:numId="5" w16cid:durableId="829905524">
    <w:abstractNumId w:val="4"/>
  </w:num>
  <w:num w:numId="6" w16cid:durableId="1705860143">
    <w:abstractNumId w:val="15"/>
  </w:num>
  <w:num w:numId="7" w16cid:durableId="1044671819">
    <w:abstractNumId w:val="18"/>
  </w:num>
  <w:num w:numId="8" w16cid:durableId="881212559">
    <w:abstractNumId w:val="14"/>
  </w:num>
  <w:num w:numId="9" w16cid:durableId="1316028469">
    <w:abstractNumId w:val="12"/>
  </w:num>
  <w:num w:numId="10" w16cid:durableId="1462042730">
    <w:abstractNumId w:val="9"/>
  </w:num>
  <w:num w:numId="11" w16cid:durableId="174392037">
    <w:abstractNumId w:val="13"/>
  </w:num>
  <w:num w:numId="12" w16cid:durableId="1160266584">
    <w:abstractNumId w:val="11"/>
  </w:num>
  <w:num w:numId="13" w16cid:durableId="1752266986">
    <w:abstractNumId w:val="17"/>
  </w:num>
  <w:num w:numId="14" w16cid:durableId="1740593426">
    <w:abstractNumId w:val="3"/>
  </w:num>
  <w:num w:numId="15" w16cid:durableId="299383680">
    <w:abstractNumId w:val="0"/>
  </w:num>
  <w:num w:numId="16" w16cid:durableId="394396941">
    <w:abstractNumId w:val="1"/>
  </w:num>
  <w:num w:numId="17" w16cid:durableId="222378650">
    <w:abstractNumId w:val="8"/>
  </w:num>
  <w:num w:numId="18" w16cid:durableId="1636596427">
    <w:abstractNumId w:val="5"/>
  </w:num>
  <w:num w:numId="19" w16cid:durableId="1404986888">
    <w:abstractNumId w:val="6"/>
  </w:num>
  <w:num w:numId="20" w16cid:durableId="1402291488">
    <w:abstractNumId w:val="10"/>
  </w:num>
  <w:num w:numId="21" w16cid:durableId="1734740392">
    <w:abstractNumId w:val="2"/>
  </w:num>
  <w:num w:numId="22" w16cid:durableId="1273171114">
    <w:abstractNumId w:val="0"/>
  </w:num>
  <w:num w:numId="23" w16cid:durableId="1010254759">
    <w:abstractNumId w:val="17"/>
  </w:num>
  <w:num w:numId="24" w16cid:durableId="1497501417">
    <w:abstractNumId w:val="15"/>
  </w:num>
  <w:num w:numId="25" w16cid:durableId="1779762729">
    <w:abstractNumId w:val="18"/>
  </w:num>
  <w:num w:numId="26" w16cid:durableId="874584016">
    <w:abstractNumId w:val="4"/>
  </w:num>
  <w:num w:numId="27" w16cid:durableId="1227255155">
    <w:abstractNumId w:val="16"/>
  </w:num>
  <w:num w:numId="28" w16cid:durableId="1485051250">
    <w:abstractNumId w:val="20"/>
  </w:num>
  <w:num w:numId="29" w16cid:durableId="1395394743">
    <w:abstractNumId w:val="7"/>
  </w:num>
  <w:num w:numId="30" w16cid:durableId="1780294015">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xMTU2sLA0NzUwNzVU0lEKTi0uzszPAykwrgUAnQr4vywAAAA="/>
  </w:docVars>
  <w:rsids>
    <w:rsidRoot w:val="006779D7"/>
    <w:rsid w:val="000004C7"/>
    <w:rsid w:val="000069DE"/>
    <w:rsid w:val="000113EA"/>
    <w:rsid w:val="0001217D"/>
    <w:rsid w:val="00012B89"/>
    <w:rsid w:val="00012CAD"/>
    <w:rsid w:val="00012D8D"/>
    <w:rsid w:val="00013A8E"/>
    <w:rsid w:val="00015A63"/>
    <w:rsid w:val="00015DC0"/>
    <w:rsid w:val="000253FE"/>
    <w:rsid w:val="00025A6F"/>
    <w:rsid w:val="00025C14"/>
    <w:rsid w:val="00026732"/>
    <w:rsid w:val="000275C0"/>
    <w:rsid w:val="00031399"/>
    <w:rsid w:val="000316D7"/>
    <w:rsid w:val="000319B1"/>
    <w:rsid w:val="00031EF5"/>
    <w:rsid w:val="00033D73"/>
    <w:rsid w:val="000354EB"/>
    <w:rsid w:val="00035949"/>
    <w:rsid w:val="0003723C"/>
    <w:rsid w:val="00040A73"/>
    <w:rsid w:val="00046A47"/>
    <w:rsid w:val="000470CC"/>
    <w:rsid w:val="0004723B"/>
    <w:rsid w:val="000479A6"/>
    <w:rsid w:val="00047B3C"/>
    <w:rsid w:val="000514D4"/>
    <w:rsid w:val="00052362"/>
    <w:rsid w:val="000528B9"/>
    <w:rsid w:val="000561D0"/>
    <w:rsid w:val="00056206"/>
    <w:rsid w:val="00057DE6"/>
    <w:rsid w:val="00064B85"/>
    <w:rsid w:val="00065EDC"/>
    <w:rsid w:val="00070F4F"/>
    <w:rsid w:val="000731BF"/>
    <w:rsid w:val="00073BBF"/>
    <w:rsid w:val="00076803"/>
    <w:rsid w:val="00077529"/>
    <w:rsid w:val="00090324"/>
    <w:rsid w:val="00091F3F"/>
    <w:rsid w:val="000929D4"/>
    <w:rsid w:val="00094800"/>
    <w:rsid w:val="00096EFC"/>
    <w:rsid w:val="000A019C"/>
    <w:rsid w:val="000A108B"/>
    <w:rsid w:val="000A1727"/>
    <w:rsid w:val="000A315A"/>
    <w:rsid w:val="000A3382"/>
    <w:rsid w:val="000A48D1"/>
    <w:rsid w:val="000B2E82"/>
    <w:rsid w:val="000B2F7D"/>
    <w:rsid w:val="000B3755"/>
    <w:rsid w:val="000B3AF5"/>
    <w:rsid w:val="000B4068"/>
    <w:rsid w:val="000B508C"/>
    <w:rsid w:val="000B5709"/>
    <w:rsid w:val="000C05B7"/>
    <w:rsid w:val="000C265C"/>
    <w:rsid w:val="000C5201"/>
    <w:rsid w:val="000C5708"/>
    <w:rsid w:val="000C5AED"/>
    <w:rsid w:val="000C5CD4"/>
    <w:rsid w:val="000D1282"/>
    <w:rsid w:val="000D1E56"/>
    <w:rsid w:val="000D5325"/>
    <w:rsid w:val="000E1203"/>
    <w:rsid w:val="000E1DCD"/>
    <w:rsid w:val="000E20C5"/>
    <w:rsid w:val="000E3050"/>
    <w:rsid w:val="000E6C6B"/>
    <w:rsid w:val="000F01A0"/>
    <w:rsid w:val="000F52EF"/>
    <w:rsid w:val="000F7357"/>
    <w:rsid w:val="000F7B1C"/>
    <w:rsid w:val="000F7F65"/>
    <w:rsid w:val="00100446"/>
    <w:rsid w:val="00101C53"/>
    <w:rsid w:val="0010460D"/>
    <w:rsid w:val="001047E5"/>
    <w:rsid w:val="001064C0"/>
    <w:rsid w:val="001072BA"/>
    <w:rsid w:val="00110177"/>
    <w:rsid w:val="00111A49"/>
    <w:rsid w:val="00111F23"/>
    <w:rsid w:val="00115A9E"/>
    <w:rsid w:val="00115C1A"/>
    <w:rsid w:val="00121202"/>
    <w:rsid w:val="00124BC8"/>
    <w:rsid w:val="00126E1A"/>
    <w:rsid w:val="0012718A"/>
    <w:rsid w:val="00127383"/>
    <w:rsid w:val="00131E46"/>
    <w:rsid w:val="00133EF5"/>
    <w:rsid w:val="001340E0"/>
    <w:rsid w:val="00134230"/>
    <w:rsid w:val="001376F7"/>
    <w:rsid w:val="00143537"/>
    <w:rsid w:val="00144150"/>
    <w:rsid w:val="00144C0D"/>
    <w:rsid w:val="001518A1"/>
    <w:rsid w:val="00151AEF"/>
    <w:rsid w:val="00152BCE"/>
    <w:rsid w:val="00153D2B"/>
    <w:rsid w:val="001559D4"/>
    <w:rsid w:val="00155E91"/>
    <w:rsid w:val="001573FD"/>
    <w:rsid w:val="001625E4"/>
    <w:rsid w:val="0016287E"/>
    <w:rsid w:val="00162AB9"/>
    <w:rsid w:val="001634A5"/>
    <w:rsid w:val="00164F13"/>
    <w:rsid w:val="00165361"/>
    <w:rsid w:val="0016744F"/>
    <w:rsid w:val="00167E88"/>
    <w:rsid w:val="001725F9"/>
    <w:rsid w:val="00175395"/>
    <w:rsid w:val="00175C16"/>
    <w:rsid w:val="00176E2F"/>
    <w:rsid w:val="0017772F"/>
    <w:rsid w:val="001801A9"/>
    <w:rsid w:val="00184D32"/>
    <w:rsid w:val="00185BEE"/>
    <w:rsid w:val="0018606D"/>
    <w:rsid w:val="00187CD7"/>
    <w:rsid w:val="0019020A"/>
    <w:rsid w:val="001908EF"/>
    <w:rsid w:val="001910E0"/>
    <w:rsid w:val="001911FF"/>
    <w:rsid w:val="0019120E"/>
    <w:rsid w:val="0019250E"/>
    <w:rsid w:val="00194798"/>
    <w:rsid w:val="00195E90"/>
    <w:rsid w:val="00197D91"/>
    <w:rsid w:val="001A12BE"/>
    <w:rsid w:val="001A19E4"/>
    <w:rsid w:val="001B2618"/>
    <w:rsid w:val="001B2F78"/>
    <w:rsid w:val="001B4A37"/>
    <w:rsid w:val="001B58E1"/>
    <w:rsid w:val="001B6D71"/>
    <w:rsid w:val="001B7ED0"/>
    <w:rsid w:val="001C1118"/>
    <w:rsid w:val="001C1BCF"/>
    <w:rsid w:val="001C1D04"/>
    <w:rsid w:val="001C3517"/>
    <w:rsid w:val="001C3899"/>
    <w:rsid w:val="001C473F"/>
    <w:rsid w:val="001C5359"/>
    <w:rsid w:val="001C5EA7"/>
    <w:rsid w:val="001C5EB8"/>
    <w:rsid w:val="001D01BE"/>
    <w:rsid w:val="001D1DD5"/>
    <w:rsid w:val="001D320C"/>
    <w:rsid w:val="001E0737"/>
    <w:rsid w:val="001E18A4"/>
    <w:rsid w:val="001E1CD1"/>
    <w:rsid w:val="001E280D"/>
    <w:rsid w:val="001E5317"/>
    <w:rsid w:val="001E7CFC"/>
    <w:rsid w:val="001F1087"/>
    <w:rsid w:val="001F1471"/>
    <w:rsid w:val="001F176C"/>
    <w:rsid w:val="001F351C"/>
    <w:rsid w:val="001F420D"/>
    <w:rsid w:val="001F4E9F"/>
    <w:rsid w:val="0020056F"/>
    <w:rsid w:val="002005CC"/>
    <w:rsid w:val="002008F4"/>
    <w:rsid w:val="00207429"/>
    <w:rsid w:val="002102D3"/>
    <w:rsid w:val="00211135"/>
    <w:rsid w:val="002140AF"/>
    <w:rsid w:val="00214676"/>
    <w:rsid w:val="002159A1"/>
    <w:rsid w:val="00215D9B"/>
    <w:rsid w:val="00223BFB"/>
    <w:rsid w:val="00223C0A"/>
    <w:rsid w:val="00224D48"/>
    <w:rsid w:val="00224DE7"/>
    <w:rsid w:val="002260B8"/>
    <w:rsid w:val="00227B81"/>
    <w:rsid w:val="00227BDC"/>
    <w:rsid w:val="00232290"/>
    <w:rsid w:val="00234578"/>
    <w:rsid w:val="00234F39"/>
    <w:rsid w:val="00240644"/>
    <w:rsid w:val="00240BB2"/>
    <w:rsid w:val="00241391"/>
    <w:rsid w:val="00241709"/>
    <w:rsid w:val="00242AFF"/>
    <w:rsid w:val="002445DF"/>
    <w:rsid w:val="00245A24"/>
    <w:rsid w:val="0025247F"/>
    <w:rsid w:val="00253747"/>
    <w:rsid w:val="00253BF4"/>
    <w:rsid w:val="0025455B"/>
    <w:rsid w:val="002547BC"/>
    <w:rsid w:val="00254B34"/>
    <w:rsid w:val="00255268"/>
    <w:rsid w:val="0026348A"/>
    <w:rsid w:val="00263CE9"/>
    <w:rsid w:val="00263CFB"/>
    <w:rsid w:val="00271074"/>
    <w:rsid w:val="002748D1"/>
    <w:rsid w:val="002749A4"/>
    <w:rsid w:val="00280197"/>
    <w:rsid w:val="0028060F"/>
    <w:rsid w:val="002851BE"/>
    <w:rsid w:val="00290AB3"/>
    <w:rsid w:val="0029520A"/>
    <w:rsid w:val="00296B89"/>
    <w:rsid w:val="00297151"/>
    <w:rsid w:val="00297195"/>
    <w:rsid w:val="00297622"/>
    <w:rsid w:val="00297F34"/>
    <w:rsid w:val="002B0A58"/>
    <w:rsid w:val="002B0FCD"/>
    <w:rsid w:val="002B183E"/>
    <w:rsid w:val="002B19E9"/>
    <w:rsid w:val="002B2551"/>
    <w:rsid w:val="002B2856"/>
    <w:rsid w:val="002B4B51"/>
    <w:rsid w:val="002B51DE"/>
    <w:rsid w:val="002B543B"/>
    <w:rsid w:val="002B7EF3"/>
    <w:rsid w:val="002C05EE"/>
    <w:rsid w:val="002C7F28"/>
    <w:rsid w:val="002D0FD6"/>
    <w:rsid w:val="002D6D32"/>
    <w:rsid w:val="002D6DC0"/>
    <w:rsid w:val="002E39A9"/>
    <w:rsid w:val="002E3D0A"/>
    <w:rsid w:val="002E65D4"/>
    <w:rsid w:val="002F0531"/>
    <w:rsid w:val="002F1D8F"/>
    <w:rsid w:val="002F3B71"/>
    <w:rsid w:val="002F6055"/>
    <w:rsid w:val="002F715D"/>
    <w:rsid w:val="00300A45"/>
    <w:rsid w:val="00301F96"/>
    <w:rsid w:val="00305DFF"/>
    <w:rsid w:val="00306B18"/>
    <w:rsid w:val="003110B6"/>
    <w:rsid w:val="00311A39"/>
    <w:rsid w:val="00314CA2"/>
    <w:rsid w:val="00316709"/>
    <w:rsid w:val="00317287"/>
    <w:rsid w:val="00317494"/>
    <w:rsid w:val="00320EB4"/>
    <w:rsid w:val="00321093"/>
    <w:rsid w:val="00322DC1"/>
    <w:rsid w:val="00324C0A"/>
    <w:rsid w:val="00325789"/>
    <w:rsid w:val="00325833"/>
    <w:rsid w:val="00326A6F"/>
    <w:rsid w:val="00331FC8"/>
    <w:rsid w:val="0033223A"/>
    <w:rsid w:val="00335724"/>
    <w:rsid w:val="00336B48"/>
    <w:rsid w:val="00340081"/>
    <w:rsid w:val="00340256"/>
    <w:rsid w:val="00341393"/>
    <w:rsid w:val="00341B89"/>
    <w:rsid w:val="00341D43"/>
    <w:rsid w:val="003441FC"/>
    <w:rsid w:val="00345A72"/>
    <w:rsid w:val="003462ED"/>
    <w:rsid w:val="003464A9"/>
    <w:rsid w:val="003472B4"/>
    <w:rsid w:val="00347FBC"/>
    <w:rsid w:val="0035246F"/>
    <w:rsid w:val="003541F8"/>
    <w:rsid w:val="0035493F"/>
    <w:rsid w:val="0035593F"/>
    <w:rsid w:val="00357594"/>
    <w:rsid w:val="0035779B"/>
    <w:rsid w:val="00360773"/>
    <w:rsid w:val="00361F9E"/>
    <w:rsid w:val="00363108"/>
    <w:rsid w:val="00363574"/>
    <w:rsid w:val="0036389B"/>
    <w:rsid w:val="00366BCE"/>
    <w:rsid w:val="00371C12"/>
    <w:rsid w:val="00375FC9"/>
    <w:rsid w:val="00381855"/>
    <w:rsid w:val="0038548B"/>
    <w:rsid w:val="0038567F"/>
    <w:rsid w:val="00385A3C"/>
    <w:rsid w:val="00391976"/>
    <w:rsid w:val="00391FAB"/>
    <w:rsid w:val="00392B9F"/>
    <w:rsid w:val="00393655"/>
    <w:rsid w:val="00394468"/>
    <w:rsid w:val="00395CD4"/>
    <w:rsid w:val="0039682D"/>
    <w:rsid w:val="003A005D"/>
    <w:rsid w:val="003A1529"/>
    <w:rsid w:val="003A3CD2"/>
    <w:rsid w:val="003A763E"/>
    <w:rsid w:val="003A7872"/>
    <w:rsid w:val="003C05B0"/>
    <w:rsid w:val="003C0C5F"/>
    <w:rsid w:val="003C1A98"/>
    <w:rsid w:val="003C5C65"/>
    <w:rsid w:val="003C67F8"/>
    <w:rsid w:val="003D02EF"/>
    <w:rsid w:val="003D49C5"/>
    <w:rsid w:val="003E24B3"/>
    <w:rsid w:val="003E52D6"/>
    <w:rsid w:val="003E5849"/>
    <w:rsid w:val="003E60AD"/>
    <w:rsid w:val="003E6FB9"/>
    <w:rsid w:val="003F0FBB"/>
    <w:rsid w:val="003F26A1"/>
    <w:rsid w:val="003F4314"/>
    <w:rsid w:val="003F63E1"/>
    <w:rsid w:val="003F68B3"/>
    <w:rsid w:val="003F6AF3"/>
    <w:rsid w:val="003F6DB8"/>
    <w:rsid w:val="003F7473"/>
    <w:rsid w:val="003F7F23"/>
    <w:rsid w:val="00400786"/>
    <w:rsid w:val="00406195"/>
    <w:rsid w:val="004119CA"/>
    <w:rsid w:val="00411CB8"/>
    <w:rsid w:val="00411E93"/>
    <w:rsid w:val="00411FB1"/>
    <w:rsid w:val="0041308C"/>
    <w:rsid w:val="00413E25"/>
    <w:rsid w:val="0041505F"/>
    <w:rsid w:val="00415123"/>
    <w:rsid w:val="00416467"/>
    <w:rsid w:val="00416C29"/>
    <w:rsid w:val="004201E4"/>
    <w:rsid w:val="004203E6"/>
    <w:rsid w:val="00425327"/>
    <w:rsid w:val="00425702"/>
    <w:rsid w:val="00427C8F"/>
    <w:rsid w:val="004309F7"/>
    <w:rsid w:val="00430EE7"/>
    <w:rsid w:val="004323AB"/>
    <w:rsid w:val="0043483A"/>
    <w:rsid w:val="0043506E"/>
    <w:rsid w:val="0043790B"/>
    <w:rsid w:val="0043796C"/>
    <w:rsid w:val="00442EAF"/>
    <w:rsid w:val="00446C8E"/>
    <w:rsid w:val="00451DE9"/>
    <w:rsid w:val="00451EF0"/>
    <w:rsid w:val="00453047"/>
    <w:rsid w:val="00453375"/>
    <w:rsid w:val="004556A1"/>
    <w:rsid w:val="00460F53"/>
    <w:rsid w:val="00462BA1"/>
    <w:rsid w:val="004637A3"/>
    <w:rsid w:val="004654B0"/>
    <w:rsid w:val="004659FD"/>
    <w:rsid w:val="00466619"/>
    <w:rsid w:val="00466D33"/>
    <w:rsid w:val="00466FA1"/>
    <w:rsid w:val="004709F6"/>
    <w:rsid w:val="00470B1B"/>
    <w:rsid w:val="00472919"/>
    <w:rsid w:val="004755AC"/>
    <w:rsid w:val="00476CD1"/>
    <w:rsid w:val="00477DDD"/>
    <w:rsid w:val="004808C1"/>
    <w:rsid w:val="00480D8C"/>
    <w:rsid w:val="0048205E"/>
    <w:rsid w:val="004854A4"/>
    <w:rsid w:val="00485D07"/>
    <w:rsid w:val="00486613"/>
    <w:rsid w:val="00491609"/>
    <w:rsid w:val="00492FA0"/>
    <w:rsid w:val="00497C67"/>
    <w:rsid w:val="004A10A1"/>
    <w:rsid w:val="004A23DB"/>
    <w:rsid w:val="004A4123"/>
    <w:rsid w:val="004B07D3"/>
    <w:rsid w:val="004B3915"/>
    <w:rsid w:val="004B3B75"/>
    <w:rsid w:val="004C023C"/>
    <w:rsid w:val="004C1BB3"/>
    <w:rsid w:val="004C2D7E"/>
    <w:rsid w:val="004C52E4"/>
    <w:rsid w:val="004C6B3A"/>
    <w:rsid w:val="004C712E"/>
    <w:rsid w:val="004D354F"/>
    <w:rsid w:val="004D559E"/>
    <w:rsid w:val="004D56F0"/>
    <w:rsid w:val="004D5B74"/>
    <w:rsid w:val="004D7F93"/>
    <w:rsid w:val="004E1535"/>
    <w:rsid w:val="004E1E0B"/>
    <w:rsid w:val="004F00B4"/>
    <w:rsid w:val="004F0890"/>
    <w:rsid w:val="004F3682"/>
    <w:rsid w:val="004F47C4"/>
    <w:rsid w:val="00500639"/>
    <w:rsid w:val="00500C04"/>
    <w:rsid w:val="00504FCA"/>
    <w:rsid w:val="005062A4"/>
    <w:rsid w:val="00507769"/>
    <w:rsid w:val="005102A7"/>
    <w:rsid w:val="00510B44"/>
    <w:rsid w:val="0051207E"/>
    <w:rsid w:val="00513F6C"/>
    <w:rsid w:val="005148CA"/>
    <w:rsid w:val="0051651B"/>
    <w:rsid w:val="005178BE"/>
    <w:rsid w:val="00520A8C"/>
    <w:rsid w:val="00523CD8"/>
    <w:rsid w:val="00523E57"/>
    <w:rsid w:val="00523EE4"/>
    <w:rsid w:val="00526146"/>
    <w:rsid w:val="005315CE"/>
    <w:rsid w:val="00533BC4"/>
    <w:rsid w:val="00533C82"/>
    <w:rsid w:val="00534991"/>
    <w:rsid w:val="005362B5"/>
    <w:rsid w:val="005363BF"/>
    <w:rsid w:val="00537842"/>
    <w:rsid w:val="005410D3"/>
    <w:rsid w:val="005415B8"/>
    <w:rsid w:val="00541617"/>
    <w:rsid w:val="0054183B"/>
    <w:rsid w:val="00542B9F"/>
    <w:rsid w:val="005431D7"/>
    <w:rsid w:val="00543C0C"/>
    <w:rsid w:val="00544D9D"/>
    <w:rsid w:val="00545F15"/>
    <w:rsid w:val="005472B9"/>
    <w:rsid w:val="0055148C"/>
    <w:rsid w:val="00552107"/>
    <w:rsid w:val="00554654"/>
    <w:rsid w:val="00556926"/>
    <w:rsid w:val="00556E8D"/>
    <w:rsid w:val="005577E8"/>
    <w:rsid w:val="00557FC3"/>
    <w:rsid w:val="00560202"/>
    <w:rsid w:val="00560D00"/>
    <w:rsid w:val="00562645"/>
    <w:rsid w:val="00562E93"/>
    <w:rsid w:val="005632A9"/>
    <w:rsid w:val="00564011"/>
    <w:rsid w:val="00564B98"/>
    <w:rsid w:val="005655A9"/>
    <w:rsid w:val="00567ECD"/>
    <w:rsid w:val="00567F07"/>
    <w:rsid w:val="00572CCA"/>
    <w:rsid w:val="00573B53"/>
    <w:rsid w:val="00573CCC"/>
    <w:rsid w:val="0057552B"/>
    <w:rsid w:val="005759FE"/>
    <w:rsid w:val="00576F17"/>
    <w:rsid w:val="00577519"/>
    <w:rsid w:val="00583A30"/>
    <w:rsid w:val="00584A60"/>
    <w:rsid w:val="00592ADF"/>
    <w:rsid w:val="00592DDF"/>
    <w:rsid w:val="005939B6"/>
    <w:rsid w:val="00593E8B"/>
    <w:rsid w:val="0059593D"/>
    <w:rsid w:val="00595FCF"/>
    <w:rsid w:val="00596338"/>
    <w:rsid w:val="005A05AE"/>
    <w:rsid w:val="005A1FF0"/>
    <w:rsid w:val="005A2C3D"/>
    <w:rsid w:val="005A5CF7"/>
    <w:rsid w:val="005A7118"/>
    <w:rsid w:val="005A76AA"/>
    <w:rsid w:val="005B0A9D"/>
    <w:rsid w:val="005B2A9D"/>
    <w:rsid w:val="005B7840"/>
    <w:rsid w:val="005C1A07"/>
    <w:rsid w:val="005C2409"/>
    <w:rsid w:val="005C5C8C"/>
    <w:rsid w:val="005C670B"/>
    <w:rsid w:val="005D000D"/>
    <w:rsid w:val="005D05FF"/>
    <w:rsid w:val="005D3F6F"/>
    <w:rsid w:val="005D53B2"/>
    <w:rsid w:val="005D571F"/>
    <w:rsid w:val="005D73DD"/>
    <w:rsid w:val="005E2903"/>
    <w:rsid w:val="005E5D4B"/>
    <w:rsid w:val="005E6B4F"/>
    <w:rsid w:val="005E6CF6"/>
    <w:rsid w:val="005F060E"/>
    <w:rsid w:val="005F0C06"/>
    <w:rsid w:val="005F1A2C"/>
    <w:rsid w:val="005F2219"/>
    <w:rsid w:val="005F3900"/>
    <w:rsid w:val="005F4960"/>
    <w:rsid w:val="005F660D"/>
    <w:rsid w:val="006000FC"/>
    <w:rsid w:val="00600290"/>
    <w:rsid w:val="00603496"/>
    <w:rsid w:val="00605036"/>
    <w:rsid w:val="0060563E"/>
    <w:rsid w:val="00607ED0"/>
    <w:rsid w:val="00610FA6"/>
    <w:rsid w:val="00611B14"/>
    <w:rsid w:val="00612FF8"/>
    <w:rsid w:val="00616534"/>
    <w:rsid w:val="00616DD8"/>
    <w:rsid w:val="00616FA7"/>
    <w:rsid w:val="006176AD"/>
    <w:rsid w:val="006200F8"/>
    <w:rsid w:val="006217D5"/>
    <w:rsid w:val="00623080"/>
    <w:rsid w:val="00626680"/>
    <w:rsid w:val="00627C82"/>
    <w:rsid w:val="006309B5"/>
    <w:rsid w:val="00631380"/>
    <w:rsid w:val="00632B73"/>
    <w:rsid w:val="00635D8E"/>
    <w:rsid w:val="006374DB"/>
    <w:rsid w:val="00637C4C"/>
    <w:rsid w:val="0064101C"/>
    <w:rsid w:val="006416E9"/>
    <w:rsid w:val="00642057"/>
    <w:rsid w:val="00642A9F"/>
    <w:rsid w:val="00642EBD"/>
    <w:rsid w:val="006439BA"/>
    <w:rsid w:val="006450A6"/>
    <w:rsid w:val="00650642"/>
    <w:rsid w:val="00651358"/>
    <w:rsid w:val="00657794"/>
    <w:rsid w:val="006608A6"/>
    <w:rsid w:val="0066780F"/>
    <w:rsid w:val="0067200D"/>
    <w:rsid w:val="0067294E"/>
    <w:rsid w:val="00674315"/>
    <w:rsid w:val="006779D7"/>
    <w:rsid w:val="006801D4"/>
    <w:rsid w:val="00681601"/>
    <w:rsid w:val="006849A2"/>
    <w:rsid w:val="00690B39"/>
    <w:rsid w:val="00691AE0"/>
    <w:rsid w:val="00695E6F"/>
    <w:rsid w:val="00697936"/>
    <w:rsid w:val="00697FB8"/>
    <w:rsid w:val="006A069B"/>
    <w:rsid w:val="006A0CA2"/>
    <w:rsid w:val="006A3F24"/>
    <w:rsid w:val="006A40AB"/>
    <w:rsid w:val="006A5505"/>
    <w:rsid w:val="006A658C"/>
    <w:rsid w:val="006A7148"/>
    <w:rsid w:val="006A749F"/>
    <w:rsid w:val="006A77D4"/>
    <w:rsid w:val="006B23E7"/>
    <w:rsid w:val="006B515A"/>
    <w:rsid w:val="006B6D3A"/>
    <w:rsid w:val="006B74F8"/>
    <w:rsid w:val="006C149A"/>
    <w:rsid w:val="006C2F70"/>
    <w:rsid w:val="006C3787"/>
    <w:rsid w:val="006C5C8D"/>
    <w:rsid w:val="006C6049"/>
    <w:rsid w:val="006C7D71"/>
    <w:rsid w:val="006D00BF"/>
    <w:rsid w:val="006D06FF"/>
    <w:rsid w:val="006D2047"/>
    <w:rsid w:val="006D2892"/>
    <w:rsid w:val="006D46B8"/>
    <w:rsid w:val="006D534A"/>
    <w:rsid w:val="006D65FC"/>
    <w:rsid w:val="006E0498"/>
    <w:rsid w:val="006E4468"/>
    <w:rsid w:val="006E5588"/>
    <w:rsid w:val="006E5961"/>
    <w:rsid w:val="006E5CCE"/>
    <w:rsid w:val="006E6853"/>
    <w:rsid w:val="006E6916"/>
    <w:rsid w:val="006F0A82"/>
    <w:rsid w:val="006F107C"/>
    <w:rsid w:val="006F1130"/>
    <w:rsid w:val="006F278F"/>
    <w:rsid w:val="006F5EAC"/>
    <w:rsid w:val="006F77A9"/>
    <w:rsid w:val="007002DC"/>
    <w:rsid w:val="0070200A"/>
    <w:rsid w:val="007037DA"/>
    <w:rsid w:val="00704460"/>
    <w:rsid w:val="0070511F"/>
    <w:rsid w:val="00706167"/>
    <w:rsid w:val="0070618D"/>
    <w:rsid w:val="007071DC"/>
    <w:rsid w:val="0071163D"/>
    <w:rsid w:val="00711713"/>
    <w:rsid w:val="007139CA"/>
    <w:rsid w:val="00713D55"/>
    <w:rsid w:val="00716517"/>
    <w:rsid w:val="00716EB8"/>
    <w:rsid w:val="00717643"/>
    <w:rsid w:val="00724EC9"/>
    <w:rsid w:val="00724F7F"/>
    <w:rsid w:val="00727ED6"/>
    <w:rsid w:val="00731F63"/>
    <w:rsid w:val="00731F6A"/>
    <w:rsid w:val="00732BBF"/>
    <w:rsid w:val="00735A2F"/>
    <w:rsid w:val="00737568"/>
    <w:rsid w:val="00740CCA"/>
    <w:rsid w:val="007431A5"/>
    <w:rsid w:val="00743718"/>
    <w:rsid w:val="00743923"/>
    <w:rsid w:val="007453B1"/>
    <w:rsid w:val="00747A4D"/>
    <w:rsid w:val="00753E75"/>
    <w:rsid w:val="007545C5"/>
    <w:rsid w:val="00754E9B"/>
    <w:rsid w:val="00756A86"/>
    <w:rsid w:val="00757C00"/>
    <w:rsid w:val="007613E4"/>
    <w:rsid w:val="00765069"/>
    <w:rsid w:val="007658C5"/>
    <w:rsid w:val="00765AD7"/>
    <w:rsid w:val="007704A2"/>
    <w:rsid w:val="00771445"/>
    <w:rsid w:val="00771FCA"/>
    <w:rsid w:val="0077445F"/>
    <w:rsid w:val="007747D3"/>
    <w:rsid w:val="00774C70"/>
    <w:rsid w:val="00782501"/>
    <w:rsid w:val="00783618"/>
    <w:rsid w:val="0078369B"/>
    <w:rsid w:val="00787EC4"/>
    <w:rsid w:val="00787F51"/>
    <w:rsid w:val="00790290"/>
    <w:rsid w:val="00790541"/>
    <w:rsid w:val="0079164A"/>
    <w:rsid w:val="00791B95"/>
    <w:rsid w:val="00792E97"/>
    <w:rsid w:val="00793B21"/>
    <w:rsid w:val="00794091"/>
    <w:rsid w:val="00795658"/>
    <w:rsid w:val="007A1A5D"/>
    <w:rsid w:val="007A4091"/>
    <w:rsid w:val="007A5C90"/>
    <w:rsid w:val="007A62E9"/>
    <w:rsid w:val="007A7D41"/>
    <w:rsid w:val="007B27DC"/>
    <w:rsid w:val="007B35CB"/>
    <w:rsid w:val="007C2AD6"/>
    <w:rsid w:val="007C33B1"/>
    <w:rsid w:val="007C4D2F"/>
    <w:rsid w:val="007C4FC2"/>
    <w:rsid w:val="007C563E"/>
    <w:rsid w:val="007C73F6"/>
    <w:rsid w:val="007D085E"/>
    <w:rsid w:val="007D49FC"/>
    <w:rsid w:val="007D5F01"/>
    <w:rsid w:val="007D6856"/>
    <w:rsid w:val="007D6B03"/>
    <w:rsid w:val="007E286C"/>
    <w:rsid w:val="007E28FF"/>
    <w:rsid w:val="007E35B4"/>
    <w:rsid w:val="007E5AFA"/>
    <w:rsid w:val="007E7610"/>
    <w:rsid w:val="007F1808"/>
    <w:rsid w:val="007F4EBB"/>
    <w:rsid w:val="007F594B"/>
    <w:rsid w:val="007F687D"/>
    <w:rsid w:val="008006B1"/>
    <w:rsid w:val="0080103E"/>
    <w:rsid w:val="0080181D"/>
    <w:rsid w:val="0080274E"/>
    <w:rsid w:val="008032BD"/>
    <w:rsid w:val="00803B92"/>
    <w:rsid w:val="0080597B"/>
    <w:rsid w:val="0081702D"/>
    <w:rsid w:val="00817D93"/>
    <w:rsid w:val="00820BF1"/>
    <w:rsid w:val="008212B3"/>
    <w:rsid w:val="008239B2"/>
    <w:rsid w:val="00824CC5"/>
    <w:rsid w:val="0083367A"/>
    <w:rsid w:val="00833EAB"/>
    <w:rsid w:val="00836F5C"/>
    <w:rsid w:val="00841F8B"/>
    <w:rsid w:val="008452AD"/>
    <w:rsid w:val="008453BD"/>
    <w:rsid w:val="00845BD9"/>
    <w:rsid w:val="00845C9B"/>
    <w:rsid w:val="008530A5"/>
    <w:rsid w:val="008538E0"/>
    <w:rsid w:val="00854F1C"/>
    <w:rsid w:val="00860253"/>
    <w:rsid w:val="00860C0A"/>
    <w:rsid w:val="00860D96"/>
    <w:rsid w:val="00863D0A"/>
    <w:rsid w:val="00864401"/>
    <w:rsid w:val="00864785"/>
    <w:rsid w:val="0086524D"/>
    <w:rsid w:val="00865361"/>
    <w:rsid w:val="0086599A"/>
    <w:rsid w:val="00867F1D"/>
    <w:rsid w:val="00870E9A"/>
    <w:rsid w:val="0087325B"/>
    <w:rsid w:val="00874648"/>
    <w:rsid w:val="00880CB1"/>
    <w:rsid w:val="00880CEA"/>
    <w:rsid w:val="00882489"/>
    <w:rsid w:val="00883887"/>
    <w:rsid w:val="00883D77"/>
    <w:rsid w:val="00885E2B"/>
    <w:rsid w:val="00887158"/>
    <w:rsid w:val="00887800"/>
    <w:rsid w:val="00887893"/>
    <w:rsid w:val="00892392"/>
    <w:rsid w:val="00892482"/>
    <w:rsid w:val="00893734"/>
    <w:rsid w:val="008959C1"/>
    <w:rsid w:val="008A06D0"/>
    <w:rsid w:val="008A08ED"/>
    <w:rsid w:val="008A1EA1"/>
    <w:rsid w:val="008A3A4D"/>
    <w:rsid w:val="008A4091"/>
    <w:rsid w:val="008A5E98"/>
    <w:rsid w:val="008B19C2"/>
    <w:rsid w:val="008B4BA4"/>
    <w:rsid w:val="008B7034"/>
    <w:rsid w:val="008C4C79"/>
    <w:rsid w:val="008C7DB9"/>
    <w:rsid w:val="008D0771"/>
    <w:rsid w:val="008D4E02"/>
    <w:rsid w:val="008D66FF"/>
    <w:rsid w:val="008D6CED"/>
    <w:rsid w:val="008E187E"/>
    <w:rsid w:val="008E1E7A"/>
    <w:rsid w:val="008E222B"/>
    <w:rsid w:val="008E67AA"/>
    <w:rsid w:val="008F0D6B"/>
    <w:rsid w:val="008F10D8"/>
    <w:rsid w:val="008F1240"/>
    <w:rsid w:val="008F4006"/>
    <w:rsid w:val="008F5727"/>
    <w:rsid w:val="008F67A4"/>
    <w:rsid w:val="008F6E34"/>
    <w:rsid w:val="00900DC0"/>
    <w:rsid w:val="00901B8F"/>
    <w:rsid w:val="0090544A"/>
    <w:rsid w:val="0090717C"/>
    <w:rsid w:val="0090763C"/>
    <w:rsid w:val="00907E5C"/>
    <w:rsid w:val="0091058C"/>
    <w:rsid w:val="009128B5"/>
    <w:rsid w:val="00914CC1"/>
    <w:rsid w:val="009155C2"/>
    <w:rsid w:val="00916652"/>
    <w:rsid w:val="00916EE9"/>
    <w:rsid w:val="00917B3F"/>
    <w:rsid w:val="00920590"/>
    <w:rsid w:val="00922A73"/>
    <w:rsid w:val="00922D9C"/>
    <w:rsid w:val="0092669A"/>
    <w:rsid w:val="00926C32"/>
    <w:rsid w:val="009275FD"/>
    <w:rsid w:val="0093320E"/>
    <w:rsid w:val="00933A51"/>
    <w:rsid w:val="009363F1"/>
    <w:rsid w:val="00941381"/>
    <w:rsid w:val="0094243F"/>
    <w:rsid w:val="00945242"/>
    <w:rsid w:val="009456B5"/>
    <w:rsid w:val="009466DA"/>
    <w:rsid w:val="00946F4F"/>
    <w:rsid w:val="00946FE6"/>
    <w:rsid w:val="00950842"/>
    <w:rsid w:val="00951E75"/>
    <w:rsid w:val="0095385B"/>
    <w:rsid w:val="00954C69"/>
    <w:rsid w:val="00954D6C"/>
    <w:rsid w:val="00956221"/>
    <w:rsid w:val="009576AE"/>
    <w:rsid w:val="00957A4A"/>
    <w:rsid w:val="00962DFE"/>
    <w:rsid w:val="009631B8"/>
    <w:rsid w:val="009653A0"/>
    <w:rsid w:val="00966B16"/>
    <w:rsid w:val="00966CB7"/>
    <w:rsid w:val="00970B5C"/>
    <w:rsid w:val="00971737"/>
    <w:rsid w:val="00974A00"/>
    <w:rsid w:val="009751F0"/>
    <w:rsid w:val="009769E8"/>
    <w:rsid w:val="0098152A"/>
    <w:rsid w:val="00981CCB"/>
    <w:rsid w:val="009850FD"/>
    <w:rsid w:val="00985280"/>
    <w:rsid w:val="00986DD6"/>
    <w:rsid w:val="00987B1C"/>
    <w:rsid w:val="00991B88"/>
    <w:rsid w:val="00991F70"/>
    <w:rsid w:val="00992B79"/>
    <w:rsid w:val="0099337C"/>
    <w:rsid w:val="009970BA"/>
    <w:rsid w:val="009A09B0"/>
    <w:rsid w:val="009A0E2B"/>
    <w:rsid w:val="009A2A03"/>
    <w:rsid w:val="009A3357"/>
    <w:rsid w:val="009A3E31"/>
    <w:rsid w:val="009A62AC"/>
    <w:rsid w:val="009A7DE9"/>
    <w:rsid w:val="009B0281"/>
    <w:rsid w:val="009B0C19"/>
    <w:rsid w:val="009B306A"/>
    <w:rsid w:val="009B3396"/>
    <w:rsid w:val="009B3B0D"/>
    <w:rsid w:val="009B4B96"/>
    <w:rsid w:val="009B5C3F"/>
    <w:rsid w:val="009B5F6D"/>
    <w:rsid w:val="009C10A1"/>
    <w:rsid w:val="009C1FF8"/>
    <w:rsid w:val="009C2DCC"/>
    <w:rsid w:val="009C4181"/>
    <w:rsid w:val="009C4434"/>
    <w:rsid w:val="009C631F"/>
    <w:rsid w:val="009C6E6F"/>
    <w:rsid w:val="009C7423"/>
    <w:rsid w:val="009D172A"/>
    <w:rsid w:val="009D179D"/>
    <w:rsid w:val="009D1D57"/>
    <w:rsid w:val="009D2126"/>
    <w:rsid w:val="009D4D22"/>
    <w:rsid w:val="009D5494"/>
    <w:rsid w:val="009D54EE"/>
    <w:rsid w:val="009D75C2"/>
    <w:rsid w:val="009D7B8B"/>
    <w:rsid w:val="009D7B91"/>
    <w:rsid w:val="009E1996"/>
    <w:rsid w:val="009E456E"/>
    <w:rsid w:val="009E6892"/>
    <w:rsid w:val="009E6E73"/>
    <w:rsid w:val="009F15D0"/>
    <w:rsid w:val="009F1840"/>
    <w:rsid w:val="009F3E28"/>
    <w:rsid w:val="009F5977"/>
    <w:rsid w:val="009F6BC5"/>
    <w:rsid w:val="009F7710"/>
    <w:rsid w:val="00A00099"/>
    <w:rsid w:val="00A006FF"/>
    <w:rsid w:val="00A00BF7"/>
    <w:rsid w:val="00A01D67"/>
    <w:rsid w:val="00A02343"/>
    <w:rsid w:val="00A041F5"/>
    <w:rsid w:val="00A05336"/>
    <w:rsid w:val="00A11794"/>
    <w:rsid w:val="00A12CDD"/>
    <w:rsid w:val="00A1433F"/>
    <w:rsid w:val="00A1589E"/>
    <w:rsid w:val="00A162A3"/>
    <w:rsid w:val="00A20E95"/>
    <w:rsid w:val="00A22284"/>
    <w:rsid w:val="00A247D3"/>
    <w:rsid w:val="00A249BC"/>
    <w:rsid w:val="00A24C4E"/>
    <w:rsid w:val="00A250F5"/>
    <w:rsid w:val="00A25113"/>
    <w:rsid w:val="00A26DC2"/>
    <w:rsid w:val="00A3099D"/>
    <w:rsid w:val="00A31B39"/>
    <w:rsid w:val="00A32E96"/>
    <w:rsid w:val="00A36B4D"/>
    <w:rsid w:val="00A376ED"/>
    <w:rsid w:val="00A40039"/>
    <w:rsid w:val="00A40E40"/>
    <w:rsid w:val="00A5053B"/>
    <w:rsid w:val="00A52489"/>
    <w:rsid w:val="00A52844"/>
    <w:rsid w:val="00A52D7B"/>
    <w:rsid w:val="00A5536F"/>
    <w:rsid w:val="00A57348"/>
    <w:rsid w:val="00A57FFE"/>
    <w:rsid w:val="00A6075A"/>
    <w:rsid w:val="00A63CBA"/>
    <w:rsid w:val="00A64142"/>
    <w:rsid w:val="00A65663"/>
    <w:rsid w:val="00A70D02"/>
    <w:rsid w:val="00A71560"/>
    <w:rsid w:val="00A71571"/>
    <w:rsid w:val="00A72246"/>
    <w:rsid w:val="00A73230"/>
    <w:rsid w:val="00A74B79"/>
    <w:rsid w:val="00A75B3A"/>
    <w:rsid w:val="00A75E21"/>
    <w:rsid w:val="00A80132"/>
    <w:rsid w:val="00A802D9"/>
    <w:rsid w:val="00A80F80"/>
    <w:rsid w:val="00A81D0B"/>
    <w:rsid w:val="00A8264C"/>
    <w:rsid w:val="00A8366D"/>
    <w:rsid w:val="00A87F75"/>
    <w:rsid w:val="00A90596"/>
    <w:rsid w:val="00A90749"/>
    <w:rsid w:val="00A90B35"/>
    <w:rsid w:val="00A9356A"/>
    <w:rsid w:val="00A93D26"/>
    <w:rsid w:val="00A941BE"/>
    <w:rsid w:val="00A947AC"/>
    <w:rsid w:val="00A9539D"/>
    <w:rsid w:val="00A95FF6"/>
    <w:rsid w:val="00A97453"/>
    <w:rsid w:val="00AA5339"/>
    <w:rsid w:val="00AB08F3"/>
    <w:rsid w:val="00AB3201"/>
    <w:rsid w:val="00AB6B0D"/>
    <w:rsid w:val="00AB6F55"/>
    <w:rsid w:val="00AC2DEB"/>
    <w:rsid w:val="00AC5218"/>
    <w:rsid w:val="00AC6E4A"/>
    <w:rsid w:val="00AC6FCC"/>
    <w:rsid w:val="00AC7E8E"/>
    <w:rsid w:val="00AD00B9"/>
    <w:rsid w:val="00AD1457"/>
    <w:rsid w:val="00AD14FF"/>
    <w:rsid w:val="00AD450D"/>
    <w:rsid w:val="00AD50E5"/>
    <w:rsid w:val="00AD63EF"/>
    <w:rsid w:val="00AD6F4F"/>
    <w:rsid w:val="00AE0C02"/>
    <w:rsid w:val="00AE4C12"/>
    <w:rsid w:val="00AE5B56"/>
    <w:rsid w:val="00AF02AC"/>
    <w:rsid w:val="00AF033F"/>
    <w:rsid w:val="00AF10FD"/>
    <w:rsid w:val="00AF1F8D"/>
    <w:rsid w:val="00AF281F"/>
    <w:rsid w:val="00AF387C"/>
    <w:rsid w:val="00AF6388"/>
    <w:rsid w:val="00AF701F"/>
    <w:rsid w:val="00AF71DD"/>
    <w:rsid w:val="00B01E6B"/>
    <w:rsid w:val="00B0693C"/>
    <w:rsid w:val="00B06A4E"/>
    <w:rsid w:val="00B076B9"/>
    <w:rsid w:val="00B121ED"/>
    <w:rsid w:val="00B14B80"/>
    <w:rsid w:val="00B154BB"/>
    <w:rsid w:val="00B17CCD"/>
    <w:rsid w:val="00B20E41"/>
    <w:rsid w:val="00B21CC2"/>
    <w:rsid w:val="00B241B0"/>
    <w:rsid w:val="00B24622"/>
    <w:rsid w:val="00B30CD7"/>
    <w:rsid w:val="00B31585"/>
    <w:rsid w:val="00B36C82"/>
    <w:rsid w:val="00B41A48"/>
    <w:rsid w:val="00B43173"/>
    <w:rsid w:val="00B447FD"/>
    <w:rsid w:val="00B44D20"/>
    <w:rsid w:val="00B456AA"/>
    <w:rsid w:val="00B536FC"/>
    <w:rsid w:val="00B54145"/>
    <w:rsid w:val="00B557BE"/>
    <w:rsid w:val="00B55B89"/>
    <w:rsid w:val="00B578AC"/>
    <w:rsid w:val="00B647B0"/>
    <w:rsid w:val="00B64B11"/>
    <w:rsid w:val="00B6560F"/>
    <w:rsid w:val="00B65EC7"/>
    <w:rsid w:val="00B664C2"/>
    <w:rsid w:val="00B66A9B"/>
    <w:rsid w:val="00B67378"/>
    <w:rsid w:val="00B70E38"/>
    <w:rsid w:val="00B71CB6"/>
    <w:rsid w:val="00B7341B"/>
    <w:rsid w:val="00B757D1"/>
    <w:rsid w:val="00B81FF3"/>
    <w:rsid w:val="00B84BCC"/>
    <w:rsid w:val="00B84D14"/>
    <w:rsid w:val="00B877D5"/>
    <w:rsid w:val="00B91610"/>
    <w:rsid w:val="00B91631"/>
    <w:rsid w:val="00B92557"/>
    <w:rsid w:val="00B92664"/>
    <w:rsid w:val="00B93896"/>
    <w:rsid w:val="00B94012"/>
    <w:rsid w:val="00B95445"/>
    <w:rsid w:val="00B96BF2"/>
    <w:rsid w:val="00B96CB0"/>
    <w:rsid w:val="00B97342"/>
    <w:rsid w:val="00B97CF0"/>
    <w:rsid w:val="00BA1A08"/>
    <w:rsid w:val="00BA3BD5"/>
    <w:rsid w:val="00BA3C20"/>
    <w:rsid w:val="00BA528A"/>
    <w:rsid w:val="00BB1163"/>
    <w:rsid w:val="00BB5FCE"/>
    <w:rsid w:val="00BB7A5C"/>
    <w:rsid w:val="00BC5D53"/>
    <w:rsid w:val="00BC5E28"/>
    <w:rsid w:val="00BD1DAF"/>
    <w:rsid w:val="00BD2992"/>
    <w:rsid w:val="00BD5074"/>
    <w:rsid w:val="00BD5D1C"/>
    <w:rsid w:val="00BD6512"/>
    <w:rsid w:val="00BE08F5"/>
    <w:rsid w:val="00BE09B3"/>
    <w:rsid w:val="00BE0C46"/>
    <w:rsid w:val="00BE0F9F"/>
    <w:rsid w:val="00BE1440"/>
    <w:rsid w:val="00BE2AFA"/>
    <w:rsid w:val="00BE4F2A"/>
    <w:rsid w:val="00BE50EE"/>
    <w:rsid w:val="00BE66C6"/>
    <w:rsid w:val="00BE69E3"/>
    <w:rsid w:val="00BF0CEC"/>
    <w:rsid w:val="00BF0E3E"/>
    <w:rsid w:val="00BF33C9"/>
    <w:rsid w:val="00BF39E4"/>
    <w:rsid w:val="00BF41DF"/>
    <w:rsid w:val="00BF719B"/>
    <w:rsid w:val="00C02CC3"/>
    <w:rsid w:val="00C03788"/>
    <w:rsid w:val="00C03A27"/>
    <w:rsid w:val="00C047F2"/>
    <w:rsid w:val="00C05744"/>
    <w:rsid w:val="00C07C88"/>
    <w:rsid w:val="00C13857"/>
    <w:rsid w:val="00C1691D"/>
    <w:rsid w:val="00C175DF"/>
    <w:rsid w:val="00C17E09"/>
    <w:rsid w:val="00C201FF"/>
    <w:rsid w:val="00C219AE"/>
    <w:rsid w:val="00C236A7"/>
    <w:rsid w:val="00C23B8E"/>
    <w:rsid w:val="00C241E9"/>
    <w:rsid w:val="00C24C94"/>
    <w:rsid w:val="00C2787A"/>
    <w:rsid w:val="00C30635"/>
    <w:rsid w:val="00C311A0"/>
    <w:rsid w:val="00C31E52"/>
    <w:rsid w:val="00C33EDB"/>
    <w:rsid w:val="00C36123"/>
    <w:rsid w:val="00C37AD9"/>
    <w:rsid w:val="00C40EDC"/>
    <w:rsid w:val="00C4123C"/>
    <w:rsid w:val="00C41FF6"/>
    <w:rsid w:val="00C44CC8"/>
    <w:rsid w:val="00C46A86"/>
    <w:rsid w:val="00C514A7"/>
    <w:rsid w:val="00C521EB"/>
    <w:rsid w:val="00C54147"/>
    <w:rsid w:val="00C556BA"/>
    <w:rsid w:val="00C606D5"/>
    <w:rsid w:val="00C61FF8"/>
    <w:rsid w:val="00C64358"/>
    <w:rsid w:val="00C64646"/>
    <w:rsid w:val="00C65C66"/>
    <w:rsid w:val="00C67EAC"/>
    <w:rsid w:val="00C70B97"/>
    <w:rsid w:val="00C723F4"/>
    <w:rsid w:val="00C75F6D"/>
    <w:rsid w:val="00C76D8F"/>
    <w:rsid w:val="00C77033"/>
    <w:rsid w:val="00C775F3"/>
    <w:rsid w:val="00C77B82"/>
    <w:rsid w:val="00C80C60"/>
    <w:rsid w:val="00C83A1F"/>
    <w:rsid w:val="00C84081"/>
    <w:rsid w:val="00C85046"/>
    <w:rsid w:val="00C8517F"/>
    <w:rsid w:val="00C86104"/>
    <w:rsid w:val="00C8673C"/>
    <w:rsid w:val="00C90137"/>
    <w:rsid w:val="00C905CC"/>
    <w:rsid w:val="00C90D07"/>
    <w:rsid w:val="00C90DCB"/>
    <w:rsid w:val="00C90F0E"/>
    <w:rsid w:val="00C910B5"/>
    <w:rsid w:val="00C9158C"/>
    <w:rsid w:val="00C91EF5"/>
    <w:rsid w:val="00C92575"/>
    <w:rsid w:val="00CA2CCE"/>
    <w:rsid w:val="00CA3152"/>
    <w:rsid w:val="00CA366F"/>
    <w:rsid w:val="00CA3A2B"/>
    <w:rsid w:val="00CA3FBA"/>
    <w:rsid w:val="00CA4656"/>
    <w:rsid w:val="00CA5A26"/>
    <w:rsid w:val="00CA656F"/>
    <w:rsid w:val="00CA7C66"/>
    <w:rsid w:val="00CB0091"/>
    <w:rsid w:val="00CB2E87"/>
    <w:rsid w:val="00CB3ECD"/>
    <w:rsid w:val="00CB603E"/>
    <w:rsid w:val="00CB7552"/>
    <w:rsid w:val="00CB7E6B"/>
    <w:rsid w:val="00CC09F9"/>
    <w:rsid w:val="00CC2FB9"/>
    <w:rsid w:val="00CC3F70"/>
    <w:rsid w:val="00CC4201"/>
    <w:rsid w:val="00CC586A"/>
    <w:rsid w:val="00CC5B9A"/>
    <w:rsid w:val="00CC6390"/>
    <w:rsid w:val="00CC703C"/>
    <w:rsid w:val="00CD10BF"/>
    <w:rsid w:val="00CD2DA7"/>
    <w:rsid w:val="00CD4918"/>
    <w:rsid w:val="00CF0E2E"/>
    <w:rsid w:val="00CF13E2"/>
    <w:rsid w:val="00CF16C1"/>
    <w:rsid w:val="00CF2CEF"/>
    <w:rsid w:val="00CF31EE"/>
    <w:rsid w:val="00CF3FF8"/>
    <w:rsid w:val="00CF4B35"/>
    <w:rsid w:val="00CF571D"/>
    <w:rsid w:val="00CF5754"/>
    <w:rsid w:val="00CF5EB7"/>
    <w:rsid w:val="00CF7165"/>
    <w:rsid w:val="00D00312"/>
    <w:rsid w:val="00D02DCD"/>
    <w:rsid w:val="00D04390"/>
    <w:rsid w:val="00D06C4A"/>
    <w:rsid w:val="00D073F6"/>
    <w:rsid w:val="00D1367F"/>
    <w:rsid w:val="00D14394"/>
    <w:rsid w:val="00D1745B"/>
    <w:rsid w:val="00D17E1E"/>
    <w:rsid w:val="00D21E36"/>
    <w:rsid w:val="00D3011C"/>
    <w:rsid w:val="00D30469"/>
    <w:rsid w:val="00D3449A"/>
    <w:rsid w:val="00D42486"/>
    <w:rsid w:val="00D43A24"/>
    <w:rsid w:val="00D44FC7"/>
    <w:rsid w:val="00D4539D"/>
    <w:rsid w:val="00D4557E"/>
    <w:rsid w:val="00D524E6"/>
    <w:rsid w:val="00D5284F"/>
    <w:rsid w:val="00D53693"/>
    <w:rsid w:val="00D54113"/>
    <w:rsid w:val="00D54854"/>
    <w:rsid w:val="00D56880"/>
    <w:rsid w:val="00D56CF7"/>
    <w:rsid w:val="00D61883"/>
    <w:rsid w:val="00D63730"/>
    <w:rsid w:val="00D63BBC"/>
    <w:rsid w:val="00D66232"/>
    <w:rsid w:val="00D66848"/>
    <w:rsid w:val="00D67227"/>
    <w:rsid w:val="00D7240A"/>
    <w:rsid w:val="00D7388B"/>
    <w:rsid w:val="00D7493D"/>
    <w:rsid w:val="00D7708D"/>
    <w:rsid w:val="00D8000E"/>
    <w:rsid w:val="00D80951"/>
    <w:rsid w:val="00D809D2"/>
    <w:rsid w:val="00D8184F"/>
    <w:rsid w:val="00D81DBF"/>
    <w:rsid w:val="00D82EB3"/>
    <w:rsid w:val="00D8348D"/>
    <w:rsid w:val="00D85A56"/>
    <w:rsid w:val="00D90A2D"/>
    <w:rsid w:val="00D92255"/>
    <w:rsid w:val="00D96133"/>
    <w:rsid w:val="00DA0F0A"/>
    <w:rsid w:val="00DA5423"/>
    <w:rsid w:val="00DA5B02"/>
    <w:rsid w:val="00DA71FB"/>
    <w:rsid w:val="00DB1E5D"/>
    <w:rsid w:val="00DB3B5E"/>
    <w:rsid w:val="00DB7F7B"/>
    <w:rsid w:val="00DC0F7C"/>
    <w:rsid w:val="00DD0926"/>
    <w:rsid w:val="00DD0A82"/>
    <w:rsid w:val="00DD1C20"/>
    <w:rsid w:val="00DD219C"/>
    <w:rsid w:val="00DD3E1E"/>
    <w:rsid w:val="00DD5BF1"/>
    <w:rsid w:val="00DD6153"/>
    <w:rsid w:val="00DD6C55"/>
    <w:rsid w:val="00DE1902"/>
    <w:rsid w:val="00DE7D3C"/>
    <w:rsid w:val="00DF0192"/>
    <w:rsid w:val="00DF0E4F"/>
    <w:rsid w:val="00DF10C2"/>
    <w:rsid w:val="00DF12EB"/>
    <w:rsid w:val="00DF4B90"/>
    <w:rsid w:val="00DF6A12"/>
    <w:rsid w:val="00E01484"/>
    <w:rsid w:val="00E01535"/>
    <w:rsid w:val="00E01EF7"/>
    <w:rsid w:val="00E01F89"/>
    <w:rsid w:val="00E037F6"/>
    <w:rsid w:val="00E03A12"/>
    <w:rsid w:val="00E07B32"/>
    <w:rsid w:val="00E105E9"/>
    <w:rsid w:val="00E12165"/>
    <w:rsid w:val="00E1244C"/>
    <w:rsid w:val="00E134B7"/>
    <w:rsid w:val="00E14F11"/>
    <w:rsid w:val="00E22AEB"/>
    <w:rsid w:val="00E23462"/>
    <w:rsid w:val="00E24D01"/>
    <w:rsid w:val="00E25659"/>
    <w:rsid w:val="00E25E56"/>
    <w:rsid w:val="00E261E8"/>
    <w:rsid w:val="00E26753"/>
    <w:rsid w:val="00E30DFF"/>
    <w:rsid w:val="00E3140C"/>
    <w:rsid w:val="00E31538"/>
    <w:rsid w:val="00E31E6A"/>
    <w:rsid w:val="00E31EF4"/>
    <w:rsid w:val="00E32E99"/>
    <w:rsid w:val="00E35EA4"/>
    <w:rsid w:val="00E36874"/>
    <w:rsid w:val="00E408B1"/>
    <w:rsid w:val="00E40F6F"/>
    <w:rsid w:val="00E44436"/>
    <w:rsid w:val="00E45A10"/>
    <w:rsid w:val="00E45B54"/>
    <w:rsid w:val="00E47737"/>
    <w:rsid w:val="00E507D6"/>
    <w:rsid w:val="00E50874"/>
    <w:rsid w:val="00E535CF"/>
    <w:rsid w:val="00E54C5B"/>
    <w:rsid w:val="00E556BB"/>
    <w:rsid w:val="00E57119"/>
    <w:rsid w:val="00E603C6"/>
    <w:rsid w:val="00E616FC"/>
    <w:rsid w:val="00E617F6"/>
    <w:rsid w:val="00E6267F"/>
    <w:rsid w:val="00E62C3B"/>
    <w:rsid w:val="00E637E2"/>
    <w:rsid w:val="00E65942"/>
    <w:rsid w:val="00E6685A"/>
    <w:rsid w:val="00E67658"/>
    <w:rsid w:val="00E70629"/>
    <w:rsid w:val="00E720CC"/>
    <w:rsid w:val="00E72A40"/>
    <w:rsid w:val="00E7308E"/>
    <w:rsid w:val="00E73519"/>
    <w:rsid w:val="00E749FF"/>
    <w:rsid w:val="00E74A8E"/>
    <w:rsid w:val="00E74B2B"/>
    <w:rsid w:val="00E80F91"/>
    <w:rsid w:val="00E81DC6"/>
    <w:rsid w:val="00E8217D"/>
    <w:rsid w:val="00E841C4"/>
    <w:rsid w:val="00E86814"/>
    <w:rsid w:val="00E901DC"/>
    <w:rsid w:val="00E90A99"/>
    <w:rsid w:val="00E95CF3"/>
    <w:rsid w:val="00E965A3"/>
    <w:rsid w:val="00EA22CD"/>
    <w:rsid w:val="00EA2918"/>
    <w:rsid w:val="00EA4D69"/>
    <w:rsid w:val="00EA5967"/>
    <w:rsid w:val="00EA5DB7"/>
    <w:rsid w:val="00EA6217"/>
    <w:rsid w:val="00EA663B"/>
    <w:rsid w:val="00EB36B4"/>
    <w:rsid w:val="00EB4A2E"/>
    <w:rsid w:val="00EB7445"/>
    <w:rsid w:val="00EB7472"/>
    <w:rsid w:val="00EC0DE0"/>
    <w:rsid w:val="00EC1722"/>
    <w:rsid w:val="00EC3002"/>
    <w:rsid w:val="00EC3987"/>
    <w:rsid w:val="00EC459B"/>
    <w:rsid w:val="00ED6414"/>
    <w:rsid w:val="00ED6934"/>
    <w:rsid w:val="00EE0618"/>
    <w:rsid w:val="00EE2F4D"/>
    <w:rsid w:val="00EE3DA5"/>
    <w:rsid w:val="00EE563B"/>
    <w:rsid w:val="00EE6084"/>
    <w:rsid w:val="00EE7D9D"/>
    <w:rsid w:val="00EE7DDD"/>
    <w:rsid w:val="00EF032C"/>
    <w:rsid w:val="00EF0B0C"/>
    <w:rsid w:val="00EF16DD"/>
    <w:rsid w:val="00EF1814"/>
    <w:rsid w:val="00EF1E0F"/>
    <w:rsid w:val="00EF299C"/>
    <w:rsid w:val="00F00551"/>
    <w:rsid w:val="00F01555"/>
    <w:rsid w:val="00F05038"/>
    <w:rsid w:val="00F07C31"/>
    <w:rsid w:val="00F12392"/>
    <w:rsid w:val="00F12768"/>
    <w:rsid w:val="00F15031"/>
    <w:rsid w:val="00F2047F"/>
    <w:rsid w:val="00F21AA0"/>
    <w:rsid w:val="00F22530"/>
    <w:rsid w:val="00F2344E"/>
    <w:rsid w:val="00F248B5"/>
    <w:rsid w:val="00F27C8D"/>
    <w:rsid w:val="00F31E78"/>
    <w:rsid w:val="00F33397"/>
    <w:rsid w:val="00F35D03"/>
    <w:rsid w:val="00F36B80"/>
    <w:rsid w:val="00F36D8F"/>
    <w:rsid w:val="00F469AC"/>
    <w:rsid w:val="00F47A44"/>
    <w:rsid w:val="00F47B08"/>
    <w:rsid w:val="00F504EE"/>
    <w:rsid w:val="00F50876"/>
    <w:rsid w:val="00F509A0"/>
    <w:rsid w:val="00F51269"/>
    <w:rsid w:val="00F521A4"/>
    <w:rsid w:val="00F52630"/>
    <w:rsid w:val="00F53689"/>
    <w:rsid w:val="00F56E7E"/>
    <w:rsid w:val="00F56F83"/>
    <w:rsid w:val="00F60F27"/>
    <w:rsid w:val="00F60F8B"/>
    <w:rsid w:val="00F610D9"/>
    <w:rsid w:val="00F61586"/>
    <w:rsid w:val="00F61D3A"/>
    <w:rsid w:val="00F63A6B"/>
    <w:rsid w:val="00F65700"/>
    <w:rsid w:val="00F666DB"/>
    <w:rsid w:val="00F67BC2"/>
    <w:rsid w:val="00F67BEF"/>
    <w:rsid w:val="00F7319B"/>
    <w:rsid w:val="00F762CF"/>
    <w:rsid w:val="00F76649"/>
    <w:rsid w:val="00F80FD3"/>
    <w:rsid w:val="00F811F9"/>
    <w:rsid w:val="00F83175"/>
    <w:rsid w:val="00F85CB2"/>
    <w:rsid w:val="00F8670E"/>
    <w:rsid w:val="00F87632"/>
    <w:rsid w:val="00F9307D"/>
    <w:rsid w:val="00F93E01"/>
    <w:rsid w:val="00F97833"/>
    <w:rsid w:val="00F97F81"/>
    <w:rsid w:val="00FA1273"/>
    <w:rsid w:val="00FA1923"/>
    <w:rsid w:val="00FA2707"/>
    <w:rsid w:val="00FA35E2"/>
    <w:rsid w:val="00FA41CF"/>
    <w:rsid w:val="00FA50E2"/>
    <w:rsid w:val="00FA51A4"/>
    <w:rsid w:val="00FA662A"/>
    <w:rsid w:val="00FB5356"/>
    <w:rsid w:val="00FB7AC9"/>
    <w:rsid w:val="00FC4295"/>
    <w:rsid w:val="00FC4A05"/>
    <w:rsid w:val="00FC5CED"/>
    <w:rsid w:val="00FD0926"/>
    <w:rsid w:val="00FD1D20"/>
    <w:rsid w:val="00FD3F20"/>
    <w:rsid w:val="00FD4587"/>
    <w:rsid w:val="00FE0136"/>
    <w:rsid w:val="00FE0158"/>
    <w:rsid w:val="00FE0BC8"/>
    <w:rsid w:val="00FE2680"/>
    <w:rsid w:val="00FE705A"/>
    <w:rsid w:val="00FF1077"/>
    <w:rsid w:val="00FF136C"/>
    <w:rsid w:val="00FF13D6"/>
    <w:rsid w:val="00FF1B31"/>
    <w:rsid w:val="00FF4B6A"/>
    <w:rsid w:val="00FF6AED"/>
    <w:rsid w:val="00FF736D"/>
    <w:rsid w:val="00FF7A73"/>
    <w:rsid w:val="01F908B4"/>
    <w:rsid w:val="02856935"/>
    <w:rsid w:val="094997E5"/>
    <w:rsid w:val="09C6C93E"/>
    <w:rsid w:val="129C36AE"/>
    <w:rsid w:val="1750AAE8"/>
    <w:rsid w:val="17EAACCD"/>
    <w:rsid w:val="1DAA206E"/>
    <w:rsid w:val="1DD708B1"/>
    <w:rsid w:val="2734C438"/>
    <w:rsid w:val="2D7E800D"/>
    <w:rsid w:val="2DF303F1"/>
    <w:rsid w:val="31432FFE"/>
    <w:rsid w:val="32A5E202"/>
    <w:rsid w:val="3848DD91"/>
    <w:rsid w:val="39052380"/>
    <w:rsid w:val="390585C7"/>
    <w:rsid w:val="464BB492"/>
    <w:rsid w:val="4C5866AF"/>
    <w:rsid w:val="4C928069"/>
    <w:rsid w:val="4D1DB5D6"/>
    <w:rsid w:val="4D9684E7"/>
    <w:rsid w:val="4DA1A998"/>
    <w:rsid w:val="4DD5E8AA"/>
    <w:rsid w:val="5012ED01"/>
    <w:rsid w:val="507D5106"/>
    <w:rsid w:val="53C0F7D4"/>
    <w:rsid w:val="558C335E"/>
    <w:rsid w:val="5E40DDC5"/>
    <w:rsid w:val="5F02B85E"/>
    <w:rsid w:val="604A2D39"/>
    <w:rsid w:val="652B8585"/>
    <w:rsid w:val="680BF07F"/>
    <w:rsid w:val="6DB2442F"/>
    <w:rsid w:val="7109E699"/>
    <w:rsid w:val="72A8695E"/>
    <w:rsid w:val="7508E1C5"/>
    <w:rsid w:val="77726C4F"/>
    <w:rsid w:val="78908113"/>
    <w:rsid w:val="7A0C8F65"/>
    <w:rsid w:val="7AA74408"/>
    <w:rsid w:val="7C4F5084"/>
    <w:rsid w:val="7FF9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1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smallCaps/>
      <w:sz w:val="36"/>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both"/>
      <w:outlineLvl w:val="2"/>
    </w:pPr>
    <w:rPr>
      <w:b/>
      <w:sz w:val="22"/>
    </w:rPr>
  </w:style>
  <w:style w:type="paragraph" w:styleId="Heading4">
    <w:name w:val="heading 4"/>
    <w:basedOn w:val="Normal"/>
    <w:next w:val="Normal"/>
    <w:qFormat/>
    <w:pPr>
      <w:keepNext/>
      <w:tabs>
        <w:tab w:val="right" w:pos="9360"/>
      </w:tabs>
      <w:outlineLvl w:val="3"/>
    </w:pPr>
    <w:rPr>
      <w:smallCaps/>
      <w:sz w:val="36"/>
    </w:rPr>
  </w:style>
  <w:style w:type="paragraph" w:styleId="Heading5">
    <w:name w:val="heading 5"/>
    <w:basedOn w:val="Normal"/>
    <w:next w:val="Normal"/>
    <w:qFormat/>
    <w:pPr>
      <w:keepNext/>
      <w:tabs>
        <w:tab w:val="left" w:pos="360"/>
        <w:tab w:val="left" w:pos="720"/>
      </w:tabs>
      <w:jc w:val="right"/>
      <w:outlineLvl w:val="4"/>
    </w:pPr>
    <w:rPr>
      <w:i/>
      <w:sz w:val="22"/>
    </w:rPr>
  </w:style>
  <w:style w:type="paragraph" w:styleId="Heading6">
    <w:name w:val="heading 6"/>
    <w:basedOn w:val="Normal"/>
    <w:next w:val="Normal"/>
    <w:qFormat/>
    <w:pPr>
      <w:keepNext/>
      <w:tabs>
        <w:tab w:val="left" w:pos="360"/>
        <w:tab w:val="left" w:pos="720"/>
      </w:tabs>
      <w:jc w:val="right"/>
      <w:outlineLvl w:val="5"/>
    </w:pPr>
    <w:rPr>
      <w:b/>
      <w:smallCaps/>
      <w:sz w:val="22"/>
    </w:rPr>
  </w:style>
  <w:style w:type="paragraph" w:styleId="Heading7">
    <w:name w:val="heading 7"/>
    <w:basedOn w:val="Normal"/>
    <w:next w:val="Normal"/>
    <w:qFormat/>
    <w:pPr>
      <w:keepNext/>
      <w:jc w:val="center"/>
      <w:outlineLvl w:val="6"/>
    </w:pPr>
    <w:rPr>
      <w:b/>
      <w:sz w:val="29"/>
    </w:rPr>
  </w:style>
  <w:style w:type="paragraph" w:styleId="Heading8">
    <w:name w:val="heading 8"/>
    <w:basedOn w:val="Normal"/>
    <w:next w:val="Normal"/>
    <w:qFormat/>
    <w:pPr>
      <w:keepNext/>
      <w:spacing w:before="120"/>
      <w:jc w:val="center"/>
      <w:outlineLvl w:val="7"/>
    </w:pPr>
    <w:rPr>
      <w:b/>
      <w:sz w:val="26"/>
    </w:rPr>
  </w:style>
  <w:style w:type="paragraph" w:styleId="Heading9">
    <w:name w:val="heading 9"/>
    <w:basedOn w:val="Normal"/>
    <w:next w:val="Normal"/>
    <w:qFormat/>
    <w:pPr>
      <w:keepNext/>
      <w:outlineLvl w:val="8"/>
    </w:pPr>
    <w:rPr>
      <w:bCs/>
      <w:i/>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tabs>
        <w:tab w:val="left" w:pos="360"/>
        <w:tab w:val="left" w:pos="720"/>
        <w:tab w:val="left" w:pos="1080"/>
      </w:tabs>
      <w:ind w:left="360"/>
    </w:pPr>
    <w:rPr>
      <w:sz w:val="22"/>
    </w:rPr>
  </w:style>
  <w:style w:type="paragraph" w:styleId="BodyText">
    <w:name w:val="Body Text"/>
    <w:basedOn w:val="Normal"/>
    <w:link w:val="BodyTextChar"/>
    <w:rPr>
      <w:sz w:val="23"/>
    </w:rPr>
  </w:style>
  <w:style w:type="paragraph" w:styleId="Title">
    <w:name w:val="Title"/>
    <w:basedOn w:val="Normal"/>
    <w:link w:val="TitleChar"/>
    <w:qFormat/>
    <w:pPr>
      <w:jc w:val="center"/>
    </w:pPr>
    <w:rPr>
      <w:rFonts w:ascii="Arial" w:hAnsi="Arial"/>
      <w:b/>
      <w:smallCaps/>
      <w:sz w:val="28"/>
    </w:rPr>
  </w:style>
  <w:style w:type="paragraph" w:styleId="Header">
    <w:name w:val="header"/>
    <w:basedOn w:val="Normal"/>
    <w:pPr>
      <w:tabs>
        <w:tab w:val="center" w:pos="4320"/>
        <w:tab w:val="right" w:pos="8640"/>
      </w:tabs>
    </w:pPr>
  </w:style>
  <w:style w:type="paragraph" w:styleId="PlainText">
    <w:name w:val="Plain Text"/>
    <w:basedOn w:val="Normal"/>
    <w:rPr>
      <w:rFonts w:ascii="Courier" w:eastAsia="Times" w:hAnsi="Courier"/>
    </w:rPr>
  </w:style>
  <w:style w:type="paragraph" w:styleId="Caption">
    <w:name w:val="caption"/>
    <w:basedOn w:val="Normal"/>
    <w:next w:val="Normal"/>
    <w:qFormat/>
    <w:pPr>
      <w:tabs>
        <w:tab w:val="left" w:pos="360"/>
        <w:tab w:val="left" w:pos="720"/>
      </w:tabs>
    </w:pPr>
    <w:rPr>
      <w:b/>
      <w:smallCaps/>
      <w:sz w:val="22"/>
    </w:r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cs="Tahoma"/>
    </w:rPr>
  </w:style>
  <w:style w:type="paragraph" w:styleId="BodyTextIndent2">
    <w:name w:val="Body Text Indent 2"/>
    <w:basedOn w:val="Normal"/>
    <w:pPr>
      <w:widowControl w:val="0"/>
      <w:tabs>
        <w:tab w:val="left" w:pos="360"/>
      </w:tabs>
      <w:autoSpaceDE w:val="0"/>
      <w:autoSpaceDN w:val="0"/>
      <w:adjustRightInd w:val="0"/>
      <w:ind w:left="360" w:hanging="360"/>
    </w:pPr>
    <w:rPr>
      <w:kern w:val="28"/>
      <w:sz w:val="22"/>
      <w:lang w:val="en-GB"/>
    </w:rPr>
  </w:style>
  <w:style w:type="paragraph" w:styleId="Subtitle">
    <w:name w:val="Subtitle"/>
    <w:basedOn w:val="Normal"/>
    <w:qFormat/>
    <w:rPr>
      <w:i/>
      <w:iCs/>
      <w:sz w:val="22"/>
    </w:rPr>
  </w:style>
  <w:style w:type="paragraph" w:styleId="BodyText2">
    <w:name w:val="Body Text 2"/>
    <w:basedOn w:val="Normal"/>
    <w:rPr>
      <w:sz w:val="22"/>
    </w:rPr>
  </w:style>
  <w:style w:type="character" w:customStyle="1" w:styleId="BodyTextChar">
    <w:name w:val="Body Text Char"/>
    <w:link w:val="BodyText"/>
    <w:rsid w:val="006E6853"/>
    <w:rPr>
      <w:sz w:val="23"/>
    </w:rPr>
  </w:style>
  <w:style w:type="character" w:customStyle="1" w:styleId="TitleChar">
    <w:name w:val="Title Char"/>
    <w:link w:val="Title"/>
    <w:rsid w:val="006E6853"/>
    <w:rPr>
      <w:rFonts w:ascii="Arial" w:hAnsi="Arial"/>
      <w:b/>
      <w:smallCaps/>
      <w:sz w:val="28"/>
    </w:rPr>
  </w:style>
  <w:style w:type="paragraph" w:styleId="BlockText">
    <w:name w:val="Block Text"/>
    <w:basedOn w:val="Normal"/>
    <w:rsid w:val="001C5359"/>
    <w:pPr>
      <w:tabs>
        <w:tab w:val="left" w:pos="180"/>
      </w:tabs>
      <w:ind w:left="360" w:right="540" w:hanging="360"/>
    </w:pPr>
    <w:rPr>
      <w:rFonts w:eastAsia="Times"/>
      <w:color w:val="000000"/>
      <w:sz w:val="18"/>
    </w:rPr>
  </w:style>
  <w:style w:type="paragraph" w:styleId="ListParagraph">
    <w:name w:val="List Paragraph"/>
    <w:basedOn w:val="Normal"/>
    <w:uiPriority w:val="34"/>
    <w:qFormat/>
    <w:rsid w:val="00B536FC"/>
    <w:pPr>
      <w:ind w:left="720"/>
    </w:pPr>
  </w:style>
  <w:style w:type="character" w:styleId="CommentReference">
    <w:name w:val="annotation reference"/>
    <w:rsid w:val="00101C53"/>
    <w:rPr>
      <w:sz w:val="16"/>
      <w:szCs w:val="16"/>
    </w:rPr>
  </w:style>
  <w:style w:type="paragraph" w:styleId="CommentText">
    <w:name w:val="annotation text"/>
    <w:basedOn w:val="Normal"/>
    <w:link w:val="CommentTextChar"/>
    <w:rsid w:val="00101C53"/>
    <w:rPr>
      <w:sz w:val="20"/>
    </w:rPr>
  </w:style>
  <w:style w:type="character" w:customStyle="1" w:styleId="CommentTextChar">
    <w:name w:val="Comment Text Char"/>
    <w:link w:val="CommentText"/>
    <w:rsid w:val="00101C53"/>
    <w:rPr>
      <w:lang w:eastAsia="en-US"/>
    </w:rPr>
  </w:style>
  <w:style w:type="paragraph" w:styleId="CommentSubject">
    <w:name w:val="annotation subject"/>
    <w:basedOn w:val="CommentText"/>
    <w:next w:val="CommentText"/>
    <w:link w:val="CommentSubjectChar"/>
    <w:rsid w:val="00101C53"/>
    <w:rPr>
      <w:b/>
      <w:bCs/>
    </w:rPr>
  </w:style>
  <w:style w:type="character" w:customStyle="1" w:styleId="CommentSubjectChar">
    <w:name w:val="Comment Subject Char"/>
    <w:link w:val="CommentSubject"/>
    <w:rsid w:val="00101C53"/>
    <w:rPr>
      <w:b/>
      <w:bCs/>
      <w:lang w:eastAsia="en-US"/>
    </w:rPr>
  </w:style>
  <w:style w:type="paragraph" w:styleId="BalloonText">
    <w:name w:val="Balloon Text"/>
    <w:basedOn w:val="Normal"/>
    <w:link w:val="BalloonTextChar"/>
    <w:rsid w:val="00101C53"/>
    <w:rPr>
      <w:rFonts w:ascii="Tahoma" w:hAnsi="Tahoma" w:cs="Tahoma"/>
      <w:sz w:val="16"/>
      <w:szCs w:val="16"/>
    </w:rPr>
  </w:style>
  <w:style w:type="character" w:customStyle="1" w:styleId="BalloonTextChar">
    <w:name w:val="Balloon Text Char"/>
    <w:link w:val="BalloonText"/>
    <w:rsid w:val="00101C53"/>
    <w:rPr>
      <w:rFonts w:ascii="Tahoma" w:hAnsi="Tahoma" w:cs="Tahoma"/>
      <w:sz w:val="16"/>
      <w:szCs w:val="16"/>
      <w:lang w:eastAsia="en-US"/>
    </w:rPr>
  </w:style>
  <w:style w:type="character" w:styleId="Hyperlink">
    <w:name w:val="Hyperlink"/>
    <w:rsid w:val="00C40EDC"/>
    <w:rPr>
      <w:color w:val="0563C1"/>
      <w:u w:val="single"/>
    </w:rPr>
  </w:style>
  <w:style w:type="character" w:styleId="Emphasis">
    <w:name w:val="Emphasis"/>
    <w:qFormat/>
    <w:rsid w:val="005A2C3D"/>
    <w:rPr>
      <w:i/>
      <w:iCs/>
    </w:rPr>
  </w:style>
  <w:style w:type="paragraph" w:customStyle="1" w:styleId="description">
    <w:name w:val="description"/>
    <w:basedOn w:val="Normal"/>
    <w:rsid w:val="00743923"/>
    <w:pPr>
      <w:spacing w:before="100" w:beforeAutospacing="1" w:after="100" w:afterAutospacing="1"/>
    </w:pPr>
    <w:rPr>
      <w:szCs w:val="24"/>
    </w:rPr>
  </w:style>
  <w:style w:type="character" w:customStyle="1" w:styleId="experience-date-locale">
    <w:name w:val="experience-date-locale"/>
    <w:basedOn w:val="DefaultParagraphFont"/>
    <w:rsid w:val="00743923"/>
  </w:style>
  <w:style w:type="character" w:customStyle="1" w:styleId="locality">
    <w:name w:val="locality"/>
    <w:basedOn w:val="DefaultParagraphFont"/>
    <w:rsid w:val="00743923"/>
  </w:style>
  <w:style w:type="paragraph" w:styleId="Revision">
    <w:name w:val="Revision"/>
    <w:hidden/>
    <w:uiPriority w:val="99"/>
    <w:semiHidden/>
    <w:rsid w:val="00290AB3"/>
    <w:rPr>
      <w:sz w:val="24"/>
    </w:rPr>
  </w:style>
  <w:style w:type="paragraph" w:styleId="NormalWeb">
    <w:name w:val="Normal (Web)"/>
    <w:basedOn w:val="Normal"/>
    <w:uiPriority w:val="99"/>
    <w:unhideWhenUsed/>
    <w:rsid w:val="00887158"/>
    <w:pPr>
      <w:spacing w:before="100" w:beforeAutospacing="1" w:after="100" w:afterAutospacing="1"/>
    </w:pPr>
    <w:rPr>
      <w:szCs w:val="24"/>
    </w:rPr>
  </w:style>
  <w:style w:type="character" w:customStyle="1" w:styleId="UnresolvedMention1">
    <w:name w:val="Unresolved Mention1"/>
    <w:basedOn w:val="DefaultParagraphFont"/>
    <w:uiPriority w:val="99"/>
    <w:semiHidden/>
    <w:unhideWhenUsed/>
    <w:rsid w:val="009D54EE"/>
    <w:rPr>
      <w:color w:val="808080"/>
      <w:shd w:val="clear" w:color="auto" w:fill="E6E6E6"/>
    </w:rPr>
  </w:style>
  <w:style w:type="character" w:customStyle="1" w:styleId="BodyTextIndentChar">
    <w:name w:val="Body Text Indent Char"/>
    <w:basedOn w:val="DefaultParagraphFont"/>
    <w:link w:val="BodyTextIndent"/>
    <w:rsid w:val="0033223A"/>
    <w:rPr>
      <w:sz w:val="22"/>
    </w:rPr>
  </w:style>
  <w:style w:type="character" w:styleId="Strong">
    <w:name w:val="Strong"/>
    <w:basedOn w:val="DefaultParagraphFont"/>
    <w:uiPriority w:val="22"/>
    <w:qFormat/>
    <w:rsid w:val="00297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6003">
      <w:bodyDiv w:val="1"/>
      <w:marLeft w:val="0"/>
      <w:marRight w:val="0"/>
      <w:marTop w:val="0"/>
      <w:marBottom w:val="0"/>
      <w:divBdr>
        <w:top w:val="none" w:sz="0" w:space="0" w:color="auto"/>
        <w:left w:val="none" w:sz="0" w:space="0" w:color="auto"/>
        <w:bottom w:val="none" w:sz="0" w:space="0" w:color="auto"/>
        <w:right w:val="none" w:sz="0" w:space="0" w:color="auto"/>
      </w:divBdr>
    </w:div>
    <w:div w:id="186601029">
      <w:bodyDiv w:val="1"/>
      <w:marLeft w:val="0"/>
      <w:marRight w:val="0"/>
      <w:marTop w:val="0"/>
      <w:marBottom w:val="0"/>
      <w:divBdr>
        <w:top w:val="none" w:sz="0" w:space="0" w:color="auto"/>
        <w:left w:val="none" w:sz="0" w:space="0" w:color="auto"/>
        <w:bottom w:val="none" w:sz="0" w:space="0" w:color="auto"/>
        <w:right w:val="none" w:sz="0" w:space="0" w:color="auto"/>
      </w:divBdr>
    </w:div>
    <w:div w:id="273829264">
      <w:bodyDiv w:val="1"/>
      <w:marLeft w:val="0"/>
      <w:marRight w:val="0"/>
      <w:marTop w:val="0"/>
      <w:marBottom w:val="0"/>
      <w:divBdr>
        <w:top w:val="none" w:sz="0" w:space="0" w:color="auto"/>
        <w:left w:val="none" w:sz="0" w:space="0" w:color="auto"/>
        <w:bottom w:val="none" w:sz="0" w:space="0" w:color="auto"/>
        <w:right w:val="none" w:sz="0" w:space="0" w:color="auto"/>
      </w:divBdr>
    </w:div>
    <w:div w:id="391588130">
      <w:bodyDiv w:val="1"/>
      <w:marLeft w:val="0"/>
      <w:marRight w:val="0"/>
      <w:marTop w:val="0"/>
      <w:marBottom w:val="0"/>
      <w:divBdr>
        <w:top w:val="none" w:sz="0" w:space="0" w:color="auto"/>
        <w:left w:val="none" w:sz="0" w:space="0" w:color="auto"/>
        <w:bottom w:val="none" w:sz="0" w:space="0" w:color="auto"/>
        <w:right w:val="none" w:sz="0" w:space="0" w:color="auto"/>
      </w:divBdr>
    </w:div>
    <w:div w:id="472409399">
      <w:bodyDiv w:val="1"/>
      <w:marLeft w:val="0"/>
      <w:marRight w:val="0"/>
      <w:marTop w:val="0"/>
      <w:marBottom w:val="0"/>
      <w:divBdr>
        <w:top w:val="none" w:sz="0" w:space="0" w:color="auto"/>
        <w:left w:val="none" w:sz="0" w:space="0" w:color="auto"/>
        <w:bottom w:val="none" w:sz="0" w:space="0" w:color="auto"/>
        <w:right w:val="none" w:sz="0" w:space="0" w:color="auto"/>
      </w:divBdr>
    </w:div>
    <w:div w:id="524175671">
      <w:bodyDiv w:val="1"/>
      <w:marLeft w:val="0"/>
      <w:marRight w:val="0"/>
      <w:marTop w:val="0"/>
      <w:marBottom w:val="0"/>
      <w:divBdr>
        <w:top w:val="none" w:sz="0" w:space="0" w:color="auto"/>
        <w:left w:val="none" w:sz="0" w:space="0" w:color="auto"/>
        <w:bottom w:val="none" w:sz="0" w:space="0" w:color="auto"/>
        <w:right w:val="none" w:sz="0" w:space="0" w:color="auto"/>
      </w:divBdr>
    </w:div>
    <w:div w:id="640773991">
      <w:bodyDiv w:val="1"/>
      <w:marLeft w:val="0"/>
      <w:marRight w:val="0"/>
      <w:marTop w:val="0"/>
      <w:marBottom w:val="0"/>
      <w:divBdr>
        <w:top w:val="none" w:sz="0" w:space="0" w:color="auto"/>
        <w:left w:val="none" w:sz="0" w:space="0" w:color="auto"/>
        <w:bottom w:val="none" w:sz="0" w:space="0" w:color="auto"/>
        <w:right w:val="none" w:sz="0" w:space="0" w:color="auto"/>
      </w:divBdr>
      <w:divsChild>
        <w:div w:id="1224944871">
          <w:marLeft w:val="0"/>
          <w:marRight w:val="0"/>
          <w:marTop w:val="750"/>
          <w:marBottom w:val="150"/>
          <w:divBdr>
            <w:top w:val="none" w:sz="0" w:space="0" w:color="auto"/>
            <w:left w:val="none" w:sz="0" w:space="0" w:color="auto"/>
            <w:bottom w:val="none" w:sz="0" w:space="0" w:color="auto"/>
            <w:right w:val="none" w:sz="0" w:space="0" w:color="auto"/>
          </w:divBdr>
          <w:divsChild>
            <w:div w:id="947393296">
              <w:marLeft w:val="0"/>
              <w:marRight w:val="0"/>
              <w:marTop w:val="0"/>
              <w:marBottom w:val="0"/>
              <w:divBdr>
                <w:top w:val="none" w:sz="0" w:space="0" w:color="auto"/>
                <w:left w:val="none" w:sz="0" w:space="0" w:color="auto"/>
                <w:bottom w:val="none" w:sz="0" w:space="0" w:color="auto"/>
                <w:right w:val="none" w:sz="0" w:space="0" w:color="auto"/>
              </w:divBdr>
              <w:divsChild>
                <w:div w:id="1826625002">
                  <w:marLeft w:val="0"/>
                  <w:marRight w:val="0"/>
                  <w:marTop w:val="0"/>
                  <w:marBottom w:val="0"/>
                  <w:divBdr>
                    <w:top w:val="none" w:sz="0" w:space="0" w:color="auto"/>
                    <w:left w:val="none" w:sz="0" w:space="0" w:color="auto"/>
                    <w:bottom w:val="none" w:sz="0" w:space="0" w:color="auto"/>
                    <w:right w:val="none" w:sz="0" w:space="0" w:color="auto"/>
                  </w:divBdr>
                  <w:divsChild>
                    <w:div w:id="2139640811">
                      <w:marLeft w:val="0"/>
                      <w:marRight w:val="0"/>
                      <w:marTop w:val="0"/>
                      <w:marBottom w:val="0"/>
                      <w:divBdr>
                        <w:top w:val="none" w:sz="0" w:space="0" w:color="auto"/>
                        <w:left w:val="none" w:sz="0" w:space="0" w:color="auto"/>
                        <w:bottom w:val="none" w:sz="0" w:space="0" w:color="auto"/>
                        <w:right w:val="none" w:sz="0" w:space="0" w:color="auto"/>
                      </w:divBdr>
                      <w:divsChild>
                        <w:div w:id="1845582531">
                          <w:marLeft w:val="0"/>
                          <w:marRight w:val="0"/>
                          <w:marTop w:val="0"/>
                          <w:marBottom w:val="0"/>
                          <w:divBdr>
                            <w:top w:val="none" w:sz="0" w:space="0" w:color="auto"/>
                            <w:left w:val="none" w:sz="0" w:space="0" w:color="auto"/>
                            <w:bottom w:val="none" w:sz="0" w:space="0" w:color="auto"/>
                            <w:right w:val="none" w:sz="0" w:space="0" w:color="auto"/>
                          </w:divBdr>
                          <w:divsChild>
                            <w:div w:id="235171997">
                              <w:marLeft w:val="0"/>
                              <w:marRight w:val="0"/>
                              <w:marTop w:val="0"/>
                              <w:marBottom w:val="0"/>
                              <w:divBdr>
                                <w:top w:val="none" w:sz="0" w:space="0" w:color="auto"/>
                                <w:left w:val="none" w:sz="0" w:space="0" w:color="auto"/>
                                <w:bottom w:val="none" w:sz="0" w:space="0" w:color="auto"/>
                                <w:right w:val="none" w:sz="0" w:space="0" w:color="auto"/>
                              </w:divBdr>
                              <w:divsChild>
                                <w:div w:id="975640675">
                                  <w:marLeft w:val="0"/>
                                  <w:marRight w:val="0"/>
                                  <w:marTop w:val="0"/>
                                  <w:marBottom w:val="0"/>
                                  <w:divBdr>
                                    <w:top w:val="none" w:sz="0" w:space="0" w:color="auto"/>
                                    <w:left w:val="none" w:sz="0" w:space="0" w:color="auto"/>
                                    <w:bottom w:val="none" w:sz="0" w:space="0" w:color="auto"/>
                                    <w:right w:val="none" w:sz="0" w:space="0" w:color="auto"/>
                                  </w:divBdr>
                                  <w:divsChild>
                                    <w:div w:id="1975402308">
                                      <w:marLeft w:val="0"/>
                                      <w:marRight w:val="0"/>
                                      <w:marTop w:val="0"/>
                                      <w:marBottom w:val="0"/>
                                      <w:divBdr>
                                        <w:top w:val="none" w:sz="0" w:space="0" w:color="auto"/>
                                        <w:left w:val="none" w:sz="0" w:space="0" w:color="auto"/>
                                        <w:bottom w:val="none" w:sz="0" w:space="0" w:color="auto"/>
                                        <w:right w:val="none" w:sz="0" w:space="0" w:color="auto"/>
                                      </w:divBdr>
                                      <w:divsChild>
                                        <w:div w:id="669068708">
                                          <w:marLeft w:val="0"/>
                                          <w:marRight w:val="0"/>
                                          <w:marTop w:val="0"/>
                                          <w:marBottom w:val="0"/>
                                          <w:divBdr>
                                            <w:top w:val="none" w:sz="0" w:space="0" w:color="auto"/>
                                            <w:left w:val="none" w:sz="0" w:space="0" w:color="auto"/>
                                            <w:bottom w:val="none" w:sz="0" w:space="0" w:color="auto"/>
                                            <w:right w:val="none" w:sz="0" w:space="0" w:color="auto"/>
                                          </w:divBdr>
                                          <w:divsChild>
                                            <w:div w:id="21273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990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nnie.jones8@gmail.com" TargetMode="External"/><Relationship Id="rId13" Type="http://schemas.openxmlformats.org/officeDocument/2006/relationships/diagramData" Target="diagrams/data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linkedin.com/in/ronald-jjones" TargetMode="External"/><Relationship Id="rId14" Type="http://schemas.openxmlformats.org/officeDocument/2006/relationships/diagramLayout" Target="diagrams/layout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A86F52-1074-204C-A113-C53CA81C7B3F}" type="doc">
      <dgm:prSet loTypeId="urn:microsoft.com/office/officeart/2005/8/layout/matrix3" loCatId="" qsTypeId="urn:microsoft.com/office/officeart/2005/8/quickstyle/simple1" qsCatId="simple" csTypeId="urn:microsoft.com/office/officeart/2005/8/colors/accent1_2" csCatId="accent1" phldr="1"/>
      <dgm:spPr/>
      <dgm:t>
        <a:bodyPr/>
        <a:lstStyle/>
        <a:p>
          <a:endParaRPr lang="en-US"/>
        </a:p>
      </dgm:t>
    </dgm:pt>
    <dgm:pt modelId="{9629622A-155A-3043-94A6-48DF559C92B4}">
      <dgm:prSet phldrT="[Text]" custT="1"/>
      <dgm:spPr>
        <a:solidFill>
          <a:schemeClr val="accent1">
            <a:lumMod val="20000"/>
            <a:lumOff val="80000"/>
          </a:schemeClr>
        </a:solidFill>
      </dgm:spPr>
      <dgm:t>
        <a:bodyPr/>
        <a:lstStyle/>
        <a:p>
          <a:r>
            <a:rPr lang="en-US" sz="900">
              <a:solidFill>
                <a:schemeClr val="tx1"/>
              </a:solidFill>
              <a:latin typeface="Calibri" panose="020F0502020204030204" pitchFamily="34" charset="0"/>
              <a:cs typeface="Calibri" panose="020F0502020204030204" pitchFamily="34" charset="0"/>
            </a:rPr>
            <a:t>Pre-sales Technical Expertise</a:t>
          </a:r>
        </a:p>
      </dgm:t>
    </dgm:pt>
    <dgm:pt modelId="{DC56CB84-C4B9-DC42-BC70-7F89F15F71DF}" type="parTrans" cxnId="{8DA2A4D0-D66F-AE4D-BC5C-F17EF2D54A89}">
      <dgm:prSet/>
      <dgm:spPr/>
      <dgm:t>
        <a:bodyPr/>
        <a:lstStyle/>
        <a:p>
          <a:endParaRPr lang="en-US">
            <a:solidFill>
              <a:schemeClr val="tx1"/>
            </a:solidFill>
          </a:endParaRPr>
        </a:p>
      </dgm:t>
    </dgm:pt>
    <dgm:pt modelId="{211FAA41-BECC-EF4E-8497-4E035A3823BA}" type="sibTrans" cxnId="{8DA2A4D0-D66F-AE4D-BC5C-F17EF2D54A89}">
      <dgm:prSet/>
      <dgm:spPr/>
      <dgm:t>
        <a:bodyPr/>
        <a:lstStyle/>
        <a:p>
          <a:endParaRPr lang="en-US">
            <a:solidFill>
              <a:schemeClr val="tx1"/>
            </a:solidFill>
          </a:endParaRPr>
        </a:p>
      </dgm:t>
    </dgm:pt>
    <dgm:pt modelId="{88EB84D7-710B-5E43-8223-BFE689421F18}">
      <dgm:prSet phldrT="[Text]" custT="1"/>
      <dgm:spPr>
        <a:solidFill>
          <a:schemeClr val="accent5">
            <a:lumMod val="40000"/>
            <a:lumOff val="60000"/>
          </a:schemeClr>
        </a:solidFill>
      </dgm:spPr>
      <dgm:t>
        <a:bodyPr/>
        <a:lstStyle/>
        <a:p>
          <a:r>
            <a:rPr lang="en-US" sz="900">
              <a:solidFill>
                <a:schemeClr val="tx1"/>
              </a:solidFill>
              <a:latin typeface="Calibri" panose="020F0502020204030204" pitchFamily="34" charset="0"/>
              <a:cs typeface="Calibri" panose="020F0502020204030204" pitchFamily="34" charset="0"/>
            </a:rPr>
            <a:t>ROI Analysis</a:t>
          </a:r>
        </a:p>
      </dgm:t>
    </dgm:pt>
    <dgm:pt modelId="{64A65269-DF83-1A46-8786-1B09BAFC645A}" type="parTrans" cxnId="{1AFD808B-ACE1-1E44-858A-1E5A7B0CBAA4}">
      <dgm:prSet/>
      <dgm:spPr/>
      <dgm:t>
        <a:bodyPr/>
        <a:lstStyle/>
        <a:p>
          <a:endParaRPr lang="en-US">
            <a:solidFill>
              <a:schemeClr val="tx1"/>
            </a:solidFill>
          </a:endParaRPr>
        </a:p>
      </dgm:t>
    </dgm:pt>
    <dgm:pt modelId="{D01C5545-397C-1648-8D05-2CBEC302D8A2}" type="sibTrans" cxnId="{1AFD808B-ACE1-1E44-858A-1E5A7B0CBAA4}">
      <dgm:prSet/>
      <dgm:spPr/>
      <dgm:t>
        <a:bodyPr/>
        <a:lstStyle/>
        <a:p>
          <a:endParaRPr lang="en-US">
            <a:solidFill>
              <a:schemeClr val="tx1"/>
            </a:solidFill>
          </a:endParaRPr>
        </a:p>
      </dgm:t>
    </dgm:pt>
    <dgm:pt modelId="{2FACF642-2778-464D-A2DA-5DA2D72303AD}">
      <dgm:prSet phldrT="[Text]" custT="1"/>
      <dgm:spPr>
        <a:solidFill>
          <a:schemeClr val="accent5">
            <a:lumMod val="60000"/>
            <a:lumOff val="40000"/>
          </a:schemeClr>
        </a:solidFill>
      </dgm:spPr>
      <dgm:t>
        <a:bodyPr/>
        <a:lstStyle/>
        <a:p>
          <a:r>
            <a:rPr lang="en-US" sz="900">
              <a:solidFill>
                <a:schemeClr val="tx1"/>
              </a:solidFill>
              <a:latin typeface="Calibri" panose="020F0502020204030204" pitchFamily="34" charset="0"/>
              <a:cs typeface="Calibri" panose="020F0502020204030204" pitchFamily="34" charset="0"/>
            </a:rPr>
            <a:t>Goal Setting </a:t>
          </a:r>
        </a:p>
      </dgm:t>
    </dgm:pt>
    <dgm:pt modelId="{1338F638-4520-7A4F-8FF7-B27A152AC077}" type="parTrans" cxnId="{B6A66C3B-633C-F740-A7A6-821B54A5FB9D}">
      <dgm:prSet/>
      <dgm:spPr/>
      <dgm:t>
        <a:bodyPr/>
        <a:lstStyle/>
        <a:p>
          <a:endParaRPr lang="en-US">
            <a:solidFill>
              <a:schemeClr val="tx1"/>
            </a:solidFill>
          </a:endParaRPr>
        </a:p>
      </dgm:t>
    </dgm:pt>
    <dgm:pt modelId="{F40F5471-5AEC-F643-8981-24E31EED297F}" type="sibTrans" cxnId="{B6A66C3B-633C-F740-A7A6-821B54A5FB9D}">
      <dgm:prSet/>
      <dgm:spPr/>
      <dgm:t>
        <a:bodyPr/>
        <a:lstStyle/>
        <a:p>
          <a:endParaRPr lang="en-US">
            <a:solidFill>
              <a:schemeClr val="tx1"/>
            </a:solidFill>
          </a:endParaRPr>
        </a:p>
      </dgm:t>
    </dgm:pt>
    <dgm:pt modelId="{79C072DC-4A27-6F4A-A85E-49E2BFAAF2F1}">
      <dgm:prSet phldrT="[Text]" custT="1"/>
      <dgm:spPr>
        <a:solidFill>
          <a:schemeClr val="accent1">
            <a:lumMod val="20000"/>
            <a:lumOff val="80000"/>
          </a:schemeClr>
        </a:solidFill>
      </dgm:spPr>
      <dgm:t>
        <a:bodyPr/>
        <a:lstStyle/>
        <a:p>
          <a:r>
            <a:rPr lang="en-US" sz="900">
              <a:solidFill>
                <a:schemeClr val="tx1"/>
              </a:solidFill>
              <a:latin typeface="Calibri" panose="020F0502020204030204" pitchFamily="34" charset="0"/>
              <a:cs typeface="Calibri" panose="020F0502020204030204" pitchFamily="34" charset="0"/>
            </a:rPr>
            <a:t>Structured Onboarding Programs</a:t>
          </a:r>
        </a:p>
      </dgm:t>
    </dgm:pt>
    <dgm:pt modelId="{1D53852A-FC88-034A-B8A8-E2D005C3CFB5}" type="parTrans" cxnId="{61797EF9-C113-7C4C-9426-7F98CF6ACEC8}">
      <dgm:prSet/>
      <dgm:spPr/>
      <dgm:t>
        <a:bodyPr/>
        <a:lstStyle/>
        <a:p>
          <a:endParaRPr lang="en-US">
            <a:solidFill>
              <a:schemeClr val="tx1"/>
            </a:solidFill>
          </a:endParaRPr>
        </a:p>
      </dgm:t>
    </dgm:pt>
    <dgm:pt modelId="{D8D9FA7F-5FDC-FD43-B317-09774D26DCD0}" type="sibTrans" cxnId="{61797EF9-C113-7C4C-9426-7F98CF6ACEC8}">
      <dgm:prSet/>
      <dgm:spPr/>
      <dgm:t>
        <a:bodyPr/>
        <a:lstStyle/>
        <a:p>
          <a:endParaRPr lang="en-US">
            <a:solidFill>
              <a:schemeClr val="tx1"/>
            </a:solidFill>
          </a:endParaRPr>
        </a:p>
      </dgm:t>
    </dgm:pt>
    <dgm:pt modelId="{08D0A06C-0F0C-FC41-8838-745F1BC3EA47}" type="pres">
      <dgm:prSet presAssocID="{02A86F52-1074-204C-A113-C53CA81C7B3F}" presName="matrix" presStyleCnt="0">
        <dgm:presLayoutVars>
          <dgm:chMax val="1"/>
          <dgm:dir/>
          <dgm:resizeHandles val="exact"/>
        </dgm:presLayoutVars>
      </dgm:prSet>
      <dgm:spPr/>
    </dgm:pt>
    <dgm:pt modelId="{2F0B6292-6A6F-624B-A4D4-87005ABDC46A}" type="pres">
      <dgm:prSet presAssocID="{02A86F52-1074-204C-A113-C53CA81C7B3F}" presName="diamond" presStyleLbl="bgShp" presStyleIdx="0" presStyleCnt="1" custLinFactNeighborX="1075" custLinFactNeighborY="48034"/>
      <dgm:spPr>
        <a:solidFill>
          <a:srgbClr val="002060"/>
        </a:solidFill>
      </dgm:spPr>
    </dgm:pt>
    <dgm:pt modelId="{2F3653CB-AB1B-1B42-B25F-AFD57656BEF4}" type="pres">
      <dgm:prSet presAssocID="{02A86F52-1074-204C-A113-C53CA81C7B3F}" presName="quad1" presStyleLbl="node1" presStyleIdx="0" presStyleCnt="4">
        <dgm:presLayoutVars>
          <dgm:chMax val="0"/>
          <dgm:chPref val="0"/>
          <dgm:bulletEnabled val="1"/>
        </dgm:presLayoutVars>
      </dgm:prSet>
      <dgm:spPr/>
    </dgm:pt>
    <dgm:pt modelId="{76D7FB05-9A61-F847-AD5F-B4D72A197EFC}" type="pres">
      <dgm:prSet presAssocID="{02A86F52-1074-204C-A113-C53CA81C7B3F}" presName="quad2" presStyleLbl="node1" presStyleIdx="1" presStyleCnt="4">
        <dgm:presLayoutVars>
          <dgm:chMax val="0"/>
          <dgm:chPref val="0"/>
          <dgm:bulletEnabled val="1"/>
        </dgm:presLayoutVars>
      </dgm:prSet>
      <dgm:spPr/>
    </dgm:pt>
    <dgm:pt modelId="{B35FEFDF-9AC7-A540-8639-548F408E99F9}" type="pres">
      <dgm:prSet presAssocID="{02A86F52-1074-204C-A113-C53CA81C7B3F}" presName="quad3" presStyleLbl="node1" presStyleIdx="2" presStyleCnt="4">
        <dgm:presLayoutVars>
          <dgm:chMax val="0"/>
          <dgm:chPref val="0"/>
          <dgm:bulletEnabled val="1"/>
        </dgm:presLayoutVars>
      </dgm:prSet>
      <dgm:spPr/>
    </dgm:pt>
    <dgm:pt modelId="{32D410EF-1898-7143-8E25-896128817931}" type="pres">
      <dgm:prSet presAssocID="{02A86F52-1074-204C-A113-C53CA81C7B3F}" presName="quad4" presStyleLbl="node1" presStyleIdx="3" presStyleCnt="4">
        <dgm:presLayoutVars>
          <dgm:chMax val="0"/>
          <dgm:chPref val="0"/>
          <dgm:bulletEnabled val="1"/>
        </dgm:presLayoutVars>
      </dgm:prSet>
      <dgm:spPr/>
    </dgm:pt>
  </dgm:ptLst>
  <dgm:cxnLst>
    <dgm:cxn modelId="{47544528-067A-44CD-880E-5450A70FDFB4}" type="presOf" srcId="{88EB84D7-710B-5E43-8223-BFE689421F18}" destId="{76D7FB05-9A61-F847-AD5F-B4D72A197EFC}" srcOrd="0" destOrd="0" presId="urn:microsoft.com/office/officeart/2005/8/layout/matrix3"/>
    <dgm:cxn modelId="{B6A66C3B-633C-F740-A7A6-821B54A5FB9D}" srcId="{02A86F52-1074-204C-A113-C53CA81C7B3F}" destId="{2FACF642-2778-464D-A2DA-5DA2D72303AD}" srcOrd="2" destOrd="0" parTransId="{1338F638-4520-7A4F-8FF7-B27A152AC077}" sibTransId="{F40F5471-5AEC-F643-8981-24E31EED297F}"/>
    <dgm:cxn modelId="{9A93D63F-C11A-4B37-A043-C6CBB57E229F}" type="presOf" srcId="{9629622A-155A-3043-94A6-48DF559C92B4}" destId="{2F3653CB-AB1B-1B42-B25F-AFD57656BEF4}" srcOrd="0" destOrd="0" presId="urn:microsoft.com/office/officeart/2005/8/layout/matrix3"/>
    <dgm:cxn modelId="{3EF73479-6BA4-4B57-A9B0-23199A6BFDCD}" type="presOf" srcId="{2FACF642-2778-464D-A2DA-5DA2D72303AD}" destId="{B35FEFDF-9AC7-A540-8639-548F408E99F9}" srcOrd="0" destOrd="0" presId="urn:microsoft.com/office/officeart/2005/8/layout/matrix3"/>
    <dgm:cxn modelId="{4DAA6582-227D-49E9-88BD-41718B0535A1}" type="presOf" srcId="{79C072DC-4A27-6F4A-A85E-49E2BFAAF2F1}" destId="{32D410EF-1898-7143-8E25-896128817931}" srcOrd="0" destOrd="0" presId="urn:microsoft.com/office/officeart/2005/8/layout/matrix3"/>
    <dgm:cxn modelId="{1AFD808B-ACE1-1E44-858A-1E5A7B0CBAA4}" srcId="{02A86F52-1074-204C-A113-C53CA81C7B3F}" destId="{88EB84D7-710B-5E43-8223-BFE689421F18}" srcOrd="1" destOrd="0" parTransId="{64A65269-DF83-1A46-8786-1B09BAFC645A}" sibTransId="{D01C5545-397C-1648-8D05-2CBEC302D8A2}"/>
    <dgm:cxn modelId="{98BE59A5-F7F5-42F6-9222-EBF1150C3B12}" type="presOf" srcId="{02A86F52-1074-204C-A113-C53CA81C7B3F}" destId="{08D0A06C-0F0C-FC41-8838-745F1BC3EA47}" srcOrd="0" destOrd="0" presId="urn:microsoft.com/office/officeart/2005/8/layout/matrix3"/>
    <dgm:cxn modelId="{8DA2A4D0-D66F-AE4D-BC5C-F17EF2D54A89}" srcId="{02A86F52-1074-204C-A113-C53CA81C7B3F}" destId="{9629622A-155A-3043-94A6-48DF559C92B4}" srcOrd="0" destOrd="0" parTransId="{DC56CB84-C4B9-DC42-BC70-7F89F15F71DF}" sibTransId="{211FAA41-BECC-EF4E-8497-4E035A3823BA}"/>
    <dgm:cxn modelId="{61797EF9-C113-7C4C-9426-7F98CF6ACEC8}" srcId="{02A86F52-1074-204C-A113-C53CA81C7B3F}" destId="{79C072DC-4A27-6F4A-A85E-49E2BFAAF2F1}" srcOrd="3" destOrd="0" parTransId="{1D53852A-FC88-034A-B8A8-E2D005C3CFB5}" sibTransId="{D8D9FA7F-5FDC-FD43-B317-09774D26DCD0}"/>
    <dgm:cxn modelId="{A5F66464-952C-4684-98D8-38B4F409E161}" type="presParOf" srcId="{08D0A06C-0F0C-FC41-8838-745F1BC3EA47}" destId="{2F0B6292-6A6F-624B-A4D4-87005ABDC46A}" srcOrd="0" destOrd="0" presId="urn:microsoft.com/office/officeart/2005/8/layout/matrix3"/>
    <dgm:cxn modelId="{844F658F-4580-48AE-99A2-D8C16D72C12B}" type="presParOf" srcId="{08D0A06C-0F0C-FC41-8838-745F1BC3EA47}" destId="{2F3653CB-AB1B-1B42-B25F-AFD57656BEF4}" srcOrd="1" destOrd="0" presId="urn:microsoft.com/office/officeart/2005/8/layout/matrix3"/>
    <dgm:cxn modelId="{53B4410B-33F9-43FA-91F9-AF43D89747A7}" type="presParOf" srcId="{08D0A06C-0F0C-FC41-8838-745F1BC3EA47}" destId="{76D7FB05-9A61-F847-AD5F-B4D72A197EFC}" srcOrd="2" destOrd="0" presId="urn:microsoft.com/office/officeart/2005/8/layout/matrix3"/>
    <dgm:cxn modelId="{3D146A9A-543F-432E-ABEA-49F83B80B30C}" type="presParOf" srcId="{08D0A06C-0F0C-FC41-8838-745F1BC3EA47}" destId="{B35FEFDF-9AC7-A540-8639-548F408E99F9}" srcOrd="3" destOrd="0" presId="urn:microsoft.com/office/officeart/2005/8/layout/matrix3"/>
    <dgm:cxn modelId="{23D3A786-1860-4D3A-B613-4C1B7803A393}" type="presParOf" srcId="{08D0A06C-0F0C-FC41-8838-745F1BC3EA47}" destId="{32D410EF-1898-7143-8E25-896128817931}" srcOrd="4" destOrd="0" presId="urn:microsoft.com/office/officeart/2005/8/layout/matrix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0B6292-6A6F-624B-A4D4-87005ABDC46A}">
      <dsp:nvSpPr>
        <dsp:cNvPr id="0" name=""/>
        <dsp:cNvSpPr/>
      </dsp:nvSpPr>
      <dsp:spPr>
        <a:xfrm>
          <a:off x="108269" y="0"/>
          <a:ext cx="1949450" cy="1949450"/>
        </a:xfrm>
        <a:prstGeom prst="diamond">
          <a:avLst/>
        </a:prstGeom>
        <a:solidFill>
          <a:srgbClr val="002060"/>
        </a:solidFill>
        <a:ln>
          <a:noFill/>
        </a:ln>
        <a:effectLst/>
      </dsp:spPr>
      <dsp:style>
        <a:lnRef idx="0">
          <a:scrgbClr r="0" g="0" b="0"/>
        </a:lnRef>
        <a:fillRef idx="1">
          <a:scrgbClr r="0" g="0" b="0"/>
        </a:fillRef>
        <a:effectRef idx="0">
          <a:scrgbClr r="0" g="0" b="0"/>
        </a:effectRef>
        <a:fontRef idx="minor"/>
      </dsp:style>
    </dsp:sp>
    <dsp:sp modelId="{2F3653CB-AB1B-1B42-B25F-AFD57656BEF4}">
      <dsp:nvSpPr>
        <dsp:cNvPr id="0" name=""/>
        <dsp:cNvSpPr/>
      </dsp:nvSpPr>
      <dsp:spPr>
        <a:xfrm>
          <a:off x="272510" y="185197"/>
          <a:ext cx="760285" cy="760285"/>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latin typeface="Calibri" panose="020F0502020204030204" pitchFamily="34" charset="0"/>
              <a:cs typeface="Calibri" panose="020F0502020204030204" pitchFamily="34" charset="0"/>
            </a:rPr>
            <a:t>Pre-sales Technical Expertise</a:t>
          </a:r>
        </a:p>
      </dsp:txBody>
      <dsp:txXfrm>
        <a:off x="309624" y="222311"/>
        <a:ext cx="686057" cy="686057"/>
      </dsp:txXfrm>
    </dsp:sp>
    <dsp:sp modelId="{76D7FB05-9A61-F847-AD5F-B4D72A197EFC}">
      <dsp:nvSpPr>
        <dsp:cNvPr id="0" name=""/>
        <dsp:cNvSpPr/>
      </dsp:nvSpPr>
      <dsp:spPr>
        <a:xfrm>
          <a:off x="1091279" y="185197"/>
          <a:ext cx="760285" cy="760285"/>
        </a:xfrm>
        <a:prstGeom prst="roundRect">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latin typeface="Calibri" panose="020F0502020204030204" pitchFamily="34" charset="0"/>
              <a:cs typeface="Calibri" panose="020F0502020204030204" pitchFamily="34" charset="0"/>
            </a:rPr>
            <a:t>ROI Analysis</a:t>
          </a:r>
        </a:p>
      </dsp:txBody>
      <dsp:txXfrm>
        <a:off x="1128393" y="222311"/>
        <a:ext cx="686057" cy="686057"/>
      </dsp:txXfrm>
    </dsp:sp>
    <dsp:sp modelId="{B35FEFDF-9AC7-A540-8639-548F408E99F9}">
      <dsp:nvSpPr>
        <dsp:cNvPr id="0" name=""/>
        <dsp:cNvSpPr/>
      </dsp:nvSpPr>
      <dsp:spPr>
        <a:xfrm>
          <a:off x="272510" y="1003966"/>
          <a:ext cx="760285" cy="760285"/>
        </a:xfrm>
        <a:prstGeom prst="roundRect">
          <a:avLst/>
        </a:prstGeom>
        <a:solidFill>
          <a:schemeClr val="accent5">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latin typeface="Calibri" panose="020F0502020204030204" pitchFamily="34" charset="0"/>
              <a:cs typeface="Calibri" panose="020F0502020204030204" pitchFamily="34" charset="0"/>
            </a:rPr>
            <a:t>Goal Setting </a:t>
          </a:r>
        </a:p>
      </dsp:txBody>
      <dsp:txXfrm>
        <a:off x="309624" y="1041080"/>
        <a:ext cx="686057" cy="686057"/>
      </dsp:txXfrm>
    </dsp:sp>
    <dsp:sp modelId="{32D410EF-1898-7143-8E25-896128817931}">
      <dsp:nvSpPr>
        <dsp:cNvPr id="0" name=""/>
        <dsp:cNvSpPr/>
      </dsp:nvSpPr>
      <dsp:spPr>
        <a:xfrm>
          <a:off x="1091279" y="1003966"/>
          <a:ext cx="760285" cy="760285"/>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latin typeface="Calibri" panose="020F0502020204030204" pitchFamily="34" charset="0"/>
              <a:cs typeface="Calibri" panose="020F0502020204030204" pitchFamily="34" charset="0"/>
            </a:rPr>
            <a:t>Structured Onboarding Programs</a:t>
          </a:r>
        </a:p>
      </dsp:txBody>
      <dsp:txXfrm>
        <a:off x="1128393" y="1041080"/>
        <a:ext cx="686057" cy="686057"/>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73395-560B-4DB7-B8E1-FAA7F26C7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1812</Words>
  <Characters>10334</Characters>
  <Application>Microsoft Office Word</Application>
  <DocSecurity>0</DocSecurity>
  <Lines>86</Lines>
  <Paragraphs>24</Paragraphs>
  <ScaleCrop>false</ScaleCrop>
  <LinksUpToDate>false</LinksUpToDate>
  <CharactersWithSpaces>12122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2004-11-30T15:00:00Z</cp:lastPrinted>
  <dcterms:created xsi:type="dcterms:W3CDTF">2025-11-20T17:58:00Z</dcterms:created>
  <dcterms:modified xsi:type="dcterms:W3CDTF">2025-12-11T23:29:00Z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9d3204ad-dddc-42d6-9367-5ac1eaa9a4ff</vt:lpwstr>
  </property>
  <property fmtid="{D5CDD505-2E9C-101B-9397-08002B2CF9AE}" pid="3" name="DellClassification">
    <vt:lpwstr>Minimum Restrictions</vt:lpwstr>
  </property>
  <property fmtid="{D5CDD505-2E9C-101B-9397-08002B2CF9AE}" pid="4" name="DellSubLabels">
    <vt:lpwstr/>
  </property>
  <property fmtid="{D5CDD505-2E9C-101B-9397-08002B2CF9AE}" pid="5" name="TitusConfigVer">
    <vt:lpwstr>1.0AMER</vt:lpwstr>
  </property>
  <property fmtid="{D5CDD505-2E9C-101B-9397-08002B2CF9AE}" pid="6" name="GrammarlyDocumentId">
    <vt:lpwstr>3f2d534902ef1c0e6044f737c509dddb32e25222ee9ab55e173d8a41020120a9</vt:lpwstr>
  </property>
</Properties>
</file>