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 Hospital</w:t>
      </w:r>
      <w:r w:rsidR="00942B56">
        <w:rPr>
          <w:rFonts w:ascii="Century Gothic" w:hAnsi="Century Gothic"/>
          <w:sz w:val="20"/>
          <w:szCs w:val="20"/>
        </w:rPr>
        <w:t xml:space="preserve"> n=21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18.75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</w:t>
      </w:r>
      <w:r w:rsidR="00942B56">
        <w:rPr>
          <w:rFonts w:ascii="Century Gothic" w:hAnsi="Century Gothic"/>
          <w:sz w:val="20"/>
          <w:szCs w:val="20"/>
        </w:rPr>
        <w:t xml:space="preserve">n=62 </w:t>
      </w:r>
      <w:r w:rsidR="007D295D">
        <w:rPr>
          <w:rFonts w:ascii="Century Gothic" w:hAnsi="Century Gothic"/>
          <w:sz w:val="20"/>
          <w:szCs w:val="20"/>
        </w:rPr>
        <w:t>(</w:t>
      </w:r>
      <w:r w:rsidR="00942B56">
        <w:rPr>
          <w:rFonts w:ascii="Century Gothic" w:hAnsi="Century Gothic"/>
          <w:sz w:val="20"/>
          <w:szCs w:val="20"/>
        </w:rPr>
        <w:t>55.36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Howard Hospital</w:t>
      </w:r>
      <w:r w:rsidR="00942B56">
        <w:rPr>
          <w:rFonts w:ascii="Century Gothic" w:hAnsi="Century Gothic"/>
          <w:sz w:val="20"/>
          <w:szCs w:val="20"/>
        </w:rPr>
        <w:t xml:space="preserve"> n=11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9.82</w:t>
      </w:r>
      <w:r w:rsidR="007D295D">
        <w:rPr>
          <w:rFonts w:ascii="Century Gothic" w:hAnsi="Century Gothic"/>
          <w:sz w:val="20"/>
          <w:szCs w:val="20"/>
        </w:rPr>
        <w:t>%)</w:t>
      </w:r>
      <w:r>
        <w:rPr>
          <w:rFonts w:ascii="Century Gothic" w:hAnsi="Century Gothic"/>
          <w:sz w:val="20"/>
          <w:szCs w:val="20"/>
        </w:rPr>
        <w:t>, Gweru Hospital</w:t>
      </w:r>
      <w:r w:rsidR="00942B56">
        <w:rPr>
          <w:rFonts w:ascii="Century Gothic" w:hAnsi="Century Gothic"/>
          <w:sz w:val="20"/>
          <w:szCs w:val="20"/>
        </w:rPr>
        <w:t xml:space="preserve"> n=</w:t>
      </w:r>
      <w:proofErr w:type="gramStart"/>
      <w:r w:rsidR="00942B56">
        <w:rPr>
          <w:rFonts w:ascii="Century Gothic" w:hAnsi="Century Gothic"/>
          <w:sz w:val="20"/>
          <w:szCs w:val="20"/>
        </w:rPr>
        <w:t>9</w:t>
      </w:r>
      <w:proofErr w:type="gramEnd"/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8.04</w:t>
      </w:r>
      <w:r w:rsidR="007D295D">
        <w:rPr>
          <w:rFonts w:ascii="Century Gothic" w:hAnsi="Century Gothic"/>
          <w:sz w:val="20"/>
          <w:szCs w:val="20"/>
        </w:rPr>
        <w:t>%) and Mpilo Hospital</w:t>
      </w:r>
      <w:r w:rsidR="00942B56">
        <w:rPr>
          <w:rFonts w:ascii="Century Gothic" w:hAnsi="Century Gothic"/>
          <w:sz w:val="20"/>
          <w:szCs w:val="20"/>
        </w:rPr>
        <w:t xml:space="preserve"> n=7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r w:rsidR="00942B56">
        <w:rPr>
          <w:rFonts w:ascii="Century Gothic" w:hAnsi="Century Gothic"/>
          <w:sz w:val="20"/>
          <w:szCs w:val="20"/>
        </w:rPr>
        <w:t>6.25</w:t>
      </w:r>
      <w:r w:rsidR="007D295D">
        <w:rPr>
          <w:rFonts w:ascii="Century Gothic" w:hAnsi="Century Gothic"/>
          <w:sz w:val="20"/>
          <w:szCs w:val="20"/>
        </w:rPr>
        <w:t>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</w:t>
      </w:r>
      <w:r w:rsidR="00942B56">
        <w:rPr>
          <w:rFonts w:ascii="Century Gothic" w:hAnsi="Century Gothic"/>
          <w:sz w:val="20"/>
          <w:szCs w:val="20"/>
        </w:rPr>
        <w:t>1.79%</w:t>
      </w:r>
      <w:r w:rsidR="00765723">
        <w:rPr>
          <w:rFonts w:ascii="Century Gothic" w:hAnsi="Century Gothic"/>
          <w:sz w:val="20"/>
          <w:szCs w:val="20"/>
        </w:rPr>
        <w:t>) participants were</w:t>
      </w:r>
      <w:r w:rsidR="007A6E02">
        <w:rPr>
          <w:rFonts w:ascii="Century Gothic" w:hAnsi="Century Gothic"/>
          <w:sz w:val="20"/>
          <w:szCs w:val="20"/>
        </w:rPr>
        <w:t xml:space="preserve"> not captured</w:t>
      </w:r>
    </w:p>
    <w:p w:rsidR="007D295D" w:rsidRPr="00D32714" w:rsidRDefault="007D295D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</w:t>
      </w:r>
      <w:r w:rsidR="00DC7B2D">
        <w:rPr>
          <w:rFonts w:ascii="Century Gothic" w:hAnsi="Century Gothic"/>
          <w:sz w:val="20"/>
          <w:szCs w:val="20"/>
        </w:rPr>
        <w:t>n=</w:t>
      </w:r>
      <w:proofErr w:type="gramStart"/>
      <w:r>
        <w:rPr>
          <w:rFonts w:ascii="Century Gothic" w:hAnsi="Century Gothic"/>
          <w:sz w:val="20"/>
          <w:szCs w:val="20"/>
        </w:rPr>
        <w:t>6</w:t>
      </w:r>
      <w:proofErr w:type="gramEnd"/>
      <w:r>
        <w:rPr>
          <w:rFonts w:ascii="Century Gothic" w:hAnsi="Century Gothic"/>
          <w:sz w:val="20"/>
          <w:szCs w:val="20"/>
        </w:rPr>
        <w:t xml:space="preserve"> (5.36%), Medical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41(36.61%), Nursing/midwifery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54 (48.21%), Pharmacy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3 (2.68%) and </w:t>
      </w:r>
      <w:r w:rsidR="00765723">
        <w:rPr>
          <w:rFonts w:ascii="Century Gothic" w:hAnsi="Century Gothic"/>
          <w:sz w:val="20"/>
          <w:szCs w:val="20"/>
        </w:rPr>
        <w:t>other</w:t>
      </w:r>
      <w:r w:rsidR="00DC7B2D">
        <w:rPr>
          <w:rFonts w:ascii="Century Gothic" w:hAnsi="Century Gothic"/>
          <w:sz w:val="20"/>
          <w:szCs w:val="20"/>
        </w:rPr>
        <w:t xml:space="preserve"> n=</w:t>
      </w:r>
      <w:r>
        <w:rPr>
          <w:rFonts w:ascii="Century Gothic" w:hAnsi="Century Gothic"/>
          <w:sz w:val="20"/>
          <w:szCs w:val="20"/>
        </w:rPr>
        <w:t xml:space="preserve">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Female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58 (51.79%</w:t>
      </w:r>
      <w:r w:rsidR="00765723">
        <w:rPr>
          <w:rFonts w:ascii="Century Gothic" w:hAnsi="Century Gothic"/>
          <w:sz w:val="20"/>
          <w:szCs w:val="20"/>
        </w:rPr>
        <w:t>),</w:t>
      </w:r>
      <w:r>
        <w:rPr>
          <w:rFonts w:ascii="Century Gothic" w:hAnsi="Century Gothic"/>
          <w:sz w:val="20"/>
          <w:szCs w:val="20"/>
        </w:rPr>
        <w:t xml:space="preserve"> Male</w:t>
      </w:r>
      <w:r w:rsidR="00765723">
        <w:rPr>
          <w:rFonts w:ascii="Century Gothic" w:hAnsi="Century Gothic"/>
          <w:sz w:val="20"/>
          <w:szCs w:val="20"/>
        </w:rPr>
        <w:t xml:space="preserve">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 41 (36.61%) and Other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Postgraduate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 xml:space="preserve">1 (0.89%) and Pre service </w:t>
      </w:r>
      <w:r w:rsidR="00DC7B2D">
        <w:rPr>
          <w:rFonts w:ascii="Century Gothic" w:hAnsi="Century Gothic"/>
          <w:sz w:val="20"/>
          <w:szCs w:val="20"/>
        </w:rPr>
        <w:t>n=</w:t>
      </w:r>
      <w:r>
        <w:rPr>
          <w:rFonts w:ascii="Century Gothic" w:hAnsi="Century Gothic"/>
          <w:sz w:val="20"/>
          <w:szCs w:val="20"/>
        </w:rPr>
        <w:t>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B41804" w:rsidRPr="00CF4EEB" w:rsidRDefault="00642602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Self-perceived</w:t>
      </w:r>
      <w:r w:rsidR="00B41804">
        <w:rPr>
          <w:rFonts w:ascii="Century Gothic" w:hAnsi="Century Gothic"/>
          <w:sz w:val="20"/>
          <w:szCs w:val="20"/>
        </w:rPr>
        <w:t xml:space="preserve"> competency </w:t>
      </w:r>
    </w:p>
    <w:p w:rsidR="00302934" w:rsidRDefault="00C77C13" w:rsidP="0076572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FD27EB" w:rsidRDefault="00FD27EB" w:rsidP="0076572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Paired T Test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pretest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Mean posttest score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effect size – divide the mean difference between pretest and post test scores by the standard deviation of the pretest scores</w:t>
      </w:r>
    </w:p>
    <w:p w:rsidR="00FD27EB" w:rsidRDefault="00FD27EB" w:rsidP="0076572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value of p</w:t>
      </w:r>
    </w:p>
    <w:p w:rsidR="00E74993" w:rsidRDefault="00E74993" w:rsidP="00765723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mean pretest score for Module 1 Multiple choice questions is _, whilst the mean posttest score is _. These data was subjected to the t test for </w:t>
      </w:r>
      <w:r w:rsidR="003A58D9">
        <w:rPr>
          <w:rFonts w:ascii="Century Gothic" w:hAnsi="Century Gothic"/>
          <w:i/>
          <w:sz w:val="20"/>
          <w:szCs w:val="20"/>
        </w:rPr>
        <w:t>paired</w:t>
      </w:r>
      <w:r>
        <w:rPr>
          <w:rFonts w:ascii="Century Gothic" w:hAnsi="Century Gothic"/>
          <w:i/>
          <w:sz w:val="20"/>
          <w:szCs w:val="20"/>
        </w:rPr>
        <w:t xml:space="preserve"> samples, with the results showing a statistically significant gain (t = _; n = 112; p = </w:t>
      </w:r>
      <w:r w:rsidR="003A58D9">
        <w:rPr>
          <w:rFonts w:ascii="Century Gothic" w:hAnsi="Century Gothic"/>
          <w:i/>
          <w:sz w:val="20"/>
          <w:szCs w:val="20"/>
        </w:rPr>
        <w:t xml:space="preserve">_). The effect size </w:t>
      </w:r>
      <w:proofErr w:type="gramStart"/>
      <w:r w:rsidR="003A58D9">
        <w:rPr>
          <w:rFonts w:ascii="Century Gothic" w:hAnsi="Century Gothic"/>
          <w:i/>
          <w:sz w:val="20"/>
          <w:szCs w:val="20"/>
        </w:rPr>
        <w:t>is  _</w:t>
      </w:r>
      <w:proofErr w:type="gramEnd"/>
      <w:r w:rsidR="003A58D9">
        <w:rPr>
          <w:rFonts w:ascii="Century Gothic" w:hAnsi="Century Gothic"/>
          <w:i/>
          <w:sz w:val="20"/>
          <w:szCs w:val="20"/>
        </w:rPr>
        <w:t xml:space="preserve">, which means that the posttest scores are </w:t>
      </w:r>
      <w:r w:rsidR="00017996">
        <w:rPr>
          <w:rFonts w:ascii="Century Gothic" w:hAnsi="Century Gothic"/>
          <w:i/>
          <w:sz w:val="20"/>
          <w:szCs w:val="20"/>
        </w:rPr>
        <w:t>slightly</w:t>
      </w:r>
      <w:r w:rsidR="003A58D9">
        <w:rPr>
          <w:rFonts w:ascii="Century Gothic" w:hAnsi="Century Gothic"/>
          <w:i/>
          <w:sz w:val="20"/>
          <w:szCs w:val="20"/>
        </w:rPr>
        <w:t xml:space="preserve"> more than a standard deviation better than the pretest scores. </w:t>
      </w:r>
      <w:r w:rsidR="00017996">
        <w:rPr>
          <w:rFonts w:ascii="Century Gothic" w:hAnsi="Century Gothic"/>
          <w:i/>
          <w:sz w:val="20"/>
          <w:szCs w:val="20"/>
        </w:rPr>
        <w:t xml:space="preserve"> This </w:t>
      </w:r>
      <w:proofErr w:type="gramStart"/>
      <w:r w:rsidR="00017996">
        <w:rPr>
          <w:rFonts w:ascii="Century Gothic" w:hAnsi="Century Gothic"/>
          <w:i/>
          <w:sz w:val="20"/>
          <w:szCs w:val="20"/>
        </w:rPr>
        <w:t>is considered</w:t>
      </w:r>
      <w:proofErr w:type="gramEnd"/>
      <w:r w:rsidR="00017996">
        <w:rPr>
          <w:rFonts w:ascii="Century Gothic" w:hAnsi="Century Gothic"/>
          <w:i/>
          <w:sz w:val="20"/>
          <w:szCs w:val="20"/>
        </w:rPr>
        <w:t xml:space="preserve"> a high effect size. </w:t>
      </w:r>
    </w:p>
    <w:p w:rsidR="005E60C2" w:rsidRDefault="005E60C2" w:rsidP="00765723">
      <w:pPr>
        <w:rPr>
          <w:rFonts w:ascii="Century Gothic" w:hAnsi="Century Gothic"/>
          <w:i/>
          <w:sz w:val="20"/>
          <w:szCs w:val="20"/>
        </w:rPr>
      </w:pPr>
    </w:p>
    <w:p w:rsidR="005E60C2" w:rsidRPr="005E60C2" w:rsidRDefault="005E60C2" w:rsidP="00765723">
      <w:pPr>
        <w:rPr>
          <w:rFonts w:ascii="Century Gothic" w:hAnsi="Century Gothic"/>
          <w:b/>
          <w:i/>
          <w:sz w:val="20"/>
          <w:szCs w:val="20"/>
        </w:rPr>
      </w:pPr>
      <w:r>
        <w:rPr>
          <w:rFonts w:ascii="Century Gothic" w:hAnsi="Century Gothic"/>
          <w:b/>
          <w:i/>
          <w:sz w:val="20"/>
          <w:szCs w:val="20"/>
        </w:rPr>
        <w:t>Magnitude of difference</w:t>
      </w:r>
      <w:bookmarkStart w:id="0" w:name="_GoBack"/>
      <w:bookmarkEnd w:id="0"/>
    </w:p>
    <w:p w:rsidR="00FD27EB" w:rsidRPr="00FD27EB" w:rsidRDefault="00FD27EB" w:rsidP="00765723">
      <w:pPr>
        <w:rPr>
          <w:rFonts w:ascii="Century Gothic" w:hAnsi="Century Gothic"/>
          <w:sz w:val="20"/>
          <w:szCs w:val="20"/>
        </w:rPr>
      </w:pP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17996"/>
    <w:rsid w:val="00030813"/>
    <w:rsid w:val="000A0CD5"/>
    <w:rsid w:val="001246EF"/>
    <w:rsid w:val="00241200"/>
    <w:rsid w:val="002F08D2"/>
    <w:rsid w:val="00302934"/>
    <w:rsid w:val="00381D45"/>
    <w:rsid w:val="003A58D9"/>
    <w:rsid w:val="004045E0"/>
    <w:rsid w:val="0044022D"/>
    <w:rsid w:val="005E59C9"/>
    <w:rsid w:val="005E60C2"/>
    <w:rsid w:val="00642602"/>
    <w:rsid w:val="00670850"/>
    <w:rsid w:val="00686951"/>
    <w:rsid w:val="00765723"/>
    <w:rsid w:val="007A6E02"/>
    <w:rsid w:val="007D295D"/>
    <w:rsid w:val="007D5A5C"/>
    <w:rsid w:val="00942B56"/>
    <w:rsid w:val="00A56CE9"/>
    <w:rsid w:val="00A84183"/>
    <w:rsid w:val="00A93C63"/>
    <w:rsid w:val="00AD33A8"/>
    <w:rsid w:val="00B41804"/>
    <w:rsid w:val="00C77C13"/>
    <w:rsid w:val="00CF4EEB"/>
    <w:rsid w:val="00D32714"/>
    <w:rsid w:val="00DC7B2D"/>
    <w:rsid w:val="00E74993"/>
    <w:rsid w:val="00EB3505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946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</cp:lastModifiedBy>
  <cp:revision>30</cp:revision>
  <dcterms:created xsi:type="dcterms:W3CDTF">2021-01-14T06:45:00Z</dcterms:created>
  <dcterms:modified xsi:type="dcterms:W3CDTF">2021-01-26T06:18:00Z</dcterms:modified>
</cp:coreProperties>
</file>