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Oxygen" w:cs="Oxygen" w:eastAsia="Oxygen" w:hAnsi="Oxygen"/>
          <w:b w:val="1"/>
          <w:sz w:val="48"/>
          <w:szCs w:val="48"/>
        </w:rPr>
      </w:pP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    </w:t>
      </w: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RONNIE BAILEY</w:t>
      </w:r>
    </w:p>
    <w:p w:rsidR="00000000" w:rsidDel="00000000" w:rsidP="00000000" w:rsidRDefault="00000000" w:rsidRPr="00000000" w14:paraId="00000002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center"/>
        <w:rPr>
          <w:rFonts w:ascii="Oxygen" w:cs="Oxygen" w:eastAsia="Oxygen" w:hAnsi="Oxygen"/>
          <w:color w:val="202124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        Richmond, VA // </w:t>
      </w:r>
      <w:r w:rsidDel="00000000" w:rsidR="00000000" w:rsidRPr="00000000">
        <w:rPr>
          <w:rFonts w:ascii="Oxygen" w:cs="Oxygen" w:eastAsia="Oxygen" w:hAnsi="Oxygen"/>
          <w:color w:val="202124"/>
          <w:sz w:val="24"/>
          <w:szCs w:val="24"/>
          <w:rtl w:val="0"/>
        </w:rPr>
        <w:t xml:space="preserve">(360) 719-8377 </w:t>
      </w:r>
    </w:p>
    <w:p w:rsidR="00000000" w:rsidDel="00000000" w:rsidP="00000000" w:rsidRDefault="00000000" w:rsidRPr="00000000" w14:paraId="00000003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jc w:val="center"/>
        <w:rPr>
          <w:rFonts w:ascii="Oxygen" w:cs="Oxygen" w:eastAsia="Oxygen" w:hAnsi="Oxygen"/>
          <w:color w:val="3d85c6"/>
          <w:sz w:val="20"/>
          <w:szCs w:val="20"/>
        </w:rPr>
      </w:pPr>
      <w:hyperlink r:id="rId7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opportunities@ronniebailey.cloud</w:t>
        </w:r>
      </w:hyperlink>
      <w:r w:rsidDel="00000000" w:rsidR="00000000" w:rsidRPr="00000000">
        <w:rPr>
          <w:rFonts w:ascii="Oxygen" w:cs="Oxygen" w:eastAsia="Oxygen" w:hAnsi="Oxygen"/>
          <w:color w:val="3d85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Oxygen" w:cs="Oxygen" w:eastAsia="Oxygen" w:hAnsi="Oxygen"/>
          <w:color w:val="3d85c6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linkedin.com/in/ronniebailey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276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Principal Identity Security expert with over a decade of experience in the cybersecurity industry. Specialized in IAM and Cloud Security. Known for effectively managing security solutions, leading to significant improvements in system security.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color w:val="3d85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e0e0e"/>
          <w:sz w:val="24"/>
          <w:szCs w:val="24"/>
          <w:rtl w:val="0"/>
        </w:rPr>
        <w:t xml:space="preserve">SECURITY AUTOMATION ENGINEER</w:t>
      </w: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ab/>
        <w:tab/>
        <w:tab/>
        <w:t xml:space="preserve">              04/2024 - 08/2024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Federal Contractor</w:t>
        <w:br w:type="textWrapping"/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*Public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and manages IAM solutions using Azure AD, Active Directory, Entra ID, and RSA to establish robust identity and access management protocols.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Deploys Crowdstrike Falcon for advanced threat detection and response, and incorporates SSO and MFA across the enterprise for enhanced security.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Architects and integrates Zero Trust principles into the existing security infrastructure, focusing on least privilege and role-based access controls.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Leads the migration from legacy IAM products to modern solutions such as the Microsoft Identity Platform and Okta, ensuring a seamless transition.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Creates and maintains automation scripts using Bash, PowerShell, and Python, resulting in improved process efficiency and reliability.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Engineers end-to-end IAM process flows and implements secure, role-based access management.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Administers and troubleshoots Windows and Linux/Unix servers, ensuring optimal performance and stability.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Manages PKI and Certificate Authorities, including Microsoft Windows Certificate Services, to secure communications and authentication.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NIST and ISO security standards in all IAM solutions, ensuring compliance and enhanced security posture.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Mentors junior engineers, leads security initiatives, and manages projects to ensure successful and timely delivery.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Produces clear technical documentation and effectively communicates complex technical information to diverse audiences.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SECURITY ARCHITECT, CYBERSECURITY</w:t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12/2022 - 02/2024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Kroger, Technology &amp; Digital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Enhanced organizational security posture and compliance by leveraging Microsoft Azure AD/Entra ID for cloud services, OneIdentity Safeguard and TPAM for IAM, ensuring scalable and secure cloud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Reduced system vulnerabilities and improved threat detection and response through the integration of CrowdStrike, focusing on advanced endpoint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Drove the adoption of SailPoint, resulting in a 45% improvement in audit performance and a 35% reduction in unauthorized access through refined identity governance and automated provisioning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user access control and enterprise management with Active Directory and LDAP, facilitating secure and efficient authentication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Okta to provide seamless identity and access management across cloud and on-premise applications, reinforcing the security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Protected sensitive information, ensuring regulatory compliance, by employing Varonis for threat detection and vulnerability management for data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secure collaboration and information sharing using Confluence, SharePoint, and Microsoft 365, incorporating security measures into business operations for devops and system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and secured privileged passwords with One Identity's Privileged Password Management PPM, addressing access-related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Oversaw security projects and initiatives, utilizing Jira with DevOps &amp; security automation for effective tracking and execution, ensuring timely completion of security priorities.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a comprehensive incident response plan for IAM breaches in the Citrix environment, detailing steps for detection, containment, and recovery.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rollout of CrowdStrik</w:t>
      </w:r>
      <w:r w:rsidDel="00000000" w:rsidR="00000000" w:rsidRPr="00000000">
        <w:rPr>
          <w:sz w:val="24"/>
          <w:szCs w:val="24"/>
          <w:rtl w:val="0"/>
        </w:rPr>
        <w:t xml:space="preserve">e Falcon to 10,000 endpoints for automated threat detection and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</w:t>
        <w:tab/>
        <w:tab/>
        <w:t xml:space="preserve">          </w:t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02/2022 - 12/2022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Department of Homeland Security, OCIO, United States Secret Service,</w:t>
      </w:r>
    </w:p>
    <w:p w:rsidR="00000000" w:rsidDel="00000000" w:rsidP="00000000" w:rsidRDefault="00000000" w:rsidRPr="00000000" w14:paraId="00000026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*Public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CyberArk's Privileged Access Management system boosting audit compliance by 50% and cutting response times by 40% through implementing advanced security protocols and integrating automated threat detection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cloud migration using GCP, ensuring secure and efficient transfer of critical systems from on-prem to cloud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Agile, SCRUM, and scripting languages including PowerShell, Python, and Java for system resilience and efficiency in accordance with the FISMA framework to meet compliance and security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and implemented identity solutions using Active Directory, OAuth, and </w:t>
      </w:r>
      <w:r w:rsidDel="00000000" w:rsidR="00000000" w:rsidRPr="00000000">
        <w:rPr>
          <w:sz w:val="24"/>
          <w:szCs w:val="24"/>
          <w:rtl w:val="0"/>
        </w:rPr>
        <w:t xml:space="preserve">SAML emphasizing cloud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Leveraged Fortinet in the transition to a zero-trust network architecture, significantly minimizing potential attack vectors enhancing security posture.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organization’s successful FedRAMP authorization process, enabling secure and compliant cloud service offerings to federal agencies.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an information security management system (ISMS) that achieved ISO 27001 certification, significantly improving the organization's security posture and client confidence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and enforced access policies using Saviynt's policy engine, leading to a 50% reduction in unauthorized access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</w:rPr>
      </w:pPr>
      <w:r w:rsidDel="00000000" w:rsidR="00000000" w:rsidRPr="00000000">
        <w:rPr>
          <w:sz w:val="24"/>
          <w:szCs w:val="24"/>
          <w:rtl w:val="0"/>
        </w:rPr>
        <w:t xml:space="preserve">Utilized capabilities in Python and Powershell scripting for automation of security tasks, analysis, and tool development for GCP to create security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Managed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enterprise network security program, promoting IAM governance and utilizing scripting knowledge for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Monitored server and firewall logs, analyzed network traffic, and conducted regu</w:t>
      </w:r>
      <w:r w:rsidDel="00000000" w:rsidR="00000000" w:rsidRPr="00000000">
        <w:rPr>
          <w:sz w:val="24"/>
          <w:szCs w:val="24"/>
          <w:rtl w:val="0"/>
        </w:rPr>
        <w:t xml:space="preserve">lar vulnerability scans using tools like Qualys for threat detection and vulnerability management to maintain robust security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robust incident response protocols using Fortinet solutions with GCP, reducing detection and response times for cybersecurity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CLOUD VULNERABILITY ANALYST</w:t>
      </w:r>
      <w:r w:rsidDel="00000000" w:rsidR="00000000" w:rsidRPr="00000000">
        <w:rPr>
          <w:color w:val="1f1f1f"/>
          <w:sz w:val="24"/>
          <w:szCs w:val="24"/>
          <w:rtl w:val="0"/>
        </w:rPr>
        <w:tab/>
        <w:tab/>
        <w:tab/>
        <w:t xml:space="preserve">     </w:t>
        <w:tab/>
        <w:t xml:space="preserve">             07/2021 - 12/2021</w:t>
      </w:r>
    </w:p>
    <w:p w:rsidR="00000000" w:rsidDel="00000000" w:rsidP="00000000" w:rsidRDefault="00000000" w:rsidRPr="00000000" w14:paraId="00000035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Accessia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vulnerability assessments, remediation strategies, and ensured HIPAA </w:t>
      </w:r>
      <w:r w:rsidDel="00000000" w:rsidR="00000000" w:rsidRPr="00000000">
        <w:rPr>
          <w:sz w:val="24"/>
          <w:szCs w:val="24"/>
          <w:rtl w:val="0"/>
        </w:rPr>
        <w:t xml:space="preserve">and NIST compliance.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Configured Citrix NetScaler to integrate with PingAccess for enhanced secure access management, providing granular access controls for remote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training programs on the use of DICOM standards for imaging data, HL7 for electronic health information exchange, and IHE protocols to ensure interoperable use of healthcare information.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PingFederate for single sign-on (SSO) across all Citrix-hosted applications, ensuring seamless user authentication and improved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multi-factor authentication using Microsoft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Defender, reducing unauthorized access incidents by 75% within the first year of implementation.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Generated monthly compliance reports from PingFederate logs, ensuring all IAM activities within the VDI environment met regulatory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organization-wide SSL/TLS certificate management program, ensuring encryption standards compliance and preventing downtime due to expired certificates.3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collection, analysis, and reporting of healthcare metrics, utilizing data from EHR and PACS systems to drive improvements in patient health outcomes and service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Auth0 for secure, scalable user authentication, leading to a 99% success rate in logins and halving the development time for new auth features by leveraging customizable workflows and SDKs aligning with HIPPA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Coordinated with IT, audit, and compliance teams to ensure CyberArk practices aligned with regulatory requirements, significantly contributing to successful audits under standards such as SOX, GDPR, and HIPAA.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PRIVILEGED ACCESS MANAGEMENT ARCHITECT </w:t>
        <w:tab/>
        <w:t xml:space="preserve">     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10/2019 - 07/2021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Indivior Pharmaceuticals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SSO and MFA using Microsoft Azure Active Directory/Entra ID enhancing user verification processes and access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ePHI data protection and encryption through backups and Bitlocker.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IAM solutions using Microsoft Intune for efficient mobile device management, ensuring secure and remote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centralized incident response management system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user account profiles in Active Directory and Linux Server for access control and security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selection, implementation, and optimization of healthcare technology systems, including advanced Electronic Health Records (EHR) platforms like Epic, to bolster patient care and clinical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Spearheaded the migration of identity governance to the cloud with SailPoint IdentityNow, facilitating secure and scalable access management for a distributed workforce.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Collaborated with IT and security teams to define and map out roles based on job functions, ensuring minimum necessary access rights for over 500 users across various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="276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 secure GCP architecture using Google IAM and Security Command Center for cloud resource protection.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optimized scripts, documented processes, trained staff, significantly improving operational resilience and team autonomy with scripting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Led the deployment of BeyondTrust to secure privileged accounts, reducing unauthorized access by 75% and enhancing compliance by 80% through strategic account management and audit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Maintained Carbon Black as comprehensive endpoint security from threat hunting to incident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executed automated provisioning and deprovisioning processes in SailPoint, reducing manual workload by 70% and improving onboarding/offboarding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role-based, location-based, &amp; device compliance access controls for Entra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IDENTITY AND ACCESS MANAGEMENT ANALYST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  <w:tab/>
        <w:tab/>
        <w:t xml:space="preserve">   04/2019 - 10/2019</w:t>
      </w:r>
    </w:p>
    <w:p w:rsidR="00000000" w:rsidDel="00000000" w:rsidP="00000000" w:rsidRDefault="00000000" w:rsidRPr="00000000" w14:paraId="00000055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 Fargo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IAM pra</w:t>
      </w:r>
      <w:r w:rsidDel="00000000" w:rsidR="00000000" w:rsidRPr="00000000">
        <w:rPr>
          <w:sz w:val="24"/>
          <w:szCs w:val="24"/>
          <w:rtl w:val="0"/>
        </w:rPr>
        <w:t xml:space="preserve">ctices were compliant with the bank's operational risk framework and industry best practices, including policies, procedures, and control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Led cybersecurity projects using Agile and Waterfall methodologies, improving team efficiency and adaptability to rapidly changing security threats.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user accounts, profiles, network, system security, and access privileges through IAM tools such as Active Directory, Office 365, and SCCM.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IAM solutions and maintenance, focused on access control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Oversaw the migration of critical workloads to a vSphere-based virtualized infrastructure, resulting in improved resource utilization and a 20% reduction in data center costs.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Utilized Microsoft Defender’s automated investigation and remediation features to streamline security operations, achieving a 30% reduction in manual security tasks through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and implemented advanced Splunk dashboards for comprehensive visibility into network traffic, system logs, and user activities, enhancing the security team's analytical capabilities, aiding in proactive threat hunting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Utilized COBOL for system updates, bug fixes, and implementing new features to improve efficiency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cross-departmental projects to extend the functionality of COBOL applications, enabling new banking services and improving customer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Conducted on/off-boarding and trained 400 employees on security processes, reducing phishing attacks by 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resenting security awareness and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6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ENGINEER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10/2015 - 01/2019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Wellsecured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the migration of legacy IAM systems to ForgeRock IDM, improving identity lifecycle management and reducing operational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Splunk with IAM solutions to automate the collection and analysis of access logs, streamlining audit processes and significantly improving the efficiency of compliance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Provided complex technical guidance, oversight, and enforcement of security directives, policies, standards, plans, and procedures as defined by ISO/IEC 27001 framework.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Ensured alignment with NIST and ISO 27001 standards by leveraging Microsoft Defender’s security controls to protect sensitive data and maintain high compliance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comprehensive security audits using Ping Identity tools to identify and remediate potential vulnerabilities in the IAM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application delivery and performance using Citrix, achieving a 99.9% uptime for critical applications and enhancing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virtual machines (VMWare, VirtualBox, &amp; Hyper-V) to utilize applications in a test environment of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a suite of PowerShell scripts for automating security tasks, including log analysis, system hardening, and incident detection.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</w:t>
      </w:r>
      <w:r w:rsidDel="00000000" w:rsidR="00000000" w:rsidRPr="00000000">
        <w:rPr>
          <w:sz w:val="24"/>
          <w:szCs w:val="24"/>
          <w:rtl w:val="0"/>
        </w:rPr>
        <w:t xml:space="preserve"> a secure, scalable AWS cloud infrastructure with enhanced identity/access management and encryption, boosting efficiency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Auth0 for scalable user authentication, enhancing authentication success to 99% and cutting development time by 50% by adopting secure and efficient authentication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before="60" w:line="276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CLOUD SECURITY OPERATIONS</w:t>
        <w:tab/>
        <w:tab/>
        <w:tab/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06/2011 - 12/2015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Cloudcentria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and maintained policies, procedures, and documentation to align with regulatory standards, leading to successful audits and certifications.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penetration testing and vulnerability assessments using Kali Linux, identifying critical security weaknesses and recommending mitigation strategies to enhance system resilience.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the integration of Ping Identity with enterprise applications, ensuring secure and efficient user access control to reduce administrative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high-level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customer satisfaction by delivering professional and timely support, and documenting processes and service desk records meticulously.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industry leading practices of IAM/Access Control/Change Management through Active Directory and Azure AD/Entra ID PaaS.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Spearheaded mitigation of sophisticated DDoS attacks, improving organizational threat resilience.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Directed an enterprise-wide vulnerability management program using Nessus, covering 15,000 assets.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Conducted a digital forensics investigation of a suspected insider threat, using The Sleuth Kit for disk image analysis and evidence recovery.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Identified the malicious insider, leading to legal action and the recovery of stolen intellectual property.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best practices for forensic investigations, significantly improving incident response capabilities.</w:t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Bachelor’s of Science in Cybersecurity,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    </w:t>
        <w:tab/>
        <w:t xml:space="preserve">           </w:t>
        <w:tab/>
        <w:tab/>
        <w:t xml:space="preserve">        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University of Richmond</w:t>
      </w:r>
    </w:p>
    <w:p w:rsidR="00000000" w:rsidDel="00000000" w:rsidP="00000000" w:rsidRDefault="00000000" w:rsidRPr="00000000" w14:paraId="0000007E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Network Security, Cryptography, Ethical Hacking</w:t>
      </w:r>
    </w:p>
    <w:p w:rsidR="00000000" w:rsidDel="00000000" w:rsidP="00000000" w:rsidRDefault="00000000" w:rsidRPr="00000000" w14:paraId="0000007F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Associate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of Applied Science in Information Systems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     </w:t>
        <w:tab/>
        <w:t xml:space="preserve">       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Reynolds College</w:t>
      </w:r>
    </w:p>
    <w:p w:rsidR="00000000" w:rsidDel="00000000" w:rsidP="00000000" w:rsidRDefault="00000000" w:rsidRPr="00000000" w14:paraId="00000082">
      <w:pPr>
        <w:spacing w:after="60" w:lineRule="auto"/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Database Management, Web Development, Programming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AZ-900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Microsoft Azure Fundamentals </w:t>
        <w:tab/>
        <w:tab/>
        <w:tab/>
        <w:tab/>
        <w:tab/>
        <w:t xml:space="preserve">        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Cybersecurity Essentials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Cisco</w:t>
        <w:tab/>
        <w:tab/>
        <w:tab/>
        <w:tab/>
        <w:tab/>
        <w:t xml:space="preserve"> </w:t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276" w:lineRule="auto"/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IBM Cloud Essentials,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IBM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ab/>
      </w:r>
      <w:r w:rsidDel="00000000" w:rsidR="00000000" w:rsidRPr="00000000">
        <w:rPr>
          <w:color w:val="434343"/>
          <w:sz w:val="24"/>
          <w:szCs w:val="24"/>
          <w:rtl w:val="0"/>
        </w:rPr>
        <w:tab/>
        <w:tab/>
        <w:tab/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Network Administration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</w:t>
        <w:tab/>
        <w:tab/>
        <w:tab/>
        <w:t xml:space="preserve">                   07/2020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AWARDS AND HONORS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Phi Theta Kappa Honor Society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International Honor Society</w:t>
        <w:tab/>
        <w:t xml:space="preserve">      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Dean’s List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 </w:t>
        <w:tab/>
        <w:tab/>
        <w:tab/>
        <w:tab/>
        <w:tab/>
        <w:tab/>
        <w:t xml:space="preserve">        06/2018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pportunities@ronniebailey.cloud" TargetMode="External"/><Relationship Id="rId8" Type="http://schemas.openxmlformats.org/officeDocument/2006/relationships/hyperlink" Target="http://linkedin.com/in/ronniebail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dxkhwnE0nDo6jrn6aRa545uRQ==">CgMxLjA4AHIhMUd0MTVyVHhyZkxqLVlIb0xpbU5uTmFURHIxUkZxZTdT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