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76" w:lineRule="auto"/>
        <w:jc w:val="center"/>
        <w:rPr>
          <w:rFonts w:ascii="Montserrat Medium" w:cs="Montserrat Medium" w:eastAsia="Montserrat Medium" w:hAnsi="Montserrat Medium"/>
          <w:sz w:val="18"/>
          <w:szCs w:val="1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56"/>
          <w:szCs w:val="56"/>
          <w:rtl w:val="0"/>
        </w:rPr>
        <w:t xml:space="preserve">RONNIE BAILEY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RICHMOND, VA | (360) 719-8377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     </w:t>
      </w:r>
      <w:r w:rsidDel="00000000" w:rsidR="00000000" w:rsidRPr="00000000">
        <w:rPr>
          <w:rFonts w:ascii="Oxygen" w:cs="Oxygen" w:eastAsia="Oxygen" w:hAnsi="Oxygen"/>
          <w:color w:val="434343"/>
          <w:rtl w:val="0"/>
        </w:rPr>
        <w:t xml:space="preserve">  </w:t>
      </w:r>
      <w:hyperlink r:id="rId6">
        <w:r w:rsidDel="00000000" w:rsidR="00000000" w:rsidRPr="00000000">
          <w:rPr>
            <w:rFonts w:ascii="Oxygen" w:cs="Oxygen" w:eastAsia="Oxygen" w:hAnsi="Oxygen"/>
            <w:color w:val="434343"/>
            <w:u w:val="single"/>
            <w:rtl w:val="0"/>
          </w:rPr>
          <w:t xml:space="preserve">career@ronniebailey.cloud</w:t>
        </w:r>
      </w:hyperlink>
      <w:r w:rsidDel="00000000" w:rsidR="00000000" w:rsidRPr="00000000">
        <w:rPr>
          <w:rFonts w:ascii="Oxygen" w:cs="Oxygen" w:eastAsia="Oxygen" w:hAnsi="Oxygen"/>
          <w:color w:val="434343"/>
          <w:rtl w:val="0"/>
        </w:rPr>
        <w:t xml:space="preserve"> </w:t>
      </w: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| </w:t>
      </w:r>
      <w:hyperlink r:id="rId7">
        <w:r w:rsidDel="00000000" w:rsidR="00000000" w:rsidRPr="00000000">
          <w:rPr>
            <w:rFonts w:ascii="Oxygen" w:cs="Oxygen" w:eastAsia="Oxygen" w:hAnsi="Oxygen"/>
            <w:color w:val="666666"/>
            <w:u w:val="single"/>
            <w:rtl w:val="0"/>
          </w:rPr>
          <w:t xml:space="preserve">linkedin.com/in/ronniebailey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b w:val="1"/>
          <w:color w:val="2e74b4"/>
          <w:sz w:val="32"/>
          <w:szCs w:val="32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40" w:lineRule="auto"/>
        <w:rPr>
          <w:rFonts w:ascii="Oxygen" w:cs="Oxygen" w:eastAsia="Oxygen" w:hAnsi="Oxygen"/>
          <w:color w:val="626362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Highly experienced Senior Cloud Security professional with a proven track record of success in delivering cloud-based security solutions that effectively meet operational and compliance requirements. With over a decade of expertise, I possess a deep understanding of the intricacies of cloud security and possess the ability to ensure stakeholders' needs are met while maintaining robust security measures.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Oxygen" w:cs="Oxygen" w:eastAsia="Oxygen" w:hAnsi="Oxygen"/>
          <w:b w:val="1"/>
          <w:color w:val="2e74b4"/>
          <w:sz w:val="10"/>
          <w:szCs w:val="10"/>
        </w:rPr>
      </w:pPr>
      <w:r w:rsidDel="00000000" w:rsidR="00000000" w:rsidRPr="00000000">
        <w:rPr>
          <w:rFonts w:ascii="Oxygen" w:cs="Oxygen" w:eastAsia="Oxygen" w:hAnsi="Oxygen"/>
          <w:b w:val="1"/>
          <w:color w:val="2e74b4"/>
          <w:sz w:val="32"/>
          <w:szCs w:val="3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325"/>
        <w:gridCol w:w="4275"/>
        <w:tblGridChange w:id="0">
          <w:tblGrid>
            <w:gridCol w:w="5325"/>
            <w:gridCol w:w="4275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Access Control/Change Management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 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ISO/ NERC CIP/ NIST/ SEC 501</w:t>
            </w:r>
          </w:p>
        </w:tc>
      </w:tr>
      <w:tr>
        <w:trPr>
          <w:cantSplit w:val="0"/>
          <w:trHeight w:val="245.41992187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Active Directory/GPO Administration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Linux Mainframe Environment</w:t>
            </w:r>
          </w:p>
        </w:tc>
      </w:tr>
      <w:tr>
        <w:trPr>
          <w:cantSplit w:val="0"/>
          <w:trHeight w:val="245.41992187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Amazon Web Service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Jira</w:t>
            </w:r>
          </w:p>
        </w:tc>
      </w:tr>
      <w:tr>
        <w:trPr>
          <w:cantSplit w:val="0"/>
          <w:trHeight w:val="170.41992187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API Management/Apigee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Microsoft 365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Auth0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Microsoft Intune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Azure 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Mobile Device Management (MDM)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15234375000003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Bomgar/BeyondTrust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OAuth, OIDC, SAML, 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Cisco Meraki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OneIdentity Safeguard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Citrix Remote Desktop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Password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Confluence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PingFederate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Crowdstrike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Powershell Scripting,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Data Classification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 Qradar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Rapid7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Fortinet Suite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REST API/ JSON/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RSA MFA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.04687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HIPAA, NIST Frameworks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Security Identity Manager (IBM)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HRIS/ UltiPro/ Workday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 ServiceNow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Hybrid Migration, On-Prem to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Varonis </w:t>
            </w:r>
          </w:p>
        </w:tc>
      </w:tr>
      <w:tr>
        <w:trPr>
          <w:cantSplit w:val="0"/>
          <w:trHeight w:val="358.56445312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 Identity Solutions Design &amp;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  Implementation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• </w:t>
            </w:r>
            <w:r w:rsidDel="00000000" w:rsidR="00000000" w:rsidRPr="00000000">
              <w:rPr>
                <w:rFonts w:ascii="Oxygen" w:cs="Oxygen" w:eastAsia="Oxygen" w:hAnsi="Oxygen"/>
                <w:color w:val="434343"/>
                <w:rtl w:val="0"/>
              </w:rPr>
              <w:t xml:space="preserve">Windows Server Administration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Oxygen" w:cs="Oxygen" w:eastAsia="Oxygen" w:hAnsi="Oxygen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rFonts w:ascii="Oxygen" w:cs="Oxygen" w:eastAsia="Oxygen" w:hAnsi="Oxygen"/>
          <w:b w:val="1"/>
          <w:color w:val="2e74b4"/>
          <w:sz w:val="12"/>
          <w:szCs w:val="12"/>
        </w:rPr>
      </w:pPr>
      <w:r w:rsidDel="00000000" w:rsidR="00000000" w:rsidRPr="00000000">
        <w:rPr>
          <w:rFonts w:ascii="Oxygen" w:cs="Oxygen" w:eastAsia="Oxygen" w:hAnsi="Oxygen"/>
          <w:b w:val="1"/>
          <w:color w:val="2e74b4"/>
          <w:sz w:val="32"/>
          <w:szCs w:val="32"/>
          <w:rtl w:val="0"/>
        </w:rPr>
        <w:t xml:space="preserve">CAREER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rFonts w:ascii="Oxygen" w:cs="Oxygen" w:eastAsia="Oxygen" w:hAnsi="Oxygen"/>
          <w:b w:val="1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CUSTOMER </w:t>
      </w: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IDENTITY &amp; ACCESS MANAGEMENT, ARCHITECT SME</w:t>
      </w:r>
    </w:p>
    <w:p w:rsidR="00000000" w:rsidDel="00000000" w:rsidP="00000000" w:rsidRDefault="00000000" w:rsidRPr="00000000" w14:paraId="0000003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0" w:firstLine="0"/>
        <w:rPr>
          <w:rFonts w:ascii="Oxygen" w:cs="Oxygen" w:eastAsia="Oxygen" w:hAnsi="Oxygen"/>
          <w:b w:val="1"/>
          <w:color w:val="666666"/>
          <w:sz w:val="18"/>
          <w:szCs w:val="18"/>
        </w:rPr>
      </w:pPr>
      <w:r w:rsidDel="00000000" w:rsidR="00000000" w:rsidRPr="00000000">
        <w:rPr>
          <w:rFonts w:ascii="Oxygen" w:cs="Oxygen" w:eastAsia="Oxygen" w:hAnsi="Oxygen"/>
          <w:b w:val="1"/>
          <w:color w:val="666666"/>
          <w:rtl w:val="0"/>
        </w:rPr>
        <w:t xml:space="preserve">3/2022 – PRESENT | D.H.S., U.S. SECRET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sz w:val="24"/>
          <w:szCs w:val="24"/>
          <w:rtl w:val="0"/>
        </w:rPr>
        <w:t xml:space="preserve">Performs IAM architect duties, developing and implementing IAM solutions, improving system architecture, and designing Cloud Identity Management solutions with Zero Trust methodologies.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sz w:val="24"/>
          <w:szCs w:val="24"/>
          <w:rtl w:val="0"/>
        </w:rPr>
        <w:t xml:space="preserve">Designing and implementing CIAM solutions using Okta's Identity and Access Management platform.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sz w:val="24"/>
          <w:szCs w:val="24"/>
          <w:rtl w:val="0"/>
        </w:rPr>
        <w:t xml:space="preserve">Manages DHS enterprise network security program, promotes IAM governance, and utilizes scripting knowledge.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sz w:val="24"/>
          <w:szCs w:val="24"/>
          <w:rtl w:val="0"/>
        </w:rPr>
        <w:t xml:space="preserve">Proficient in configuring and customizing Okta's features, including user lifecycle management, single sign-on (SSO), multi-factor authentication (MFA), and API integration.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sz w:val="24"/>
          <w:szCs w:val="24"/>
          <w:rtl w:val="0"/>
        </w:rPr>
        <w:t xml:space="preserve">Collaborates with IT and business leaders to implement layered security controls and scalable information security solutions based on business requirements.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sz w:val="24"/>
          <w:szCs w:val="24"/>
          <w:rtl w:val="0"/>
        </w:rPr>
        <w:t xml:space="preserve">Monitors system performance and utilization metrics, documents IAM applications architecture, and resolves potential issues effectively.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sz w:val="24"/>
          <w:szCs w:val="24"/>
          <w:rtl w:val="0"/>
        </w:rPr>
        <w:t xml:space="preserve">Leads project in transitioning IT governance framework from on-prem to cloud environment, generates roadmaps, and establishes procedures for user access, access controls, and administrative practices in IAM solutions.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Oxygen" w:cs="Oxygen" w:eastAsia="Oxygen" w:hAnsi="Oxygen"/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sz w:val="24"/>
          <w:szCs w:val="24"/>
          <w:rtl w:val="0"/>
        </w:rPr>
        <w:t xml:space="preserve">Demonstrates expertise in integrating Okta with various enterprise applications, such as cloud-based SaaS solutions, on-premises systems, and mobile applications.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300" w:line="276" w:lineRule="auto"/>
        <w:ind w:left="0" w:right="0" w:firstLine="0"/>
        <w:jc w:val="left"/>
        <w:rPr>
          <w:rFonts w:ascii="Oxygen" w:cs="Oxygen" w:eastAsia="Oxygen" w:hAnsi="Oxygen"/>
          <w:b w:val="1"/>
          <w:color w:val="626362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SR. CUSTOMER IDENTITY AND ACCESS MANAGEME</w:t>
      </w: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NT (CIAM), ENGINEER</w:t>
      </w:r>
      <w:r w:rsidDel="00000000" w:rsidR="00000000" w:rsidRPr="00000000">
        <w:rPr>
          <w:rFonts w:ascii="Oxygen" w:cs="Oxygen" w:eastAsia="Oxygen" w:hAnsi="Oxygen"/>
          <w:b w:val="1"/>
          <w:color w:val="626362"/>
          <w:rtl w:val="0"/>
        </w:rPr>
        <w:br w:type="textWrapping"/>
        <w:t xml:space="preserve">12/2021 – 12/2022</w:t>
      </w: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 | </w:t>
      </w:r>
      <w:r w:rsidDel="00000000" w:rsidR="00000000" w:rsidRPr="00000000">
        <w:rPr>
          <w:rFonts w:ascii="Oxygen" w:cs="Oxygen" w:eastAsia="Oxygen" w:hAnsi="Oxygen"/>
          <w:b w:val="1"/>
          <w:color w:val="626362"/>
          <w:rtl w:val="0"/>
        </w:rPr>
        <w:t xml:space="preserve">LANDS’ END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Implemented OpenID</w:t>
      </w: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 Connect, OAuth 2.0, SSO, and MFA.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Articulated cybersecurity architecture vision and strategies to guide leadership decision-making.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Provided end-to-end support for Identity and Access Management lifecycle including on/off-boarding, conversions, transfers, IAM compliance, and role management.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Designed, implemented, supported, and maintained PingIdentity SSO platform.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Managed domain object lifecycles through automation and integration with key systems.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Participated in software development in Java, SQL, and JavaScript.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Experienced in security protocols such as LDAP-S, SAML, WS-Federation, SCIM, OAuth, and OIDC.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200" w:line="276" w:lineRule="auto"/>
        <w:ind w:left="0" w:right="0" w:firstLine="0"/>
        <w:jc w:val="left"/>
        <w:rPr>
          <w:rFonts w:ascii="Oxygen" w:cs="Oxygen" w:eastAsia="Oxygen" w:hAnsi="Oxygen"/>
          <w:b w:val="1"/>
          <w:color w:val="626362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SECURITY NETWORK ENGINEER</w:t>
      </w:r>
      <w:r w:rsidDel="00000000" w:rsidR="00000000" w:rsidRPr="00000000">
        <w:rPr>
          <w:rFonts w:ascii="Oxygen" w:cs="Oxygen" w:eastAsia="Oxygen" w:hAnsi="Oxygen"/>
          <w:b w:val="1"/>
          <w:color w:val="626362"/>
          <w:rtl w:val="0"/>
        </w:rPr>
        <w:br w:type="textWrapping"/>
        <w:t xml:space="preserve">7/2021 – 12/2021 | ACCESSIA HEALTH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Maintained server compliance with the ACF2 environment through Unix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Ensured continuous functioning of system interfaces/connectors and coordinated with IT for technical support.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Enforced SP 1800-30 guidelines to protect confidential data in healthcare applications and general Internet access.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Created IT and business documentation for internal processes and procedures.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76" w:lineRule="auto"/>
        <w:ind w:left="0" w:firstLine="0"/>
        <w:rPr>
          <w:rFonts w:ascii="Oxygen" w:cs="Oxygen" w:eastAsia="Oxygen" w:hAnsi="Oxygen"/>
          <w:b w:val="1"/>
          <w:color w:val="626362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IDENTITY AND ACCESS MANAGEMENT, ADMINISTRATOR</w:t>
      </w:r>
      <w:r w:rsidDel="00000000" w:rsidR="00000000" w:rsidRPr="00000000">
        <w:rPr>
          <w:rFonts w:ascii="Oxygen" w:cs="Oxygen" w:eastAsia="Oxygen" w:hAnsi="Oxygen"/>
          <w:b w:val="1"/>
          <w:color w:val="626362"/>
          <w:rtl w:val="0"/>
        </w:rPr>
        <w:br w:type="textWrapping"/>
        <w:t xml:space="preserve">10/2019 – 7/2021 | INDIVIOR PHARMACEUTICALS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Ensured ePHI data protection and encryption through off-site backups and Microsoft Bitlocker.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Investigated threats, managed HBSS policies using Ivanti, and performed compliance scans using Microsoft Intune, Azure AD Services, and Defender.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Managed user account profiles in Active Directory and Exchange Server for access control and security.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Configured and authenticated Microsoft Defender for Exchange and Office 365 email security.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Administered hybrid Identity and Access Management to mitigate identity-related risks.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300" w:line="276" w:lineRule="auto"/>
        <w:ind w:left="0" w:right="0" w:firstLine="0"/>
        <w:jc w:val="left"/>
        <w:rPr>
          <w:rFonts w:ascii="Oxygen" w:cs="Oxygen" w:eastAsia="Oxygen" w:hAnsi="Oxygen"/>
          <w:b w:val="1"/>
          <w:color w:val="626362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IDENTITY &amp; ACCESS MANAGEMENT, SR. ANALYST</w:t>
      </w:r>
      <w:r w:rsidDel="00000000" w:rsidR="00000000" w:rsidRPr="00000000">
        <w:rPr>
          <w:rFonts w:ascii="Oxygen" w:cs="Oxygen" w:eastAsia="Oxygen" w:hAnsi="Oxygen"/>
          <w:b w:val="1"/>
          <w:color w:val="626362"/>
          <w:rtl w:val="0"/>
        </w:rPr>
        <w:br w:type="textWrapping"/>
        <w:t xml:space="preserve">4/2019 – 10/2019 | WELLS FARGO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Established and maintained user accounts, profiles, network and system security, and access privileges through IAM tools such as Active Directory, Office 365, and SCCM.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Designed plans for future systems and infrastructure strategies, including Windows 10 and Azure AD migrations and Mobile Device Management solutions.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Conducted on and off-boarding and trained 400 employees on security processes, reducing phishing attacks.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Improved IT department effectiveness by 35% with SCCM tools for monitoring and preventative maintenance.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Ensured IAM practices were compliant with the bank's operational risk framework and industry best practices, including policies, procedures, and control methodologies.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Managed phishing simulation campaigns and provided system and network administration support.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Worked with software and hardware vendors to document changes for troubleshooting and remediation.</w:t>
      </w:r>
    </w:p>
    <w:p w:rsidR="00000000" w:rsidDel="00000000" w:rsidP="00000000" w:rsidRDefault="00000000" w:rsidRPr="00000000" w14:paraId="0000005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76" w:lineRule="auto"/>
        <w:ind w:left="0" w:firstLine="0"/>
        <w:rPr>
          <w:rFonts w:ascii="Oxygen" w:cs="Oxygen" w:eastAsia="Oxygen" w:hAnsi="Oxygen"/>
          <w:b w:val="1"/>
          <w:color w:val="626362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IDENTITY AND ACCESS MANAGEMENT, ANALYST</w:t>
      </w:r>
      <w:r w:rsidDel="00000000" w:rsidR="00000000" w:rsidRPr="00000000">
        <w:rPr>
          <w:rFonts w:ascii="Oxygen" w:cs="Oxygen" w:eastAsia="Oxygen" w:hAnsi="Oxygen"/>
          <w:b w:val="1"/>
          <w:color w:val="626362"/>
          <w:rtl w:val="0"/>
        </w:rPr>
        <w:br w:type="textWrapping"/>
        <w:t xml:space="preserve">10/2015 – 1/2019 | </w:t>
      </w:r>
      <w:r w:rsidDel="00000000" w:rsidR="00000000" w:rsidRPr="00000000">
        <w:rPr>
          <w:rFonts w:ascii="Oxygen" w:cs="Oxygen" w:eastAsia="Oxygen" w:hAnsi="Oxygen"/>
          <w:b w:val="1"/>
          <w:color w:val="626362"/>
          <w:rtl w:val="0"/>
        </w:rPr>
        <w:t xml:space="preserve">WELLSECURED</w:t>
      </w:r>
      <w:r w:rsidDel="00000000" w:rsidR="00000000" w:rsidRPr="00000000">
        <w:rPr>
          <w:rFonts w:ascii="Oxygen" w:cs="Oxygen" w:eastAsia="Oxygen" w:hAnsi="Oxygen"/>
          <w:b w:val="1"/>
          <w:color w:val="626362"/>
          <w:rtl w:val="0"/>
        </w:rPr>
        <w:t xml:space="preserve">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276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Created and maintained documentation of the IT Risk program and any exceptions for regulatory compliance.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Performed implementation, upgrade and testing tasks for systems and network security technologies through utilization of change control methodologies.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Installed virtual machines (VMWare, VirtualBox, &amp; Hyper-V) to utilize applications in a test environment.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Provided complex technical guidance, oversight, and enforcement of security directives, policies, standards, plans, and procedures as defined by ISO/IEC 27001 framework.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Defined and documented IT security requirements and communicated through effective security programs and training.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276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Compiled and documented data in support of equipment and/or user changes of system migrations.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00" w:line="276" w:lineRule="auto"/>
        <w:rPr>
          <w:rFonts w:ascii="Oxygen" w:cs="Oxygen" w:eastAsia="Oxygen" w:hAnsi="Oxygen"/>
          <w:b w:val="1"/>
          <w:color w:val="626362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IDENTITY &amp; ACCESS MANAGEMENT, SOLUTIONS ENGINEER</w:t>
      </w:r>
      <w:r w:rsidDel="00000000" w:rsidR="00000000" w:rsidRPr="00000000">
        <w:rPr>
          <w:rFonts w:ascii="Oxygen" w:cs="Oxygen" w:eastAsia="Oxygen" w:hAnsi="Oxygen"/>
          <w:b w:val="1"/>
          <w:color w:val="626362"/>
          <w:rtl w:val="0"/>
        </w:rPr>
        <w:br w:type="textWrapping"/>
        <w:t xml:space="preserve">6/2011 – 3/2022 | CLOUDCENTRIA SECURITY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Directed, coordinated, and controlled services to ensure alignment with business direction and compliance with standards, policies, and budgets.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Communicated company wide architecture strategy and direction to management and systems teams.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Supported the Identity and Access Management group, providing strategic guidance and collaborating on design and implementation projects.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Created artifacts such as position papers, blueprints, and reference architectures.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Led architectural support for product and vendor evaluations addressing IAM functionality and security threats.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Provided oversight and technical leadership across all cybersecurity domains to ensure system confidentiality, integrity, and availability.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left="0" w:firstLine="0"/>
        <w:rPr>
          <w:rFonts w:ascii="Oxygen" w:cs="Oxygen" w:eastAsia="Oxygen" w:hAnsi="Oxygen"/>
          <w:color w:val="666666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b w:val="1"/>
          <w:color w:val="2e74b4"/>
          <w:sz w:val="32"/>
          <w:szCs w:val="32"/>
          <w:rtl w:val="0"/>
        </w:rPr>
        <w:t xml:space="preserve">EDUCATION</w:t>
        <w:br w:type="textWrapping"/>
      </w:r>
      <w:r w:rsidDel="00000000" w:rsidR="00000000" w:rsidRPr="00000000">
        <w:rPr>
          <w:rFonts w:ascii="Oxygen" w:cs="Oxygen" w:eastAsia="Oxygen" w:hAnsi="Oxygen"/>
          <w:b w:val="1"/>
          <w:rtl w:val="0"/>
        </w:rPr>
        <w:tab/>
      </w: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BACHELOR OF SCIENCE IN CYBERSECURITY,</w:t>
        <w:br w:type="textWrapping"/>
        <w:tab/>
      </w: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5/2023 | UNIVERSITY OF RICHMOND | RICHMOND, VA</w:t>
      </w:r>
      <w:r w:rsidDel="00000000" w:rsidR="00000000" w:rsidRPr="00000000">
        <w:rPr>
          <w:rFonts w:ascii="Oxygen" w:cs="Oxygen" w:eastAsia="Oxygen" w:hAnsi="Oxygen"/>
          <w:b w:val="1"/>
          <w:rtl w:val="0"/>
        </w:rPr>
        <w:br w:type="textWrapping"/>
        <w:tab/>
      </w: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ASSOCIATE OF APPLIED SCIENCE IN INFORMATION SYSTEMS,</w:t>
        <w:br w:type="textWrapping"/>
      </w:r>
      <w:r w:rsidDel="00000000" w:rsidR="00000000" w:rsidRPr="00000000">
        <w:rPr>
          <w:rFonts w:ascii="Oxygen" w:cs="Oxygen" w:eastAsia="Oxygen" w:hAnsi="Oxygen"/>
          <w:color w:val="666666"/>
          <w:rtl w:val="0"/>
        </w:rPr>
        <w:tab/>
      </w: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8/2020 | REYNOLDS COLLEGE | RICHMOND,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76" w:lineRule="auto"/>
        <w:ind w:left="0" w:firstLine="0"/>
        <w:rPr>
          <w:color w:val="666666"/>
          <w:sz w:val="19"/>
          <w:szCs w:val="19"/>
        </w:rPr>
      </w:pPr>
      <w:r w:rsidDel="00000000" w:rsidR="00000000" w:rsidRPr="00000000">
        <w:rPr>
          <w:rFonts w:ascii="Oxygen" w:cs="Oxygen" w:eastAsia="Oxygen" w:hAnsi="Oxygen"/>
          <w:b w:val="1"/>
          <w:color w:val="2e74b4"/>
          <w:sz w:val="32"/>
          <w:szCs w:val="32"/>
          <w:rtl w:val="0"/>
        </w:rPr>
        <w:t xml:space="preserve">CERTIFICATION</w:t>
        <w:br w:type="textWrapping"/>
      </w:r>
      <w:r w:rsidDel="00000000" w:rsidR="00000000" w:rsidRPr="00000000">
        <w:rPr>
          <w:rFonts w:ascii="Oxygen" w:cs="Oxygen" w:eastAsia="Oxygen" w:hAnsi="Oxygen"/>
          <w:b w:val="1"/>
          <w:rtl w:val="0"/>
        </w:rPr>
        <w:tab/>
      </w: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AZ-900, MICROSOFT AZURE,</w:t>
        <w:br w:type="textWrapping"/>
      </w:r>
      <w:r w:rsidDel="00000000" w:rsidR="00000000" w:rsidRPr="00000000">
        <w:rPr>
          <w:rFonts w:ascii="Oxygen" w:cs="Oxygen" w:eastAsia="Oxygen" w:hAnsi="Oxygen"/>
          <w:color w:val="666666"/>
          <w:rtl w:val="0"/>
        </w:rPr>
        <w:tab/>
      </w: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12/2023 | IN PROGRESS</w:t>
      </w:r>
      <w:r w:rsidDel="00000000" w:rsidR="00000000" w:rsidRPr="00000000">
        <w:rPr>
          <w:rFonts w:ascii="Oxygen" w:cs="Oxygen" w:eastAsia="Oxygen" w:hAnsi="Oxygen"/>
          <w:b w:val="1"/>
          <w:rtl w:val="0"/>
        </w:rPr>
        <w:br w:type="textWrapping"/>
        <w:tab/>
      </w: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CYBERSECURITY ESSENTIALS,</w:t>
        <w:br w:type="textWrapping"/>
      </w:r>
      <w:r w:rsidDel="00000000" w:rsidR="00000000" w:rsidRPr="00000000">
        <w:rPr>
          <w:rFonts w:ascii="Oxygen" w:cs="Oxygen" w:eastAsia="Oxygen" w:hAnsi="Oxygen"/>
          <w:rtl w:val="0"/>
        </w:rPr>
        <w:tab/>
      </w: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10/2021 | CISCO NETWORKING ACADEMY</w:t>
      </w:r>
      <w:r w:rsidDel="00000000" w:rsidR="00000000" w:rsidRPr="00000000">
        <w:rPr>
          <w:rFonts w:ascii="Oxygen" w:cs="Oxygen" w:eastAsia="Oxygen" w:hAnsi="Oxygen"/>
          <w:rtl w:val="0"/>
        </w:rPr>
        <w:br w:type="textWrapping"/>
        <w:tab/>
      </w: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NETWORK ADMINISTRATION,</w:t>
        <w:br w:type="textWrapping"/>
      </w:r>
      <w:r w:rsidDel="00000000" w:rsidR="00000000" w:rsidRPr="00000000">
        <w:rPr>
          <w:rFonts w:ascii="Oxygen" w:cs="Oxygen" w:eastAsia="Oxygen" w:hAnsi="Oxygen"/>
          <w:rtl w:val="0"/>
        </w:rPr>
        <w:tab/>
      </w:r>
      <w:r w:rsidDel="00000000" w:rsidR="00000000" w:rsidRPr="00000000">
        <w:rPr>
          <w:rFonts w:ascii="Oxygen" w:cs="Oxygen" w:eastAsia="Oxygen" w:hAnsi="Oxygen"/>
          <w:color w:val="666666"/>
          <w:rtl w:val="0"/>
        </w:rPr>
        <w:t xml:space="preserve">8/2021 | REYNOLDS COLLEGE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ontserrat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reer@ronniebailey.cloud" TargetMode="External"/><Relationship Id="rId7" Type="http://schemas.openxmlformats.org/officeDocument/2006/relationships/hyperlink" Target="https://www.linkedin.com/in/ronnie-bailey-7258a074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MontserratMedium-boldItalic.ttf"/><Relationship Id="rId9" Type="http://schemas.openxmlformats.org/officeDocument/2006/relationships/font" Target="fonts/Montserrat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MontserratMedium-regular.ttf"/><Relationship Id="rId8" Type="http://schemas.openxmlformats.org/officeDocument/2006/relationships/font" Target="fonts/Montserrat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