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40A" w:rsidRDefault="0090540A" w:rsidP="0090540A">
      <w:pPr>
        <w:numPr>
          <w:ilvl w:val="0"/>
          <w:numId w:val="1"/>
        </w:numPr>
        <w:rPr>
          <w:rFonts w:eastAsia="Times New Roman"/>
          <w:color w:val="2F5597"/>
        </w:rPr>
      </w:pPr>
      <w:r>
        <w:rPr>
          <w:rFonts w:eastAsia="Times New Roman"/>
          <w:color w:val="2F5597"/>
        </w:rPr>
        <w:t xml:space="preserve">What would be the business requirement for this </w:t>
      </w:r>
      <w:proofErr w:type="gramStart"/>
      <w:r>
        <w:rPr>
          <w:rFonts w:eastAsia="Times New Roman"/>
          <w:color w:val="2F5597"/>
        </w:rPr>
        <w:t>data ?</w:t>
      </w:r>
      <w:proofErr w:type="gramEnd"/>
    </w:p>
    <w:p w:rsidR="0090540A" w:rsidRDefault="0090540A" w:rsidP="0090540A">
      <w:pPr>
        <w:numPr>
          <w:ilvl w:val="1"/>
          <w:numId w:val="1"/>
        </w:numPr>
        <w:rPr>
          <w:rFonts w:eastAsia="Times New Roman"/>
        </w:rPr>
      </w:pPr>
      <w:r>
        <w:rPr>
          <w:rFonts w:eastAsia="Times New Roman"/>
        </w:rPr>
        <w:t>Use the data to establish the following:</w:t>
      </w:r>
    </w:p>
    <w:p w:rsidR="0090540A" w:rsidRDefault="0090540A" w:rsidP="0090540A">
      <w:pPr>
        <w:numPr>
          <w:ilvl w:val="1"/>
          <w:numId w:val="1"/>
        </w:numPr>
        <w:rPr>
          <w:rFonts w:eastAsia="Times New Roman"/>
        </w:rPr>
      </w:pPr>
      <w:r>
        <w:rPr>
          <w:rFonts w:eastAsia="Times New Roman"/>
          <w:b/>
          <w:bCs/>
          <w:u w:val="single"/>
        </w:rPr>
        <w:t>Built Smart Workflows</w:t>
      </w:r>
      <w:r>
        <w:rPr>
          <w:rFonts w:eastAsia="Times New Roman"/>
        </w:rPr>
        <w:t xml:space="preserve"> – Property Claims are complicated and often requires a lot of training and experience to provide our members with the right information.  However, this claims experience/knowledge is limited and not always available during FNOL’s due to either inexperienced new adjusters or PMG reps that are more transactional than investigative in their daily work.  But by reviewing our history of claims along with the outcomes of vendors we should be able to build a smarter workflow that guides our reps to make the right decision.</w:t>
      </w:r>
    </w:p>
    <w:p w:rsidR="0090540A" w:rsidRDefault="0090540A" w:rsidP="0090540A">
      <w:pPr>
        <w:numPr>
          <w:ilvl w:val="2"/>
          <w:numId w:val="1"/>
        </w:numPr>
      </w:pPr>
      <w:r>
        <w:t>When and when not to send out EMS, plumber, contact the on-call adjuster/manager at FNOL</w:t>
      </w:r>
    </w:p>
    <w:p w:rsidR="0090540A" w:rsidRDefault="0090540A" w:rsidP="0090540A">
      <w:pPr>
        <w:numPr>
          <w:ilvl w:val="2"/>
          <w:numId w:val="1"/>
        </w:numPr>
      </w:pPr>
      <w:r>
        <w:t>Triaging assignments to Desk Review, Mid-Loss, Large Loss, Managed Repair, IA, Once and Done</w:t>
      </w:r>
    </w:p>
    <w:p w:rsidR="0090540A" w:rsidRDefault="0090540A" w:rsidP="0090540A">
      <w:pPr>
        <w:numPr>
          <w:ilvl w:val="2"/>
          <w:numId w:val="1"/>
        </w:numPr>
      </w:pPr>
      <w:r>
        <w:t>What EMS claims should we send to Water Mitigation Team?</w:t>
      </w:r>
    </w:p>
    <w:p w:rsidR="0090540A" w:rsidRDefault="0090540A" w:rsidP="0090540A">
      <w:pPr>
        <w:numPr>
          <w:ilvl w:val="2"/>
          <w:numId w:val="1"/>
        </w:numPr>
      </w:pPr>
      <w:r>
        <w:t xml:space="preserve">What triggers occur in a claim to notify the claim owner, manager, </w:t>
      </w:r>
      <w:proofErr w:type="gramStart"/>
      <w:r>
        <w:t>etc..</w:t>
      </w:r>
      <w:proofErr w:type="gramEnd"/>
      <w:r>
        <w:t xml:space="preserve"> before a PA or attorney gets involved?</w:t>
      </w:r>
    </w:p>
    <w:p w:rsidR="0090540A" w:rsidRDefault="0090540A" w:rsidP="0090540A">
      <w:pPr>
        <w:numPr>
          <w:ilvl w:val="2"/>
          <w:numId w:val="1"/>
        </w:numPr>
      </w:pPr>
      <w:r>
        <w:t>What triggers should exist to get the manager involved asap?</w:t>
      </w:r>
    </w:p>
    <w:p w:rsidR="0090540A" w:rsidRDefault="0090540A" w:rsidP="0090540A">
      <w:pPr>
        <w:numPr>
          <w:ilvl w:val="2"/>
          <w:numId w:val="1"/>
        </w:numPr>
      </w:pPr>
      <w:r>
        <w:t xml:space="preserve">When should an adjuster inspect the home?  ASAP, coordinate inspection with EMS, wait until EMS/abatement is completed, </w:t>
      </w:r>
      <w:proofErr w:type="spellStart"/>
      <w:r>
        <w:t>etc</w:t>
      </w:r>
      <w:proofErr w:type="spellEnd"/>
      <w:r>
        <w:t xml:space="preserve">…. </w:t>
      </w:r>
    </w:p>
    <w:p w:rsidR="0090540A" w:rsidRDefault="0090540A" w:rsidP="0090540A">
      <w:pPr>
        <w:ind w:left="2160"/>
      </w:pPr>
    </w:p>
    <w:p w:rsidR="0090540A" w:rsidRDefault="0090540A" w:rsidP="0090540A">
      <w:pPr>
        <w:numPr>
          <w:ilvl w:val="1"/>
          <w:numId w:val="1"/>
        </w:numPr>
        <w:rPr>
          <w:rFonts w:eastAsia="Times New Roman"/>
        </w:rPr>
      </w:pPr>
      <w:r>
        <w:rPr>
          <w:rFonts w:eastAsia="Times New Roman"/>
          <w:b/>
          <w:bCs/>
          <w:u w:val="single"/>
        </w:rPr>
        <w:t>Vendor Performance</w:t>
      </w:r>
      <w:r>
        <w:rPr>
          <w:rFonts w:eastAsia="Times New Roman"/>
        </w:rPr>
        <w:t xml:space="preserve"> – Currently, Claims is limited to managing vendor performance to feedback from our adjusters/estimators along with some minimal metrics.  This leads to decision making based on limited amount of information on a claim by claim basis.  Building performance based assigning methods would allow individuals to select vendors based on known past performance.</w:t>
      </w:r>
    </w:p>
    <w:p w:rsidR="0090540A" w:rsidRDefault="0090540A" w:rsidP="0090540A">
      <w:pPr>
        <w:numPr>
          <w:ilvl w:val="2"/>
          <w:numId w:val="1"/>
        </w:numPr>
      </w:pPr>
      <w:r>
        <w:t>Are we sending assignments to the right/wrong vendors based on performance and workflow?</w:t>
      </w:r>
    </w:p>
    <w:p w:rsidR="0090540A" w:rsidRDefault="0090540A" w:rsidP="0090540A">
      <w:pPr>
        <w:numPr>
          <w:ilvl w:val="2"/>
          <w:numId w:val="1"/>
        </w:numPr>
      </w:pPr>
      <w:r>
        <w:t>What performance metrics impact service and do they have control over them?</w:t>
      </w:r>
    </w:p>
    <w:p w:rsidR="0090540A" w:rsidRDefault="0090540A" w:rsidP="0090540A">
      <w:pPr>
        <w:ind w:left="2160"/>
      </w:pPr>
    </w:p>
    <w:p w:rsidR="0090540A" w:rsidRDefault="0090540A" w:rsidP="0090540A">
      <w:pPr>
        <w:numPr>
          <w:ilvl w:val="1"/>
          <w:numId w:val="1"/>
        </w:numPr>
        <w:rPr>
          <w:rFonts w:eastAsia="Times New Roman"/>
        </w:rPr>
      </w:pPr>
      <w:r>
        <w:rPr>
          <w:rFonts w:eastAsia="Times New Roman"/>
          <w:b/>
          <w:bCs/>
          <w:u w:val="single"/>
        </w:rPr>
        <w:t>Estimate</w:t>
      </w:r>
      <w:r>
        <w:rPr>
          <w:rFonts w:eastAsia="Times New Roman"/>
        </w:rPr>
        <w:t xml:space="preserve"> – Xactimate is unlike CCC in that they have very limited compliance tools to guide the employee to write estimates to our scoping guidelines.  We are currently piloting </w:t>
      </w:r>
      <w:proofErr w:type="spellStart"/>
      <w:r>
        <w:rPr>
          <w:rFonts w:eastAsia="Times New Roman"/>
        </w:rPr>
        <w:t>Accurence</w:t>
      </w:r>
      <w:proofErr w:type="spellEnd"/>
      <w:r>
        <w:rPr>
          <w:rFonts w:eastAsia="Times New Roman"/>
        </w:rPr>
        <w:t xml:space="preserve"> for compliance but struggling with the final application on how best to identify the largest impact to Claims.  Additionally, large supplements are common and often not due to hidden or unknown damage but lack of knowledge and skill by the estimator.</w:t>
      </w:r>
    </w:p>
    <w:p w:rsidR="0090540A" w:rsidRDefault="0090540A" w:rsidP="0090540A">
      <w:pPr>
        <w:numPr>
          <w:ilvl w:val="2"/>
          <w:numId w:val="1"/>
        </w:numPr>
      </w:pPr>
      <w:r>
        <w:t>Are the current guidelines including pack in/pack out estimates appropriate?</w:t>
      </w:r>
    </w:p>
    <w:p w:rsidR="0090540A" w:rsidRDefault="0090540A" w:rsidP="0090540A">
      <w:pPr>
        <w:numPr>
          <w:ilvl w:val="2"/>
          <w:numId w:val="1"/>
        </w:numPr>
      </w:pPr>
      <w:r>
        <w:t>How much do accurate measurements matter?</w:t>
      </w:r>
    </w:p>
    <w:p w:rsidR="0090540A" w:rsidRDefault="0090540A" w:rsidP="0090540A">
      <w:pPr>
        <w:numPr>
          <w:ilvl w:val="2"/>
          <w:numId w:val="1"/>
        </w:numPr>
      </w:pPr>
      <w:r>
        <w:t>How can we set up on Xactimate defaults to improve accuracy and cycle time?</w:t>
      </w:r>
    </w:p>
    <w:p w:rsidR="0090540A" w:rsidRDefault="0090540A" w:rsidP="0090540A">
      <w:pPr>
        <w:numPr>
          <w:ilvl w:val="2"/>
          <w:numId w:val="1"/>
        </w:numPr>
      </w:pPr>
      <w:r>
        <w:t>Is it possible to guide the estimator on common line items needed for specific causes of losses?</w:t>
      </w:r>
    </w:p>
    <w:p w:rsidR="0090540A" w:rsidRDefault="0090540A" w:rsidP="0090540A">
      <w:pPr>
        <w:ind w:left="2160"/>
      </w:pPr>
    </w:p>
    <w:p w:rsidR="0090540A" w:rsidRDefault="0090540A" w:rsidP="0090540A">
      <w:pPr>
        <w:numPr>
          <w:ilvl w:val="0"/>
          <w:numId w:val="1"/>
        </w:numPr>
        <w:rPr>
          <w:rFonts w:eastAsia="Times New Roman"/>
          <w:color w:val="2F5597"/>
        </w:rPr>
      </w:pPr>
      <w:r>
        <w:rPr>
          <w:rFonts w:eastAsia="Times New Roman"/>
          <w:color w:val="2F5597"/>
        </w:rPr>
        <w:t xml:space="preserve">Immediate use case once we have the data pipeline and ready to </w:t>
      </w:r>
      <w:proofErr w:type="gramStart"/>
      <w:r>
        <w:rPr>
          <w:rFonts w:eastAsia="Times New Roman"/>
          <w:color w:val="2F5597"/>
        </w:rPr>
        <w:t>access ?</w:t>
      </w:r>
      <w:proofErr w:type="gramEnd"/>
    </w:p>
    <w:p w:rsidR="0090540A" w:rsidRDefault="0090540A" w:rsidP="0090540A">
      <w:pPr>
        <w:numPr>
          <w:ilvl w:val="1"/>
          <w:numId w:val="1"/>
        </w:numPr>
        <w:rPr>
          <w:rFonts w:eastAsia="Times New Roman"/>
          <w:color w:val="2F5597"/>
        </w:rPr>
      </w:pPr>
      <w:r>
        <w:rPr>
          <w:rFonts w:eastAsia="Times New Roman"/>
        </w:rPr>
        <w:t>Create reports that can help to start tracking numerous points from above such as vendor performance metrics, and estimate accuracy or comparisons</w:t>
      </w:r>
    </w:p>
    <w:p w:rsidR="0090540A" w:rsidRDefault="0090540A" w:rsidP="0090540A">
      <w:pPr>
        <w:ind w:left="2160"/>
        <w:rPr>
          <w:color w:val="2F5597"/>
        </w:rPr>
      </w:pPr>
    </w:p>
    <w:p w:rsidR="0090540A" w:rsidRDefault="0090540A" w:rsidP="0090540A">
      <w:pPr>
        <w:numPr>
          <w:ilvl w:val="0"/>
          <w:numId w:val="1"/>
        </w:numPr>
        <w:rPr>
          <w:rFonts w:eastAsia="Times New Roman"/>
          <w:color w:val="2F5597"/>
        </w:rPr>
      </w:pPr>
      <w:r>
        <w:rPr>
          <w:rFonts w:eastAsia="Times New Roman"/>
          <w:color w:val="2F5597"/>
        </w:rPr>
        <w:t xml:space="preserve">Is there any dollar benefit using this </w:t>
      </w:r>
      <w:proofErr w:type="gramStart"/>
      <w:r>
        <w:rPr>
          <w:rFonts w:eastAsia="Times New Roman"/>
          <w:color w:val="2F5597"/>
        </w:rPr>
        <w:t>data ?</w:t>
      </w:r>
      <w:proofErr w:type="gramEnd"/>
    </w:p>
    <w:p w:rsidR="0090540A" w:rsidRDefault="0090540A" w:rsidP="0090540A">
      <w:pPr>
        <w:numPr>
          <w:ilvl w:val="1"/>
          <w:numId w:val="1"/>
        </w:numPr>
        <w:rPr>
          <w:rFonts w:eastAsia="Times New Roman"/>
        </w:rPr>
      </w:pPr>
      <w:r>
        <w:rPr>
          <w:rFonts w:eastAsia="Times New Roman"/>
        </w:rPr>
        <w:t>the dollar amount savings potential is enormous</w:t>
      </w:r>
    </w:p>
    <w:p w:rsidR="0090540A" w:rsidRDefault="0090540A" w:rsidP="0090540A">
      <w:pPr>
        <w:ind w:left="1440"/>
      </w:pPr>
    </w:p>
    <w:p w:rsidR="0090540A" w:rsidRDefault="0090540A" w:rsidP="0090540A">
      <w:pPr>
        <w:numPr>
          <w:ilvl w:val="0"/>
          <w:numId w:val="1"/>
        </w:numPr>
        <w:rPr>
          <w:rFonts w:eastAsia="Times New Roman"/>
          <w:color w:val="2F5597"/>
        </w:rPr>
      </w:pPr>
      <w:r>
        <w:rPr>
          <w:rFonts w:eastAsia="Times New Roman"/>
          <w:color w:val="2F5597"/>
        </w:rPr>
        <w:lastRenderedPageBreak/>
        <w:t xml:space="preserve">How soon do we need this </w:t>
      </w:r>
      <w:proofErr w:type="gramStart"/>
      <w:r>
        <w:rPr>
          <w:rFonts w:eastAsia="Times New Roman"/>
          <w:color w:val="2F5597"/>
        </w:rPr>
        <w:t>data ?</w:t>
      </w:r>
      <w:proofErr w:type="gramEnd"/>
    </w:p>
    <w:p w:rsidR="0090540A" w:rsidRDefault="0090540A" w:rsidP="0090540A">
      <w:pPr>
        <w:numPr>
          <w:ilvl w:val="1"/>
          <w:numId w:val="1"/>
        </w:numPr>
        <w:rPr>
          <w:rFonts w:eastAsia="Times New Roman"/>
        </w:rPr>
      </w:pPr>
      <w:r>
        <w:rPr>
          <w:rFonts w:eastAsia="Times New Roman"/>
        </w:rPr>
        <w:t>The sooner the better, maybe 3Q 2020</w:t>
      </w:r>
    </w:p>
    <w:p w:rsidR="0090540A" w:rsidRDefault="0090540A" w:rsidP="0090540A">
      <w:pPr>
        <w:ind w:left="1440"/>
      </w:pPr>
    </w:p>
    <w:p w:rsidR="0090540A" w:rsidRDefault="0090540A" w:rsidP="0090540A">
      <w:pPr>
        <w:numPr>
          <w:ilvl w:val="0"/>
          <w:numId w:val="1"/>
        </w:numPr>
        <w:rPr>
          <w:rFonts w:eastAsia="Times New Roman"/>
          <w:color w:val="2F5597"/>
        </w:rPr>
      </w:pPr>
      <w:r>
        <w:rPr>
          <w:rFonts w:eastAsia="Times New Roman"/>
          <w:color w:val="2F5597"/>
        </w:rPr>
        <w:t xml:space="preserve">What would happen if that timeline is not </w:t>
      </w:r>
      <w:proofErr w:type="gramStart"/>
      <w:r>
        <w:rPr>
          <w:rFonts w:eastAsia="Times New Roman"/>
          <w:color w:val="2F5597"/>
        </w:rPr>
        <w:t>met ?</w:t>
      </w:r>
      <w:proofErr w:type="gramEnd"/>
    </w:p>
    <w:p w:rsidR="0090540A" w:rsidRDefault="0090540A" w:rsidP="0090540A">
      <w:pPr>
        <w:numPr>
          <w:ilvl w:val="1"/>
          <w:numId w:val="1"/>
        </w:numPr>
        <w:rPr>
          <w:rFonts w:eastAsia="Times New Roman"/>
        </w:rPr>
      </w:pPr>
      <w:r>
        <w:rPr>
          <w:rFonts w:eastAsia="Times New Roman"/>
        </w:rPr>
        <w:t xml:space="preserve">We continue to fall further behind our competitors which could potentially lead to lost revenue and savings </w:t>
      </w:r>
    </w:p>
    <w:p w:rsidR="00D411B7" w:rsidRDefault="0090540A">
      <w:bookmarkStart w:id="0" w:name="_GoBack"/>
      <w:bookmarkEnd w:id="0"/>
    </w:p>
    <w:sectPr w:rsidR="00D41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815B2"/>
    <w:multiLevelType w:val="hybridMultilevel"/>
    <w:tmpl w:val="013C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0A"/>
    <w:rsid w:val="0090540A"/>
    <w:rsid w:val="00C319B5"/>
    <w:rsid w:val="00D8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2B055-723E-4F3C-B8A5-D119A9A8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40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C76DC043594CAF137F6C061F4CF5" ma:contentTypeVersion="42" ma:contentTypeDescription="Create a new document." ma:contentTypeScope="" ma:versionID="3dd5905bd3dad533216a1509a04011c6">
  <xsd:schema xmlns:xsd="http://www.w3.org/2001/XMLSchema" xmlns:xs="http://www.w3.org/2001/XMLSchema" xmlns:p="http://schemas.microsoft.com/office/2006/metadata/properties" xmlns:ns3="481f827c-5bd5-47a6-91ba-9871abce8537" targetNamespace="http://schemas.microsoft.com/office/2006/metadata/properties" ma:root="true" ma:fieldsID="435a06f744c1118338cf0ef1ecf12306" ns3:_="">
    <xsd:import namespace="481f827c-5bd5-47a6-91ba-9871abce853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f827c-5bd5-47a6-91ba-9871abce853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9C4F96-5441-41AF-8588-915D023BBDA1}"/>
</file>

<file path=customXml/itemProps2.xml><?xml version="1.0" encoding="utf-8"?>
<ds:datastoreItem xmlns:ds="http://schemas.openxmlformats.org/officeDocument/2006/customXml" ds:itemID="{1E35C709-194D-4F19-933B-613E8EAF4CBF}"/>
</file>

<file path=customXml/itemProps3.xml><?xml version="1.0" encoding="utf-8"?>
<ds:datastoreItem xmlns:ds="http://schemas.openxmlformats.org/officeDocument/2006/customXml" ds:itemID="{616D0C7D-77A1-419A-83F3-093B5C9B526A}"/>
</file>

<file path=docProps/app.xml><?xml version="1.0" encoding="utf-8"?>
<Properties xmlns="http://schemas.openxmlformats.org/officeDocument/2006/extended-properties" xmlns:vt="http://schemas.openxmlformats.org/officeDocument/2006/docPropsVTypes">
  <Template>Normal.dotm</Template>
  <TotalTime>5</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Anantapalli.Ranjit</dc:creator>
  <cp:keywords/>
  <dc:description/>
  <cp:lastModifiedBy>Anantapalli.Ranjit</cp:lastModifiedBy>
  <cp:revision>1</cp:revision>
  <dcterms:created xsi:type="dcterms:W3CDTF">2020-06-12T16:55:00Z</dcterms:created>
  <dcterms:modified xsi:type="dcterms:W3CDTF">2020-06-12T17:00:00Z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0x0101006FC6C76DC043594CAF137F6C061F4CF5</vt:lpwstr>
  </property>
</Properties>
</file>