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054">
      <w:pPr>
        <w:pStyle w:val="z-TopofForm"/>
      </w:pPr>
      <w:r>
        <w:t>Top of Form</w:t>
      </w:r>
    </w:p>
    <w:tbl>
      <w:tblPr>
        <w:tblW w:w="975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50"/>
      </w:tblGrid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C2054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</w:rPr>
              <w:t>Form-XV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C2054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  <w:sz w:val="27"/>
                <w:szCs w:val="27"/>
              </w:rPr>
              <w:t>Return of Allotment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C2054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The Companies Act, 1994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C2054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(Ref Section 151)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C2054">
            <w:pPr>
              <w:rPr>
                <w:rFonts w:eastAsia="Times New Roman"/>
              </w:rPr>
            </w:pPr>
          </w:p>
          <w:tbl>
            <w:tblPr>
              <w:tblW w:w="9000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522"/>
              <w:gridCol w:w="2584"/>
              <w:gridCol w:w="3702"/>
              <w:gridCol w:w="375"/>
              <w:gridCol w:w="2415"/>
            </w:tblGrid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the Company 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Return of Allotments of the ____________________________________________</w:t>
                  </w: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Made on the following date/dates* </w:t>
                  </w: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Registrar pursuant to section 151 KA 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Presented for filing by _________________________________________________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**Shares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allotted payable in Cash :-</w:t>
                  </w:r>
                </w:p>
              </w:tc>
            </w:tr>
            <w:tr w:rsidR="00000000">
              <w:trPr>
                <w:trHeight w:val="180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905"/>
                    <w:gridCol w:w="1904"/>
                    <w:gridCol w:w="2285"/>
                    <w:gridCol w:w="1524"/>
                    <w:gridCol w:w="1904"/>
                  </w:tblGrid>
                  <w:tr w:rsidR="00000000"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Number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Nominal Amount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Due and Payable........ called Up per share (including Application) and Allotment</w:t>
                        </w:r>
                      </w:p>
                    </w:tc>
                    <w:tc>
                      <w:tcPr>
                        <w:tcW w:w="1800" w:type="pct"/>
                        <w:gridSpan w:val="2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Paid Up (excluding Premiums on Shares and Calls in Advance)</w:t>
                        </w:r>
                      </w:p>
                    </w:tc>
                  </w:tr>
                  <w:tr w:rsidR="00000000"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8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Per Share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Total</w:t>
                        </w:r>
                      </w:p>
                    </w:tc>
                  </w:tr>
                  <w:tr w:rsidR="00000000"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(1)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(2)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(3)</w:t>
                        </w:r>
                      </w:p>
                    </w:tc>
                    <w:tc>
                      <w:tcPr>
                        <w:tcW w:w="8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(4)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(5)</w:t>
                        </w:r>
                      </w:p>
                    </w:tc>
                  </w:tr>
                  <w:tr w:rsidR="00000000">
                    <w:trPr>
                      <w:trHeight w:val="2250"/>
                    </w:trPr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2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8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5C205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Shares Allotted for a consideration other than cash :-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2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Number 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Nominal Amount _______________________________ Tk. 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Amount to be treated as paid up on each share ______________ Tk. 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The consideration for which such shares have been allotted is as follows :-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Property and Assets acquired ____________________ Tk. 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67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(Description) : ___________________________________________________________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Good will of service (give nature of service)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Other Items (to be specified)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3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Tk.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44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**Number of shares issued At a Discount (Vide Section 151-KHA) _________</w:t>
                  </w:r>
                </w:p>
              </w:tc>
            </w:tr>
            <w:tr w:rsidR="00000000">
              <w:trPr>
                <w:trHeight w:val="21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  <w:sz w:val="22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spacing w:line="210" w:lineRule="atLeas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Nominal amount of the shares so issued ______________________ Tk 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Amount of discount per share ______________________________ Tk 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Paid up per share ________________________________________ Tk 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*Insert date or date of the Allotments.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0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5C205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**Distinguish be given preference, ordinary, or other description shares, specifying redeemable Preference Shares If any in all cases.</w:t>
                  </w:r>
                </w:p>
              </w:tc>
            </w:tr>
          </w:tbl>
          <w:p w:rsidR="00000000" w:rsidRDefault="005C2054">
            <w:pPr>
              <w:rPr>
                <w:rFonts w:eastAsia="Times New Roman"/>
              </w:rPr>
            </w:pPr>
          </w:p>
        </w:tc>
      </w:tr>
    </w:tbl>
    <w:p w:rsidR="005C2054" w:rsidRDefault="005C2054">
      <w:pPr>
        <w:pStyle w:val="z-BottomofForm"/>
      </w:pPr>
      <w:r>
        <w:t>Bottom of Form</w:t>
      </w:r>
    </w:p>
    <w:sectPr w:rsidR="005C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DE0A29"/>
    <w:rsid w:val="005C2054"/>
    <w:rsid w:val="00DE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Form-XV ::</dc:title>
  <dc:creator>ianam0073</dc:creator>
  <cp:lastModifiedBy>ianam0073</cp:lastModifiedBy>
  <cp:revision>2</cp:revision>
  <dcterms:created xsi:type="dcterms:W3CDTF">2015-05-19T06:04:00Z</dcterms:created>
  <dcterms:modified xsi:type="dcterms:W3CDTF">2015-05-19T06:04:00Z</dcterms:modified>
</cp:coreProperties>
</file>