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B8862E"/>
          <w:sz w:val="17"/>
          <w:szCs w:val="17"/>
        </w:rPr>
        <w:t xml:space="preserve">PATIO BOYS · OFFICIAL LEAGUE DOCUMENT · SEASON 3</w:t>
      </w:r>
    </w:p>
    <w:p>
      <w:pPr>
        <w:spacing w:after="240"/>
      </w:pPr>
      <w:r>
        <w:rPr>
          <w:rFonts w:ascii="Arial" w:cs="Arial" w:eastAsia="Arial" w:hAnsi="Arial"/>
          <w:color w:val="6B7280"/>
          <w:sz w:val="17"/>
          <w:szCs w:val="17"/>
        </w:rPr>
        <w:t xml:space="preserve">Ratified June 2026</w:t>
      </w:r>
    </w:p>
    <w:p>
      <w:pPr>
        <w:pStyle w:val="Title"/>
        <w:spacing w:after="200"/>
      </w:pPr>
      <w:r>
        <w:rPr>
          <w:rFonts w:ascii="Arial" w:cs="Arial" w:eastAsia="Arial" w:hAnsi="Arial"/>
          <w:b/>
          <w:bCs/>
          <w:color w:val="1A1A1A"/>
          <w:sz w:val="48"/>
          <w:szCs w:val="48"/>
        </w:rPr>
        <w:t xml:space="preserve">The Lottery Draw Charter</w:t>
      </w:r>
    </w:p>
    <w:p>
      <w:pPr>
        <w:spacing w:after="160"/>
      </w:pPr>
      <w:r>
        <w:rPr>
          <w:rFonts w:ascii="Arial" w:cs="Arial" w:eastAsia="Arial" w:hAnsi="Arial"/>
          <w:color w:val="333333"/>
          <w:sz w:val="23"/>
          <w:szCs w:val="23"/>
        </w:rPr>
        <w:t xml:space="preserve">Two franchises folded. The league didn’t. This charter governs dues, rosters, the reconstruction draft, the lottery, and the road to the title for the upcoming season.</w:t>
      </w:r>
    </w:p>
    <w:p>
      <w:pPr>
        <w:spacing w:after="100"/>
      </w:pPr>
      <w:r>
        <w:rPr>
          <w:rFonts w:ascii="Arial" w:cs="Arial" w:eastAsia="Arial" w:hAnsi="Arial"/>
          <w:color w:val="6B7280"/>
          <w:sz w:val="19"/>
          <w:szCs w:val="19"/>
        </w:rPr>
        <w:t xml:space="preserve">8 Franchises   ·   $400 Total Pot   ·   5 Draft Rounds   ·   8 Picks Decided By Chance</w:t>
      </w:r>
    </w:p>
    <w:p>
      <w:pPr>
        <w:pBdr>
          <w:bottom w:val="single" w:color="D9D9D9" w:sz="4" w:space="1"/>
        </w:pBdr>
        <w:spacing w:after="80" w:before="80"/>
      </w:pPr>
      <w:r>
        <w:t xml:space="preserve"/>
      </w:r>
    </w:p>
    <w:p>
      <w:pPr>
        <w:spacing w:after="60" w:before="320"/>
      </w:pPr>
      <w:r>
        <w:rPr>
          <w:rFonts w:ascii="Arial" w:cs="Arial" w:eastAsia="Arial" w:hAnsi="Arial"/>
          <w:b/>
          <w:bCs/>
          <w:color w:val="B8862E"/>
          <w:sz w:val="18"/>
          <w:szCs w:val="18"/>
        </w:rPr>
        <w:t xml:space="preserve">ARTICLE I</w:t>
      </w:r>
    </w:p>
    <w:p>
      <w:pPr>
        <w:pStyle w:val="Heading1"/>
        <w:spacing w:after="200" w:before="0"/>
      </w:pPr>
      <w:r>
        <w:rPr>
          <w:rFonts w:ascii="Arial" w:cs="Arial" w:eastAsia="Arial" w:hAnsi="Arial"/>
          <w:b/>
          <w:bCs/>
          <w:color w:val="1A1A1A"/>
          <w:sz w:val="32"/>
          <w:szCs w:val="32"/>
        </w:rPr>
        <w:t xml:space="preserve">Buy-in &amp; Dues</w:t>
      </w:r>
    </w:p>
    <w:p>
      <w:pPr>
        <w:spacing w:after="220"/>
      </w:pPr>
      <w:r>
        <w:rPr>
          <w:rFonts w:ascii="Arial" w:cs="Arial" w:eastAsia="Arial" w:hAnsi="Arial"/>
          <w:color w:val="333333"/>
          <w:sz w:val="23"/>
          <w:szCs w:val="23"/>
        </w:rPr>
        <w:t xml:space="preserve">Entry is $50 per franchise, due before the reconstruction draft and again before the commissioner approves any trade. No exceptions, no IOUs.</w:t>
      </w:r>
    </w:p>
    <w:p>
      <w:pPr>
        <w:pBdr>
          <w:left w:val="single" w:color="C0392B" w:sz="24" w:space="8"/>
        </w:pBdr>
        <w:spacing w:after="220"/>
        <w:ind w:left="0"/>
      </w:pPr>
      <w:r>
        <w:rPr>
          <w:rFonts w:ascii="Arial" w:cs="Arial" w:eastAsia="Arial" w:hAnsi="Arial"/>
          <w:color w:val="6B7280"/>
          <w:sz w:val="21"/>
          <w:szCs w:val="21"/>
        </w:rPr>
        <w:t xml:space="preserve">The commissioner personally confirms a franchise is paid up before signing off on a trade involving that franchise. Verbal promises don’t count.</w:t>
      </w:r>
    </w:p>
    <w:p>
      <w:pPr>
        <w:pBdr>
          <w:bottom w:val="single" w:color="D9D9D9" w:sz="4" w:space="1"/>
        </w:pBdr>
        <w:spacing w:after="80" w:before="80"/>
      </w:pPr>
      <w:r>
        <w:t xml:space="preserve"/>
      </w:r>
    </w:p>
    <w:p>
      <w:pPr>
        <w:spacing w:after="60" w:before="320"/>
      </w:pPr>
      <w:r>
        <w:rPr>
          <w:rFonts w:ascii="Arial" w:cs="Arial" w:eastAsia="Arial" w:hAnsi="Arial"/>
          <w:b/>
          <w:bCs/>
          <w:color w:val="B8862E"/>
          <w:sz w:val="18"/>
          <w:szCs w:val="18"/>
        </w:rPr>
        <w:t xml:space="preserve">ARTICLE II</w:t>
      </w:r>
    </w:p>
    <w:p>
      <w:pPr>
        <w:pStyle w:val="Heading1"/>
        <w:spacing w:after="200" w:before="0"/>
      </w:pPr>
      <w:r>
        <w:rPr>
          <w:rFonts w:ascii="Arial" w:cs="Arial" w:eastAsia="Arial" w:hAnsi="Arial"/>
          <w:b/>
          <w:bCs/>
          <w:color w:val="1A1A1A"/>
          <w:sz w:val="32"/>
          <w:szCs w:val="32"/>
        </w:rPr>
        <w:t xml:space="preserve">Roster &amp; Keepers</w:t>
      </w:r>
    </w:p>
    <w:p>
      <w:pPr>
        <w:spacing w:after="220"/>
      </w:pPr>
      <w:r>
        <w:rPr>
          <w:rFonts w:ascii="Arial" w:cs="Arial" w:eastAsia="Arial" w:hAnsi="Arial"/>
          <w:color w:val="333333"/>
          <w:sz w:val="23"/>
          <w:szCs w:val="23"/>
        </w:rPr>
        <w:t xml:space="preserve">There’s no pre-draft keeper deadline and no forced cutdown. Every franchise carries its full current roster straight into the reconstruction draft, then adds up to 5 more picks on top. Rosters get trimmed down to the active limit on each manager’s own schedule afterward, the same way roster management always works, any time before Week 1 lineups lock. Taxi and IR eligibility still apply as usual, only actual rookies and qualifying injuries land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D9D9D9" w:sz="2"/>
              <w:left w:val="single" w:color="D9D9D9" w:sz="2"/>
              <w:bottom w:val="single" w:color="D9D9D9" w:sz="2"/>
              <w:right w:val="single" w:color="D9D9D9" w:sz="2"/>
            </w:tcBorders>
            <w:shd w:fill="F2F2F2" w:val="clear"/>
            <w:tcMar>
              <w:top w:type="dxa" w:w="80"/>
              <w:left w:type="dxa" w:w="120"/>
              <w:bottom w:type="dxa" w:w="80"/>
              <w:right w:type="dxa" w:w="120"/>
            </w:tcMar>
          </w:tcPr>
          <w:p>
            <w:r>
              <w:rPr>
                <w:rFonts w:ascii="Arial" w:cs="Arial" w:eastAsia="Arial" w:hAnsi="Arial"/>
                <w:b/>
                <w:bCs/>
                <w:color w:val="6B7280"/>
                <w:sz w:val="17"/>
                <w:szCs w:val="17"/>
              </w:rPr>
              <w:t xml:space="preserve">SLOT</w:t>
            </w:r>
          </w:p>
        </w:tc>
        <w:tc>
          <w:tcPr>
            <w:tcW w:type="dxa" w:w="3120"/>
            <w:tcBorders>
              <w:top w:val="single" w:color="D9D9D9" w:sz="2"/>
              <w:left w:val="single" w:color="D9D9D9" w:sz="2"/>
              <w:bottom w:val="single" w:color="D9D9D9" w:sz="2"/>
              <w:right w:val="single" w:color="D9D9D9" w:sz="2"/>
            </w:tcBorders>
            <w:shd w:fill="F2F2F2" w:val="clear"/>
            <w:tcMar>
              <w:top w:type="dxa" w:w="80"/>
              <w:left w:type="dxa" w:w="120"/>
              <w:bottom w:type="dxa" w:w="80"/>
              <w:right w:type="dxa" w:w="120"/>
            </w:tcMar>
          </w:tcPr>
          <w:p>
            <w:r>
              <w:rPr>
                <w:rFonts w:ascii="Arial" w:cs="Arial" w:eastAsia="Arial" w:hAnsi="Arial"/>
                <w:b/>
                <w:bCs/>
                <w:color w:val="6B7280"/>
                <w:sz w:val="17"/>
                <w:szCs w:val="17"/>
              </w:rPr>
              <w:t xml:space="preserve">COUNT</w:t>
            </w:r>
          </w:p>
        </w:tc>
      </w:tr>
      <w:tr>
        <w:tc>
          <w:tcPr>
            <w:tcW w:type="dxa" w:w="624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PG</w:t>
            </w:r>
          </w:p>
        </w:tc>
        <w:tc>
          <w:tcPr>
            <w:tcW w:type="dxa" w:w="312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1</w:t>
            </w:r>
          </w:p>
        </w:tc>
      </w:tr>
      <w:tr>
        <w:tc>
          <w:tcPr>
            <w:tcW w:type="dxa" w:w="624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SG</w:t>
            </w:r>
          </w:p>
        </w:tc>
        <w:tc>
          <w:tcPr>
            <w:tcW w:type="dxa" w:w="312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1</w:t>
            </w:r>
          </w:p>
        </w:tc>
      </w:tr>
      <w:tr>
        <w:tc>
          <w:tcPr>
            <w:tcW w:type="dxa" w:w="624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G</w:t>
            </w:r>
          </w:p>
        </w:tc>
        <w:tc>
          <w:tcPr>
            <w:tcW w:type="dxa" w:w="312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1</w:t>
            </w:r>
          </w:p>
        </w:tc>
      </w:tr>
      <w:tr>
        <w:tc>
          <w:tcPr>
            <w:tcW w:type="dxa" w:w="624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SF</w:t>
            </w:r>
          </w:p>
        </w:tc>
        <w:tc>
          <w:tcPr>
            <w:tcW w:type="dxa" w:w="312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1</w:t>
            </w:r>
          </w:p>
        </w:tc>
      </w:tr>
      <w:tr>
        <w:tc>
          <w:tcPr>
            <w:tcW w:type="dxa" w:w="624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PF</w:t>
            </w:r>
          </w:p>
        </w:tc>
        <w:tc>
          <w:tcPr>
            <w:tcW w:type="dxa" w:w="312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1</w:t>
            </w:r>
          </w:p>
        </w:tc>
      </w:tr>
      <w:tr>
        <w:tc>
          <w:tcPr>
            <w:tcW w:type="dxa" w:w="624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F</w:t>
            </w:r>
          </w:p>
        </w:tc>
        <w:tc>
          <w:tcPr>
            <w:tcW w:type="dxa" w:w="312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1</w:t>
            </w:r>
          </w:p>
        </w:tc>
      </w:tr>
      <w:tr>
        <w:tc>
          <w:tcPr>
            <w:tcW w:type="dxa" w:w="624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C</w:t>
            </w:r>
          </w:p>
        </w:tc>
        <w:tc>
          <w:tcPr>
            <w:tcW w:type="dxa" w:w="312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1</w:t>
            </w:r>
          </w:p>
        </w:tc>
      </w:tr>
      <w:tr>
        <w:tc>
          <w:tcPr>
            <w:tcW w:type="dxa" w:w="624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Util</w:t>
            </w:r>
          </w:p>
        </w:tc>
        <w:tc>
          <w:tcPr>
            <w:tcW w:type="dxa" w:w="312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3</w:t>
            </w:r>
          </w:p>
        </w:tc>
      </w:tr>
      <w:tr>
        <w:tc>
          <w:tcPr>
            <w:tcW w:type="dxa" w:w="624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Bench</w:t>
            </w:r>
          </w:p>
        </w:tc>
        <w:tc>
          <w:tcPr>
            <w:tcW w:type="dxa" w:w="312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8</w:t>
            </w:r>
          </w:p>
        </w:tc>
      </w:tr>
      <w:tr>
        <w:tc>
          <w:tcPr>
            <w:tcW w:type="dxa" w:w="624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Taxi</w:t>
            </w:r>
          </w:p>
        </w:tc>
        <w:tc>
          <w:tcPr>
            <w:tcW w:type="dxa" w:w="312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2</w:t>
            </w:r>
          </w:p>
        </w:tc>
      </w:tr>
    </w:tbl>
    <w:p>
      <w:pPr>
        <w:spacing w:after="200"/>
      </w:pPr>
      <w:r>
        <w:rPr>
          <w:rFonts w:ascii="Arial" w:cs="Arial" w:eastAsia="Arial" w:hAnsi="Arial"/>
          <w:i/>
          <w:iCs/>
          <w:color w:val="6B7280"/>
          <w:sz w:val="19"/>
          <w:szCs w:val="19"/>
        </w:rPr>
        <w:t xml:space="preserve">No one is required to cut anyone before draft day. Free agency and preseason can play out first, the wire (and FAAB) handles the rest.</w:t>
      </w:r>
    </w:p>
    <w:p>
      <w:pPr>
        <w:pBdr>
          <w:bottom w:val="single" w:color="D9D9D9" w:sz="4" w:space="1"/>
        </w:pBdr>
        <w:spacing w:after="80" w:before="80"/>
      </w:pPr>
      <w:r>
        <w:t xml:space="preserve"/>
      </w:r>
    </w:p>
    <w:p>
      <w:pPr>
        <w:spacing w:after="60" w:before="320"/>
      </w:pPr>
      <w:r>
        <w:rPr>
          <w:rFonts w:ascii="Arial" w:cs="Arial" w:eastAsia="Arial" w:hAnsi="Arial"/>
          <w:b/>
          <w:bCs/>
          <w:color w:val="B8862E"/>
          <w:sz w:val="18"/>
          <w:szCs w:val="18"/>
        </w:rPr>
        <w:t xml:space="preserve">ARTICLE III</w:t>
      </w:r>
    </w:p>
    <w:p>
      <w:pPr>
        <w:pStyle w:val="Heading1"/>
        <w:spacing w:after="200" w:before="0"/>
      </w:pPr>
      <w:r>
        <w:rPr>
          <w:rFonts w:ascii="Arial" w:cs="Arial" w:eastAsia="Arial" w:hAnsi="Arial"/>
          <w:b/>
          <w:bCs/>
          <w:color w:val="1A1A1A"/>
          <w:sz w:val="32"/>
          <w:szCs w:val="32"/>
        </w:rPr>
        <w:t xml:space="preserve">The Reconstruction Draft</w:t>
      </w:r>
    </w:p>
    <w:p>
      <w:pPr>
        <w:spacing w:after="220"/>
      </w:pPr>
      <w:r>
        <w:rPr>
          <w:rFonts w:ascii="Arial" w:cs="Arial" w:eastAsia="Arial" w:hAnsi="Arial"/>
          <w:color w:val="333333"/>
          <w:sz w:val="23"/>
          <w:szCs w:val="23"/>
        </w:rPr>
        <w:t xml:space="preserve">jaysonarban (Arban) and Sad Face Fried Rice (Jeff) are leaving the league. Their rosters enter the free agent pool. Their own draft picks for this year are voided outright, no lottery, no consolation. Sleeper requires all 8 teams to hold a round 1 slot, no exceptions, so picks 7 and 8 get entered as Hamas and Belt, who get nothing from this round, purely so the commissioner can immediately trade those two picks away. Every round after round 1 auto-snakes automatically.</w:t>
      </w:r>
    </w:p>
    <w:p>
      <w:pPr>
        <w:spacing w:after="200"/>
      </w:pPr>
      <w:r>
        <w:rPr>
          <w:rFonts w:ascii="Arial" w:cs="Arial" w:eastAsia="Arial" w:hAnsi="Arial"/>
          <w:i/>
          <w:iCs/>
          <w:color w:val="6B7280"/>
          <w:sz w:val="19"/>
          <w:szCs w:val="19"/>
        </w:rPr>
        <w:t xml:space="preserve">Picks 1 &amp; 2 — coin flip, no trade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D9D9D9" w:sz="2"/>
              <w:left w:val="single" w:color="D9D9D9" w:sz="2"/>
              <w:bottom w:val="single" w:color="D9D9D9" w:sz="2"/>
              <w:right w:val="single" w:color="D9D9D9" w:sz="2"/>
            </w:tcBorders>
            <w:shd w:fill="F2F2F2" w:val="clear"/>
            <w:tcMar>
              <w:top w:type="dxa" w:w="80"/>
              <w:left w:type="dxa" w:w="120"/>
              <w:bottom w:type="dxa" w:w="80"/>
              <w:right w:type="dxa" w:w="120"/>
            </w:tcMar>
          </w:tcPr>
          <w:p>
            <w:r>
              <w:rPr>
                <w:rFonts w:ascii="Arial" w:cs="Arial" w:eastAsia="Arial" w:hAnsi="Arial"/>
                <w:b/>
                <w:bCs/>
                <w:color w:val="6B7280"/>
                <w:sz w:val="17"/>
                <w:szCs w:val="17"/>
              </w:rPr>
              <w:t xml:space="preserve">FRANCHISE</w:t>
            </w:r>
          </w:p>
        </w:tc>
        <w:tc>
          <w:tcPr>
            <w:tcW w:type="dxa" w:w="3120"/>
            <w:tcBorders>
              <w:top w:val="single" w:color="D9D9D9" w:sz="2"/>
              <w:left w:val="single" w:color="D9D9D9" w:sz="2"/>
              <w:bottom w:val="single" w:color="D9D9D9" w:sz="2"/>
              <w:right w:val="single" w:color="D9D9D9" w:sz="2"/>
            </w:tcBorders>
            <w:shd w:fill="F2F2F2" w:val="clear"/>
            <w:tcMar>
              <w:top w:type="dxa" w:w="80"/>
              <w:left w:type="dxa" w:w="120"/>
              <w:bottom w:type="dxa" w:w="80"/>
              <w:right w:type="dxa" w:w="120"/>
            </w:tcMar>
          </w:tcPr>
          <w:p>
            <w:r>
              <w:rPr>
                <w:rFonts w:ascii="Arial" w:cs="Arial" w:eastAsia="Arial" w:hAnsi="Arial"/>
                <w:b/>
                <w:bCs/>
                <w:color w:val="6B7280"/>
                <w:sz w:val="17"/>
                <w:szCs w:val="17"/>
              </w:rPr>
              <w:t xml:space="preserve">CHANCE AT #1</w:t>
            </w:r>
          </w:p>
        </w:tc>
      </w:tr>
      <w:tr>
        <w:tc>
          <w:tcPr>
            <w:tcW w:type="dxa" w:w="624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Funeral Home</w:t>
            </w:r>
          </w:p>
        </w:tc>
        <w:tc>
          <w:tcPr>
            <w:tcW w:type="dxa" w:w="312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50.0%</w:t>
            </w:r>
          </w:p>
        </w:tc>
      </w:tr>
      <w:tr>
        <w:tc>
          <w:tcPr>
            <w:tcW w:type="dxa" w:w="624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Diamond Dogs</w:t>
            </w:r>
          </w:p>
        </w:tc>
        <w:tc>
          <w:tcPr>
            <w:tcW w:type="dxa" w:w="312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50.0%</w:t>
            </w:r>
          </w:p>
        </w:tc>
      </w:tr>
    </w:tbl>
    <w:p>
      <w:pPr>
        <w:spacing w:after="200"/>
      </w:pPr>
      <w:r>
        <w:rPr>
          <w:rFonts w:ascii="Arial" w:cs="Arial" w:eastAsia="Arial" w:hAnsi="Arial"/>
          <w:i/>
          <w:iCs/>
          <w:color w:val="6B7280"/>
          <w:sz w:val="19"/>
          <w:szCs w:val="19"/>
        </w:rPr>
        <w:t xml:space="preserve">Picks 3–6 — odds for pick 6, revealed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D9D9D9" w:sz="2"/>
              <w:left w:val="single" w:color="D9D9D9" w:sz="2"/>
              <w:bottom w:val="single" w:color="D9D9D9" w:sz="2"/>
              <w:right w:val="single" w:color="D9D9D9" w:sz="2"/>
            </w:tcBorders>
            <w:shd w:fill="F2F2F2" w:val="clear"/>
            <w:tcMar>
              <w:top w:type="dxa" w:w="80"/>
              <w:left w:type="dxa" w:w="120"/>
              <w:bottom w:type="dxa" w:w="80"/>
              <w:right w:type="dxa" w:w="120"/>
            </w:tcMar>
          </w:tcPr>
          <w:p>
            <w:r>
              <w:rPr>
                <w:rFonts w:ascii="Arial" w:cs="Arial" w:eastAsia="Arial" w:hAnsi="Arial"/>
                <w:b/>
                <w:bCs/>
                <w:color w:val="6B7280"/>
                <w:sz w:val="17"/>
                <w:szCs w:val="17"/>
              </w:rPr>
              <w:t xml:space="preserve">FRANCHISE</w:t>
            </w:r>
          </w:p>
        </w:tc>
        <w:tc>
          <w:tcPr>
            <w:tcW w:type="dxa" w:w="3120"/>
            <w:tcBorders>
              <w:top w:val="single" w:color="D9D9D9" w:sz="2"/>
              <w:left w:val="single" w:color="D9D9D9" w:sz="2"/>
              <w:bottom w:val="single" w:color="D9D9D9" w:sz="2"/>
              <w:right w:val="single" w:color="D9D9D9" w:sz="2"/>
            </w:tcBorders>
            <w:shd w:fill="F2F2F2" w:val="clear"/>
            <w:tcMar>
              <w:top w:type="dxa" w:w="80"/>
              <w:left w:type="dxa" w:w="120"/>
              <w:bottom w:type="dxa" w:w="80"/>
              <w:right w:type="dxa" w:w="120"/>
            </w:tcMar>
          </w:tcPr>
          <w:p>
            <w:r>
              <w:rPr>
                <w:rFonts w:ascii="Arial" w:cs="Arial" w:eastAsia="Arial" w:hAnsi="Arial"/>
                <w:b/>
                <w:bCs/>
                <w:color w:val="6B7280"/>
                <w:sz w:val="17"/>
                <w:szCs w:val="17"/>
              </w:rPr>
              <w:t xml:space="preserve">ODDS</w:t>
            </w:r>
          </w:p>
        </w:tc>
      </w:tr>
      <w:tr>
        <w:tc>
          <w:tcPr>
            <w:tcW w:type="dxa" w:w="624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Freakonomics</w:t>
            </w:r>
          </w:p>
        </w:tc>
        <w:tc>
          <w:tcPr>
            <w:tcW w:type="dxa" w:w="312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40.0%</w:t>
            </w:r>
          </w:p>
        </w:tc>
      </w:tr>
      <w:tr>
        <w:tc>
          <w:tcPr>
            <w:tcW w:type="dxa" w:w="624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Papa Book</w:t>
            </w:r>
          </w:p>
        </w:tc>
        <w:tc>
          <w:tcPr>
            <w:tcW w:type="dxa" w:w="312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30.0%</w:t>
            </w:r>
          </w:p>
        </w:tc>
      </w:tr>
      <w:tr>
        <w:tc>
          <w:tcPr>
            <w:tcW w:type="dxa" w:w="624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Bam Add the Mayo</w:t>
            </w:r>
          </w:p>
        </w:tc>
        <w:tc>
          <w:tcPr>
            <w:tcW w:type="dxa" w:w="312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20.0%</w:t>
            </w:r>
          </w:p>
        </w:tc>
      </w:tr>
      <w:tr>
        <w:tc>
          <w:tcPr>
            <w:tcW w:type="dxa" w:w="624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2011–12 Champs</w:t>
            </w:r>
          </w:p>
        </w:tc>
        <w:tc>
          <w:tcPr>
            <w:tcW w:type="dxa" w:w="312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10.0%</w:t>
            </w:r>
          </w:p>
        </w:tc>
      </w:tr>
    </w:tbl>
    <w:p>
      <w:pPr>
        <w:spacing w:after="200"/>
      </w:pPr>
      <w:r>
        <w:rPr>
          <w:rFonts w:ascii="Arial" w:cs="Arial" w:eastAsia="Arial" w:hAnsi="Arial"/>
          <w:i/>
          <w:iCs/>
          <w:color w:val="6B7280"/>
          <w:sz w:val="19"/>
          <w:szCs w:val="19"/>
        </w:rPr>
        <w:t xml:space="preserve">Picks 7 &amp; 8 — entered as Hamas/Belt, then traded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9D9" w:sz="2"/>
              <w:left w:val="single" w:color="D9D9D9" w:sz="2"/>
              <w:bottom w:val="single" w:color="D9D9D9" w:sz="2"/>
              <w:right w:val="single" w:color="D9D9D9" w:sz="2"/>
            </w:tcBorders>
            <w:shd w:fill="F2F2F2" w:val="clear"/>
            <w:tcMar>
              <w:top w:type="dxa" w:w="80"/>
              <w:left w:type="dxa" w:w="120"/>
              <w:bottom w:type="dxa" w:w="80"/>
              <w:right w:type="dxa" w:w="120"/>
            </w:tcMar>
          </w:tcPr>
          <w:p>
            <w:r>
              <w:rPr>
                <w:rFonts w:ascii="Arial" w:cs="Arial" w:eastAsia="Arial" w:hAnsi="Arial"/>
                <w:b/>
                <w:bCs/>
                <w:color w:val="6B7280"/>
                <w:sz w:val="17"/>
                <w:szCs w:val="17"/>
              </w:rPr>
              <w:t xml:space="preserve">PICK</w:t>
            </w:r>
          </w:p>
        </w:tc>
        <w:tc>
          <w:tcPr>
            <w:tcW w:type="dxa" w:w="6240"/>
            <w:tcBorders>
              <w:top w:val="single" w:color="D9D9D9" w:sz="2"/>
              <w:left w:val="single" w:color="D9D9D9" w:sz="2"/>
              <w:bottom w:val="single" w:color="D9D9D9" w:sz="2"/>
              <w:right w:val="single" w:color="D9D9D9" w:sz="2"/>
            </w:tcBorders>
            <w:shd w:fill="F2F2F2" w:val="clear"/>
            <w:tcMar>
              <w:top w:type="dxa" w:w="80"/>
              <w:left w:type="dxa" w:w="120"/>
              <w:bottom w:type="dxa" w:w="80"/>
              <w:right w:type="dxa" w:w="120"/>
            </w:tcMar>
          </w:tcPr>
          <w:p>
            <w:r>
              <w:rPr>
                <w:rFonts w:ascii="Arial" w:cs="Arial" w:eastAsia="Arial" w:hAnsi="Arial"/>
                <w:b/>
                <w:bCs/>
                <w:color w:val="6B7280"/>
                <w:sz w:val="17"/>
                <w:szCs w:val="17"/>
              </w:rPr>
              <w:t xml:space="preserve">GOES TO</w:t>
            </w:r>
          </w:p>
        </w:tc>
      </w:tr>
      <w:tr>
        <w:tc>
          <w:tcPr>
            <w:tcW w:type="dxa" w:w="312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7 (Hamas’s slot)</w:t>
            </w:r>
          </w:p>
        </w:tc>
        <w:tc>
          <w:tcPr>
            <w:tcW w:type="dxa" w:w="624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Coin-flip loser, a bonus second round 1 pick</w:t>
            </w:r>
          </w:p>
        </w:tc>
      </w:tr>
      <w:tr>
        <w:tc>
          <w:tcPr>
            <w:tcW w:type="dxa" w:w="312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8 (Belt’s slot)</w:t>
            </w:r>
          </w:p>
        </w:tc>
        <w:tc>
          <w:tcPr>
            <w:tcW w:type="dxa" w:w="624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Coin-flip winner, a bonus second round 1 pick</w:t>
            </w:r>
          </w:p>
        </w:tc>
      </w:tr>
    </w:tbl>
    <w:p>
      <w:pPr>
        <w:spacing w:after="220"/>
      </w:pPr>
      <w:r>
        <w:rPr>
          <w:rFonts w:ascii="Arial" w:cs="Arial" w:eastAsia="Arial" w:hAnsi="Arial"/>
          <w:color w:val="333333"/>
          <w:sz w:val="23"/>
          <w:szCs w:val="23"/>
        </w:rPr>
        <w:t xml:space="preserve">Picks 1 and 2 go directly and outright to the coin-flip winner and loser, no trade involved, that’s just who wins the flip. Picks 3 through 6 are an open lottery among exactly four franchises, Bam Add the Mayo, Champs, Papa Book, and Freakonomics, weighted by current Max Points, worst ceiling gets the best odds, revealed worst-first. Funeral Home and Diamond Dogs are not in this pool, they’re fully accounted for by the coin flip already. Picks 7 and 8 are Hamas and Belt in name only, immediately traded, pick 7 to whoever lost the coin flip, pick 8 to whoever won it, giving each of Funeral Home/Diamond Dogs a second round 1 pick. Hamas and Belt win nothing from round 1 itself.</w:t>
      </w:r>
    </w:p>
    <w:p>
      <w:pPr>
        <w:spacing w:after="200"/>
      </w:pPr>
      <w:r>
        <w:rPr>
          <w:rFonts w:ascii="Arial" w:cs="Arial" w:eastAsia="Arial" w:hAnsi="Arial"/>
          <w:i/>
          <w:iCs/>
          <w:color w:val="6B7280"/>
          <w:sz w:val="19"/>
          <w:szCs w:val="19"/>
        </w:rPr>
        <w:t xml:space="preserve">Round 2, automatic except for three standing trades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c>
          <w:tcPr>
            <w:tcW w:type="dxa" w:w="1500"/>
            <w:tcBorders>
              <w:top w:val="single" w:color="D9D9D9" w:sz="2"/>
              <w:left w:val="single" w:color="D9D9D9" w:sz="2"/>
              <w:bottom w:val="single" w:color="D9D9D9" w:sz="2"/>
              <w:right w:val="single" w:color="D9D9D9" w:sz="2"/>
            </w:tcBorders>
            <w:shd w:fill="F2F2F2" w:val="clear"/>
            <w:tcMar>
              <w:top w:type="dxa" w:w="80"/>
              <w:left w:type="dxa" w:w="120"/>
              <w:bottom w:type="dxa" w:w="80"/>
              <w:right w:type="dxa" w:w="120"/>
            </w:tcMar>
          </w:tcPr>
          <w:p>
            <w:r>
              <w:rPr>
                <w:rFonts w:ascii="Arial" w:cs="Arial" w:eastAsia="Arial" w:hAnsi="Arial"/>
                <w:b/>
                <w:bCs/>
                <w:color w:val="6B7280"/>
                <w:sz w:val="17"/>
                <w:szCs w:val="17"/>
              </w:rPr>
              <w:t xml:space="preserve">PICK</w:t>
            </w:r>
          </w:p>
        </w:tc>
        <w:tc>
          <w:tcPr>
            <w:tcW w:type="dxa" w:w="2800"/>
            <w:tcBorders>
              <w:top w:val="single" w:color="D9D9D9" w:sz="2"/>
              <w:left w:val="single" w:color="D9D9D9" w:sz="2"/>
              <w:bottom w:val="single" w:color="D9D9D9" w:sz="2"/>
              <w:right w:val="single" w:color="D9D9D9" w:sz="2"/>
            </w:tcBorders>
            <w:shd w:fill="F2F2F2" w:val="clear"/>
            <w:tcMar>
              <w:top w:type="dxa" w:w="80"/>
              <w:left w:type="dxa" w:w="120"/>
              <w:bottom w:type="dxa" w:w="80"/>
              <w:right w:type="dxa" w:w="120"/>
            </w:tcMar>
          </w:tcPr>
          <w:p>
            <w:r>
              <w:rPr>
                <w:rFonts w:ascii="Arial" w:cs="Arial" w:eastAsia="Arial" w:hAnsi="Arial"/>
                <w:b/>
                <w:bCs/>
                <w:color w:val="6B7280"/>
                <w:sz w:val="17"/>
                <w:szCs w:val="17"/>
              </w:rPr>
              <w:t xml:space="preserve">FRANCHISE</w:t>
            </w:r>
          </w:p>
        </w:tc>
        <w:tc>
          <w:tcPr>
            <w:tcW w:type="dxa" w:w="5060"/>
            <w:tcBorders>
              <w:top w:val="single" w:color="D9D9D9" w:sz="2"/>
              <w:left w:val="single" w:color="D9D9D9" w:sz="2"/>
              <w:bottom w:val="single" w:color="D9D9D9" w:sz="2"/>
              <w:right w:val="single" w:color="D9D9D9" w:sz="2"/>
            </w:tcBorders>
            <w:shd w:fill="F2F2F2" w:val="clear"/>
            <w:tcMar>
              <w:top w:type="dxa" w:w="80"/>
              <w:left w:type="dxa" w:w="120"/>
              <w:bottom w:type="dxa" w:w="80"/>
              <w:right w:type="dxa" w:w="120"/>
            </w:tcMar>
          </w:tcPr>
          <w:p>
            <w:r>
              <w:rPr>
                <w:rFonts w:ascii="Arial" w:cs="Arial" w:eastAsia="Arial" w:hAnsi="Arial"/>
                <w:b/>
                <w:bCs/>
                <w:color w:val="6B7280"/>
                <w:sz w:val="17"/>
                <w:szCs w:val="17"/>
              </w:rPr>
              <w:t xml:space="preserve">WHY</w:t>
            </w:r>
          </w:p>
        </w:tc>
      </w:tr>
      <w:tr>
        <w:tc>
          <w:tcPr>
            <w:tcW w:type="dxa" w:w="150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9</w:t>
            </w:r>
          </w:p>
        </w:tc>
        <w:tc>
          <w:tcPr>
            <w:tcW w:type="dxa" w:w="280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Freakonomics</w:t>
            </w:r>
          </w:p>
        </w:tc>
        <w:tc>
          <w:tcPr>
            <w:tcW w:type="dxa" w:w="506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Belt’s own pick (slot 8’s reversal), traded to Freakonomics</w:t>
            </w:r>
          </w:p>
        </w:tc>
      </w:tr>
      <w:tr>
        <w:tc>
          <w:tcPr>
            <w:tcW w:type="dxa" w:w="150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10</w:t>
            </w:r>
          </w:p>
        </w:tc>
        <w:tc>
          <w:tcPr>
            <w:tcW w:type="dxa" w:w="280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Papa Book</w:t>
            </w:r>
          </w:p>
        </w:tc>
        <w:tc>
          <w:tcPr>
            <w:tcW w:type="dxa" w:w="506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Hamas’s own pick (slot 7’s reversal), traded to Papa Book</w:t>
            </w:r>
          </w:p>
        </w:tc>
      </w:tr>
      <w:tr>
        <w:tc>
          <w:tcPr>
            <w:tcW w:type="dxa" w:w="150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15</w:t>
            </w:r>
          </w:p>
        </w:tc>
        <w:tc>
          <w:tcPr>
            <w:tcW w:type="dxa" w:w="280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Coin-flip loser</w:t>
            </w:r>
          </w:p>
        </w:tc>
        <w:tc>
          <w:tcPr>
            <w:tcW w:type="dxa" w:w="506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Their own pick (slot 2’s reversal), untouched</w:t>
            </w:r>
          </w:p>
        </w:tc>
      </w:tr>
      <w:tr>
        <w:tc>
          <w:tcPr>
            <w:tcW w:type="dxa" w:w="150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16</w:t>
            </w:r>
          </w:p>
        </w:tc>
        <w:tc>
          <w:tcPr>
            <w:tcW w:type="dxa" w:w="280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Coin-flip winner</w:t>
            </w:r>
          </w:p>
        </w:tc>
        <w:tc>
          <w:tcPr>
            <w:tcW w:type="dxa" w:w="506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Their own pick (slot 1’s reversal), untouched</w:t>
            </w:r>
          </w:p>
        </w:tc>
      </w:tr>
      <w:tr>
        <w:tc>
          <w:tcPr>
            <w:tcW w:type="dxa" w:w="150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11–14</w:t>
            </w:r>
          </w:p>
        </w:tc>
        <w:tc>
          <w:tcPr>
            <w:tcW w:type="dxa" w:w="280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Whoever won that slot in picks 3–6</w:t>
            </w:r>
          </w:p>
        </w:tc>
        <w:tc>
          <w:tcPr>
            <w:tcW w:type="dxa" w:w="506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Plain auto-snake, with two exceptions below</w:t>
            </w:r>
          </w:p>
        </w:tc>
      </w:tr>
    </w:tbl>
    <w:p>
      <w:pPr>
        <w:spacing w:after="220"/>
      </w:pPr>
      <w:r>
        <w:rPr>
          <w:rFonts w:ascii="Arial" w:cs="Arial" w:eastAsia="Arial" w:hAnsi="Arial"/>
          <w:color w:val="333333"/>
          <w:sz w:val="23"/>
          <w:szCs w:val="23"/>
        </w:rPr>
        <w:t xml:space="preserve">Two exceptions inside picks 11–14: whichever one belongs to Papa Book reroutes to Hamas (the other half of the swap with pick 10). Whichever one belongs to Freakonomics gets pulled out entirely and re-lotteried among Bam Add the Mayo, Champs, Papa Book, and Hamas, weighted by current Max Points, since Freakonomics already has a guaranteed second pick from Belt. Net effect: Freakonomics and Papa Book are each guaranteed one round 2 pick no matter what, with a chance at a second; Hamas is guaranteed one (from the swap), with a chance at a second from the re-lottery; Belt gets none.</w:t>
      </w:r>
    </w:p>
    <w:p>
      <w:pPr>
        <w:spacing w:after="220"/>
      </w:pPr>
      <w:r>
        <w:rPr>
          <w:rFonts w:ascii="Arial" w:cs="Arial" w:eastAsia="Arial" w:hAnsi="Arial"/>
          <w:color w:val="333333"/>
          <w:sz w:val="23"/>
          <w:szCs w:val="23"/>
        </w:rPr>
        <w:t xml:space="preserve">Rounds 3 through 5 continue the same snake set by rounds 1 and 2, not last season’s record. One nuance worth being careful with: the round 1 and round 2 trades above were one-time transactions for those specific picks only. They don’t carry forward, Hamas and Belt keep their own slot 7 and slot 8 for every other round, this is their first real, untraded action of the draft.</w:t>
      </w:r>
    </w:p>
    <w:p>
      <w:pPr>
        <w:spacing w:after="200"/>
      </w:pPr>
      <w:r>
        <w:rPr>
          <w:rFonts w:ascii="Arial" w:cs="Arial" w:eastAsia="Arial" w:hAnsi="Arial"/>
          <w:i/>
          <w:iCs/>
          <w:color w:val="6B7280"/>
          <w:sz w:val="19"/>
          <w:szCs w:val="19"/>
        </w:rPr>
        <w:t xml:space="preserve">Rounds 3–5 (picks 17–40) — computed from rounds 1–2’s actual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2"/>
              <w:left w:val="single" w:color="D9D9D9" w:sz="2"/>
              <w:bottom w:val="single" w:color="D9D9D9" w:sz="2"/>
              <w:right w:val="single" w:color="D9D9D9" w:sz="2"/>
            </w:tcBorders>
            <w:shd w:fill="F2F2F2" w:val="clear"/>
            <w:tcMar>
              <w:top w:type="dxa" w:w="80"/>
              <w:left w:type="dxa" w:w="120"/>
              <w:bottom w:type="dxa" w:w="80"/>
              <w:right w:type="dxa" w:w="120"/>
            </w:tcMar>
          </w:tcPr>
          <w:p>
            <w:r>
              <w:rPr>
                <w:rFonts w:ascii="Arial" w:cs="Arial" w:eastAsia="Arial" w:hAnsi="Arial"/>
                <w:b/>
                <w:bCs/>
                <w:color w:val="6B7280"/>
                <w:sz w:val="17"/>
                <w:szCs w:val="17"/>
              </w:rPr>
              <w:t xml:space="preserve">ROUND</w:t>
            </w:r>
          </w:p>
        </w:tc>
        <w:tc>
          <w:tcPr>
            <w:tcW w:type="dxa" w:w="7560"/>
            <w:tcBorders>
              <w:top w:val="single" w:color="D9D9D9" w:sz="2"/>
              <w:left w:val="single" w:color="D9D9D9" w:sz="2"/>
              <w:bottom w:val="single" w:color="D9D9D9" w:sz="2"/>
              <w:right w:val="single" w:color="D9D9D9" w:sz="2"/>
            </w:tcBorders>
            <w:shd w:fill="F2F2F2" w:val="clear"/>
            <w:tcMar>
              <w:top w:type="dxa" w:w="80"/>
              <w:left w:type="dxa" w:w="120"/>
              <w:bottom w:type="dxa" w:w="80"/>
              <w:right w:type="dxa" w:w="120"/>
            </w:tcMar>
          </w:tcPr>
          <w:p>
            <w:r>
              <w:rPr>
                <w:rFonts w:ascii="Arial" w:cs="Arial" w:eastAsia="Arial" w:hAnsi="Arial"/>
                <w:b/>
                <w:bCs/>
                <w:color w:val="6B7280"/>
                <w:sz w:val="17"/>
                <w:szCs w:val="17"/>
              </w:rPr>
              <w:t xml:space="preserve">PICKS 1–8 OF THE ROUND, BY SLOT</w:t>
            </w:r>
          </w:p>
        </w:tc>
      </w:tr>
      <w:tr>
        <w:tc>
          <w:tcPr>
            <w:tcW w:type="dxa" w:w="180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3 (17–24)</w:t>
            </w:r>
          </w:p>
        </w:tc>
        <w:tc>
          <w:tcPr>
            <w:tcW w:type="dxa" w:w="756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Slot 1 winner, slot 2 winner, picks 3-6 winners in order, Hamas, Belt</w:t>
            </w:r>
          </w:p>
        </w:tc>
      </w:tr>
      <w:tr>
        <w:tc>
          <w:tcPr>
            <w:tcW w:type="dxa" w:w="180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4 (25–32)</w:t>
            </w:r>
          </w:p>
        </w:tc>
        <w:tc>
          <w:tcPr>
            <w:tcW w:type="dxa" w:w="756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Belt, Hamas, picks 3-6 winners reversed, slot 2 winner, slot 1 winner</w:t>
            </w:r>
          </w:p>
        </w:tc>
      </w:tr>
      <w:tr>
        <w:tc>
          <w:tcPr>
            <w:tcW w:type="dxa" w:w="180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5 (33–40)</w:t>
            </w:r>
          </w:p>
        </w:tc>
        <w:tc>
          <w:tcPr>
            <w:tcW w:type="dxa" w:w="756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Slot 1 winner, slot 2 winner, picks 3-6 winners in order, Hamas, Belt</w:t>
            </w:r>
          </w:p>
        </w:tc>
      </w:tr>
    </w:tbl>
    <w:p>
      <w:pPr>
        <w:pBdr>
          <w:bottom w:val="single" w:color="D9D9D9" w:sz="4" w:space="1"/>
        </w:pBdr>
        <w:spacing w:after="80" w:before="80"/>
      </w:pPr>
      <w:r>
        <w:t xml:space="preserve"/>
      </w:r>
    </w:p>
    <w:p>
      <w:pPr>
        <w:spacing w:after="60" w:before="320"/>
      </w:pPr>
      <w:r>
        <w:rPr>
          <w:rFonts w:ascii="Arial" w:cs="Arial" w:eastAsia="Arial" w:hAnsi="Arial"/>
          <w:b/>
          <w:bCs/>
          <w:color w:val="B8862E"/>
          <w:sz w:val="18"/>
          <w:szCs w:val="18"/>
        </w:rPr>
        <w:t xml:space="preserve">ARTICLE IV</w:t>
      </w:r>
    </w:p>
    <w:p>
      <w:pPr>
        <w:pStyle w:val="Heading1"/>
        <w:spacing w:after="200" w:before="0"/>
      </w:pPr>
      <w:r>
        <w:rPr>
          <w:rFonts w:ascii="Arial" w:cs="Arial" w:eastAsia="Arial" w:hAnsi="Arial"/>
          <w:b/>
          <w:bCs/>
          <w:color w:val="1A1A1A"/>
          <w:sz w:val="32"/>
          <w:szCs w:val="32"/>
        </w:rPr>
        <w:t xml:space="preserve">The Lottery</w:t>
      </w:r>
    </w:p>
    <w:p>
      <w:pPr>
        <w:spacing w:after="220"/>
      </w:pPr>
      <w:r>
        <w:rPr>
          <w:rFonts w:ascii="Arial" w:cs="Arial" w:eastAsia="Arial" w:hAnsi="Arial"/>
          <w:color w:val="333333"/>
          <w:sz w:val="23"/>
          <w:szCs w:val="23"/>
        </w:rPr>
        <w:t xml:space="preserve">Picks 1 and 2 come down to a single coin flip between Funeral Home and Diamond Dogs, 50/50, the actual #1 and #2 overall picks on the line, outright. Picks 3 through 6 are an open lottery among Bam Add the Mayo, Champs, Papa Book, and Freakonomics, weighted by current Max Points, worst ceiling gets the best odds. Picks 7 and 8 are entered as Hamas and Belt purely because Sleeper requires every team to hold a slot, then immediately traded, pick 7 to the coin-flip loser, pick 8 to the coin-flip winner. Round 2 then auto-snakes, except for three standing trades: Belt’s pick always goes to Freakonomics, Hamas and Papa Book have already swapped theirs, and Freakonomics’ own pick gets re-lotteried among the field since they already have a second pick guaranteed.</w:t>
      </w:r>
    </w:p>
    <w:p>
      <w:pPr>
        <w:spacing w:after="200"/>
      </w:pPr>
      <w:r>
        <w:rPr>
          <w:rFonts w:ascii="Arial" w:cs="Arial" w:eastAsia="Arial" w:hAnsi="Arial"/>
          <w:i/>
          <w:iCs/>
          <w:color w:val="6B7280"/>
          <w:sz w:val="19"/>
          <w:szCs w:val="19"/>
        </w:rPr>
        <w:t xml:space="preserve">The live draw, with the spinning wheel and the full board, is at: patio-boys lottery page (ask the commissioner for the link).</w:t>
      </w:r>
    </w:p>
    <w:p>
      <w:pPr>
        <w:pBdr>
          <w:bottom w:val="single" w:color="D9D9D9" w:sz="4" w:space="1"/>
        </w:pBdr>
        <w:spacing w:after="80" w:before="80"/>
      </w:pPr>
      <w:r>
        <w:t xml:space="preserve"/>
      </w:r>
    </w:p>
    <w:p>
      <w:pPr>
        <w:spacing w:after="60" w:before="320"/>
      </w:pPr>
      <w:r>
        <w:rPr>
          <w:rFonts w:ascii="Arial" w:cs="Arial" w:eastAsia="Arial" w:hAnsi="Arial"/>
          <w:b/>
          <w:bCs/>
          <w:color w:val="B8862E"/>
          <w:sz w:val="18"/>
          <w:szCs w:val="18"/>
        </w:rPr>
        <w:t xml:space="preserve">ARTICLE V</w:t>
      </w:r>
    </w:p>
    <w:p>
      <w:pPr>
        <w:pStyle w:val="Heading1"/>
        <w:spacing w:after="200" w:before="0"/>
      </w:pPr>
      <w:r>
        <w:rPr>
          <w:rFonts w:ascii="Arial" w:cs="Arial" w:eastAsia="Arial" w:hAnsi="Arial"/>
          <w:b/>
          <w:bCs/>
          <w:color w:val="1A1A1A"/>
          <w:sz w:val="32"/>
          <w:szCs w:val="32"/>
        </w:rPr>
        <w:t xml:space="preserve">Playoffs</w:t>
      </w:r>
    </w:p>
    <w:p>
      <w:pPr>
        <w:spacing w:after="220"/>
      </w:pPr>
      <w:r>
        <w:rPr>
          <w:rFonts w:ascii="Arial" w:cs="Arial" w:eastAsia="Arial" w:hAnsi="Arial"/>
          <w:color w:val="333333"/>
          <w:sz w:val="23"/>
          <w:szCs w:val="23"/>
        </w:rPr>
        <w:t xml:space="preserve">Top 4 franchises qualify. Playoffs open in Week 18, the short week coming off the All-Star break. Each round is a two-week matchup, combined score decides the winner. Ties go to the higher seed.</w:t>
      </w:r>
    </w:p>
    <w:p>
      <w:pPr>
        <w:pBdr>
          <w:bottom w:val="single" w:color="D9D9D9" w:sz="4" w:space="1"/>
        </w:pBdr>
        <w:spacing w:after="80" w:before="80"/>
      </w:pPr>
      <w:r>
        <w:t xml:space="preserve"/>
      </w:r>
    </w:p>
    <w:p>
      <w:pPr>
        <w:spacing w:after="60" w:before="320"/>
      </w:pPr>
      <w:r>
        <w:rPr>
          <w:rFonts w:ascii="Arial" w:cs="Arial" w:eastAsia="Arial" w:hAnsi="Arial"/>
          <w:b/>
          <w:bCs/>
          <w:color w:val="B8862E"/>
          <w:sz w:val="18"/>
          <w:szCs w:val="18"/>
        </w:rPr>
        <w:t xml:space="preserve">ARTICLE VI</w:t>
      </w:r>
    </w:p>
    <w:p>
      <w:pPr>
        <w:pStyle w:val="Heading1"/>
        <w:spacing w:after="200" w:before="0"/>
      </w:pPr>
      <w:r>
        <w:rPr>
          <w:rFonts w:ascii="Arial" w:cs="Arial" w:eastAsia="Arial" w:hAnsi="Arial"/>
          <w:b/>
          <w:bCs/>
          <w:color w:val="1A1A1A"/>
          <w:sz w:val="32"/>
          <w:szCs w:val="32"/>
        </w:rPr>
        <w:t xml:space="preserve">Payouts</w:t>
      </w:r>
    </w:p>
    <w:p>
      <w:pPr>
        <w:spacing w:after="160"/>
      </w:pPr>
      <w:r>
        <w:rPr>
          <w:rFonts w:ascii="Arial" w:cs="Arial" w:eastAsia="Arial" w:hAnsi="Arial"/>
          <w:color w:val="333333"/>
          <w:sz w:val="23"/>
          <w:szCs w:val="23"/>
        </w:rPr>
        <w:t xml:space="preserve">Eight franchises at $50 apiece, total pot $400, split three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D9D9D9" w:sz="2"/>
              <w:left w:val="single" w:color="D9D9D9" w:sz="2"/>
              <w:bottom w:val="single" w:color="D9D9D9" w:sz="2"/>
              <w:right w:val="single" w:color="D9D9D9" w:sz="2"/>
            </w:tcBorders>
            <w:shd w:fill="F2F2F2" w:val="clear"/>
            <w:tcMar>
              <w:top w:type="dxa" w:w="80"/>
              <w:left w:type="dxa" w:w="120"/>
              <w:bottom w:type="dxa" w:w="80"/>
              <w:right w:type="dxa" w:w="120"/>
            </w:tcMar>
          </w:tcPr>
          <w:p>
            <w:r>
              <w:rPr>
                <w:rFonts w:ascii="Arial" w:cs="Arial" w:eastAsia="Arial" w:hAnsi="Arial"/>
                <w:b/>
                <w:bCs/>
                <w:color w:val="6B7280"/>
                <w:sz w:val="17"/>
                <w:szCs w:val="17"/>
              </w:rPr>
              <w:t xml:space="preserve">PLACE</w:t>
            </w:r>
          </w:p>
        </w:tc>
        <w:tc>
          <w:tcPr>
            <w:tcW w:type="dxa" w:w="3120"/>
            <w:tcBorders>
              <w:top w:val="single" w:color="D9D9D9" w:sz="2"/>
              <w:left w:val="single" w:color="D9D9D9" w:sz="2"/>
              <w:bottom w:val="single" w:color="D9D9D9" w:sz="2"/>
              <w:right w:val="single" w:color="D9D9D9" w:sz="2"/>
            </w:tcBorders>
            <w:shd w:fill="F2F2F2" w:val="clear"/>
            <w:tcMar>
              <w:top w:type="dxa" w:w="80"/>
              <w:left w:type="dxa" w:w="120"/>
              <w:bottom w:type="dxa" w:w="80"/>
              <w:right w:type="dxa" w:w="120"/>
            </w:tcMar>
          </w:tcPr>
          <w:p>
            <w:r>
              <w:rPr>
                <w:rFonts w:ascii="Arial" w:cs="Arial" w:eastAsia="Arial" w:hAnsi="Arial"/>
                <w:b/>
                <w:bCs/>
                <w:color w:val="6B7280"/>
                <w:sz w:val="17"/>
                <w:szCs w:val="17"/>
              </w:rPr>
              <w:t xml:space="preserve">AMOUNT</w:t>
            </w:r>
          </w:p>
        </w:tc>
      </w:tr>
      <w:tr>
        <w:tc>
          <w:tcPr>
            <w:tcW w:type="dxa" w:w="624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3rd place</w:t>
            </w:r>
          </w:p>
        </w:tc>
        <w:tc>
          <w:tcPr>
            <w:tcW w:type="dxa" w:w="312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$50</w:t>
            </w:r>
          </w:p>
        </w:tc>
      </w:tr>
      <w:tr>
        <w:tc>
          <w:tcPr>
            <w:tcW w:type="dxa" w:w="624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2nd place</w:t>
            </w:r>
          </w:p>
        </w:tc>
        <w:tc>
          <w:tcPr>
            <w:tcW w:type="dxa" w:w="312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$130</w:t>
            </w:r>
          </w:p>
        </w:tc>
      </w:tr>
      <w:tr>
        <w:tc>
          <w:tcPr>
            <w:tcW w:type="dxa" w:w="624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1st place</w:t>
            </w:r>
          </w:p>
        </w:tc>
        <w:tc>
          <w:tcPr>
            <w:tcW w:type="dxa" w:w="3120"/>
            <w:tcBorders>
              <w:top w:val="single" w:color="D9D9D9" w:sz="2"/>
              <w:left w:val="single" w:color="D9D9D9" w:sz="2"/>
              <w:bottom w:val="single" w:color="D9D9D9" w:sz="2"/>
              <w:right w:val="single" w:color="D9D9D9" w:sz="2"/>
            </w:tcBorders>
            <w:tcMar>
              <w:top w:type="dxa" w:w="80"/>
              <w:left w:type="dxa" w:w="120"/>
              <w:bottom w:type="dxa" w:w="80"/>
              <w:right w:type="dxa" w:w="120"/>
            </w:tcMar>
          </w:tcPr>
          <w:p>
            <w:r>
              <w:rPr>
                <w:rFonts w:ascii="Arial" w:cs="Arial" w:eastAsia="Arial" w:hAnsi="Arial"/>
                <w:color w:val="222222"/>
                <w:sz w:val="21"/>
                <w:szCs w:val="21"/>
              </w:rPr>
              <w:t xml:space="preserve">$220</w:t>
            </w:r>
          </w:p>
        </w:tc>
      </w:tr>
    </w:tbl>
    <w:p>
      <w:pPr>
        <w:pBdr>
          <w:bottom w:val="single" w:color="D9D9D9" w:sz="4" w:space="1"/>
        </w:pBdr>
        <w:spacing w:after="80" w:before="80"/>
      </w:pPr>
      <w:r>
        <w:t xml:space="preserve"/>
      </w:r>
    </w:p>
    <w:p>
      <w:pPr>
        <w:spacing w:after="60" w:before="320"/>
      </w:pPr>
      <w:r>
        <w:rPr>
          <w:rFonts w:ascii="Arial" w:cs="Arial" w:eastAsia="Arial" w:hAnsi="Arial"/>
          <w:b/>
          <w:bCs/>
          <w:color w:val="B8862E"/>
          <w:sz w:val="18"/>
          <w:szCs w:val="18"/>
        </w:rPr>
        <w:t xml:space="preserve">SIGNED &amp; RATIFIED</w:t>
      </w:r>
    </w:p>
    <w:p>
      <w:pPr>
        <w:spacing w:after="0"/>
      </w:pPr>
      <w:r>
        <w:rPr>
          <w:rFonts w:ascii="Arial" w:cs="Arial" w:eastAsia="Arial" w:hAnsi="Arial"/>
          <w:color w:val="333333"/>
          <w:sz w:val="23"/>
          <w:szCs w:val="23"/>
        </w:rPr>
        <w:t xml:space="preserve">Funeral Home · Diamond Dogs · 2011–12 Champs · Freakonomics · Papa Book · Bam Add the Mayo · Hamas · Belt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2026-06-26T01:51:18.448Z</dcterms:created>
  <dcterms:modified xsi:type="dcterms:W3CDTF">2026-06-26T01:51:18.448Z</dcterms:modified>
</cp:coreProperties>
</file>

<file path=docProps/custom.xml><?xml version="1.0" encoding="utf-8"?>
<Properties xmlns="http://schemas.openxmlformats.org/officeDocument/2006/custom-properties" xmlns:vt="http://schemas.openxmlformats.org/officeDocument/2006/docPropsVTypes"/>
</file>