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234A1" w14:textId="77777777" w:rsidR="00443CE8" w:rsidRPr="00443CE8" w:rsidRDefault="00443CE8" w:rsidP="00443CE8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Slide 1: Diagnóstico Estratégico - Adriano Martins EEIEF</w:t>
      </w:r>
    </w:p>
    <w:p w14:paraId="0989D75D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Indicadores 2024-2026 | Caucaia-CE</w:t>
      </w:r>
    </w:p>
    <w:p w14:paraId="0817BA38" w14:textId="77777777" w:rsidR="00443CE8" w:rsidRPr="00443CE8" w:rsidRDefault="00443CE8" w:rsidP="00443C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pict w14:anchorId="55CFB1BC">
          <v:rect id="_x0000_i1025" style="width:0;height:.75pt" o:hralign="center" o:hrstd="t" o:hr="t" fillcolor="#a0a0a0" stroked="f"/>
        </w:pict>
      </w:r>
    </w:p>
    <w:p w14:paraId="114FA900" w14:textId="77777777" w:rsidR="00443CE8" w:rsidRPr="00443CE8" w:rsidRDefault="00443CE8" w:rsidP="00443CE8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1. A Alfabetização e o Gargalo da Fluência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3801"/>
        <w:gridCol w:w="2931"/>
      </w:tblGrid>
      <w:tr w:rsidR="00443CE8" w:rsidRPr="00443CE8" w14:paraId="5A083015" w14:textId="77777777" w:rsidTr="0044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3106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5FF5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62A79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443CE8" w:rsidRPr="00443CE8" w14:paraId="7471E1B7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98474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ADESC 2025 - Leitores de Texto (4º Período)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AFC0E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54,6% (final), Iniciantes: 23,3%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47B7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Avanço, mas ainda aquém</w:t>
            </w:r>
          </w:p>
        </w:tc>
      </w:tr>
      <w:tr w:rsidR="00443CE8" w:rsidRPr="00443CE8" w14:paraId="3527E69C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D26F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Leitura (2º Ano A/B)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74FA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26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Pré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-leitores, 0 Leitores Fluentes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D7616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Alerta Máximo</w:t>
            </w:r>
          </w:p>
        </w:tc>
      </w:tr>
      <w:tr w:rsidR="00443CE8" w:rsidRPr="00443CE8" w14:paraId="63A208AF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6C67D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- 2º Ano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7EC1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16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pré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-leitores (nível mais crítico)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087AE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Colapso na Alfabetização</w:t>
            </w:r>
          </w:p>
        </w:tc>
      </w:tr>
      <w:tr w:rsidR="00443CE8" w:rsidRPr="00443CE8" w14:paraId="21F7D03B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3FFAF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- 5º Ano A/B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4BBD0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24 Leitores Fluentes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C8DE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Ponto Forte a ser usado</w:t>
            </w:r>
          </w:p>
        </w:tc>
      </w:tr>
    </w:tbl>
    <w:p w14:paraId="3AFC2A45" w14:textId="77777777" w:rsidR="00443CE8" w:rsidRPr="00443CE8" w:rsidRDefault="00443CE8" w:rsidP="00443C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pict w14:anchorId="1BE261AD">
          <v:rect id="_x0000_i1026" style="width:0;height:.75pt" o:hralign="center" o:hrstd="t" o:hr="t" fillcolor="#a0a0a0" stroked="f"/>
        </w:pict>
      </w:r>
    </w:p>
    <w:p w14:paraId="76EE73CD" w14:textId="77777777" w:rsidR="00443CE8" w:rsidRPr="00443CE8" w:rsidRDefault="00443CE8" w:rsidP="00443CE8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2. A Crise Sistêmica em Matemática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5301"/>
        <w:gridCol w:w="2646"/>
      </w:tblGrid>
      <w:tr w:rsidR="00443CE8" w:rsidRPr="00443CE8" w14:paraId="66526250" w14:textId="77777777" w:rsidTr="0044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D7E67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Indicador (Fonte)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03DF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3C4F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443CE8" w:rsidRPr="00443CE8" w14:paraId="102119C1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2791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Avalie.CE</w:t>
            </w:r>
            <w:proofErr w:type="spellEnd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2025.1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717E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2ºB MT: 100% defasagem; 4ºA/B MT: ~75% defasagem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D354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Emergência Educacional</w:t>
            </w:r>
          </w:p>
        </w:tc>
      </w:tr>
      <w:tr w:rsidR="00443CE8" w:rsidRPr="00443CE8" w14:paraId="10B8E8CD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CB97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SAEB 2023 - 5º Ano 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4ED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38% Adequado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CCEDD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Crítico</w:t>
            </w:r>
          </w:p>
        </w:tc>
      </w:tr>
      <w:tr w:rsidR="00443CE8" w:rsidRPr="00443CE8" w14:paraId="311B4664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7C556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SPAECE 2024 - 5º Ano 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A24F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187,9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 (queda de 31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vs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 2023)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344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Muito Crítico</w:t>
            </w:r>
          </w:p>
        </w:tc>
      </w:tr>
      <w:tr w:rsidR="00443CE8" w:rsidRPr="00443CE8" w14:paraId="15946352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82AB0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Bimestrais 2025 - 4º Período 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AA34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55,6% Intermediário, 26,4%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62EF6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Maioria não consolida</w:t>
            </w:r>
          </w:p>
        </w:tc>
      </w:tr>
      <w:tr w:rsidR="00443CE8" w:rsidRPr="00443CE8" w14:paraId="44A59D22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ECFE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Aprendizado (5º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AD2E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Apenas 38% adequado em MT (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vs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 54% em LP)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A6AF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Gargalo Estrutural</w:t>
            </w:r>
          </w:p>
        </w:tc>
      </w:tr>
    </w:tbl>
    <w:p w14:paraId="2089FC50" w14:textId="77777777" w:rsidR="00443CE8" w:rsidRPr="00443CE8" w:rsidRDefault="00443CE8" w:rsidP="00443C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pict w14:anchorId="56C9DE4C">
          <v:rect id="_x0000_i1027" style="width:0;height:.75pt" o:hralign="center" o:hrstd="t" o:hr="t" fillcolor="#a0a0a0" stroked="f"/>
        </w:pict>
      </w:r>
    </w:p>
    <w:p w14:paraId="68A14886" w14:textId="77777777" w:rsidR="00443CE8" w:rsidRPr="00443CE8" w:rsidRDefault="00443CE8" w:rsidP="00443CE8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3. O Bom Aluno que se Perde: Regressão Entre Avaliações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389"/>
        <w:gridCol w:w="2543"/>
      </w:tblGrid>
      <w:tr w:rsidR="00443CE8" w:rsidRPr="00443CE8" w14:paraId="5618DC66" w14:textId="77777777" w:rsidTr="0044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8371E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725B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F5ABD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443CE8" w:rsidRPr="00443CE8" w14:paraId="428FE6DE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C29C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- 5º Ano A (Av1 → Av2)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2A70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Adequado: 67% → 28%; Defasagem: 0% → 44%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4CE6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Regressão Grave</w:t>
            </w:r>
          </w:p>
        </w:tc>
      </w:tr>
      <w:tr w:rsidR="00443CE8" w:rsidRPr="00443CE8" w14:paraId="430DE0DD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8A03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- 5º Ano B (Av1 → Av2)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9E4A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Adequado: 45% → 24%; Defasagem: 9% → 48%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36DF4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Regressão Grave</w:t>
            </w:r>
          </w:p>
        </w:tc>
      </w:tr>
      <w:tr w:rsidR="00443CE8" w:rsidRPr="00443CE8" w14:paraId="40C6F6A4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531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lastRenderedPageBreak/>
              <w:t>CNCA - 2º Ano A (Av1 → Av2)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8FDF6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Adequado: 50% → 8%; Defasagem: 33% → 31%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3A75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Alerta de Ruptura</w:t>
            </w:r>
          </w:p>
        </w:tc>
      </w:tr>
      <w:tr w:rsidR="00443CE8" w:rsidRPr="00443CE8" w14:paraId="0FE70630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0C31A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SPAECE - 5º 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987E6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LP: 199,42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; MT: 187,9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 (abaixo das metas)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5906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Metas 2025 em Risco</w:t>
            </w:r>
          </w:p>
        </w:tc>
      </w:tr>
    </w:tbl>
    <w:p w14:paraId="2CE50C19" w14:textId="77777777" w:rsidR="00443CE8" w:rsidRPr="00443CE8" w:rsidRDefault="00443CE8" w:rsidP="00443C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pict w14:anchorId="1961E925">
          <v:rect id="_x0000_i1028" style="width:0;height:.75pt" o:hralign="center" o:hrstd="t" o:hr="t" fillcolor="#a0a0a0" stroked="f"/>
        </w:pict>
      </w:r>
    </w:p>
    <w:p w14:paraId="6A0DD872" w14:textId="77777777" w:rsidR="00443CE8" w:rsidRPr="00443CE8" w:rsidRDefault="00443CE8" w:rsidP="00443CE8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4. Indicadores Estruturais e de Fluxo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4620"/>
        <w:gridCol w:w="3098"/>
      </w:tblGrid>
      <w:tr w:rsidR="00443CE8" w:rsidRPr="00443CE8" w14:paraId="30048727" w14:textId="77777777" w:rsidTr="0044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848D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AE7B9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85728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443CE8" w:rsidRPr="00443CE8" w14:paraId="779FD1AB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1B30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Ideb 2023 (Anos Iniciais)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7898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5,8 (Meta: 5,5)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569FD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Acima da Meta</w:t>
            </w:r>
          </w:p>
        </w:tc>
      </w:tr>
      <w:tr w:rsidR="00443CE8" w:rsidRPr="00443CE8" w14:paraId="7B904993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B8741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Formação Docente (Anos Iniciais)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A574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93,1%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808A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Excelente</w:t>
            </w:r>
          </w:p>
        </w:tc>
      </w:tr>
      <w:tr w:rsidR="00443CE8" w:rsidRPr="00443CE8" w14:paraId="58B5E5D8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900D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(Mar/26)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221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32 alunos acionados, 13 em nível baixo de infrequência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486A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Sistema ativo, mas risco de evasão</w:t>
            </w:r>
          </w:p>
        </w:tc>
      </w:tr>
      <w:tr w:rsidR="00443CE8" w:rsidRPr="00443CE8" w14:paraId="4FE45DBD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F796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D190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Grupo 4 (Médio-baixo)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17D65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Contexto Desafiador</w:t>
            </w:r>
          </w:p>
        </w:tc>
      </w:tr>
      <w:tr w:rsidR="00443CE8" w:rsidRPr="00443CE8" w14:paraId="424D6C5B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F188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Taxas de Rendimento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AA807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0% de Reprovação e Abandono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E22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Excelente Fluxo</w:t>
            </w:r>
          </w:p>
        </w:tc>
      </w:tr>
    </w:tbl>
    <w:p w14:paraId="2F42A5A4" w14:textId="77777777" w:rsidR="00443CE8" w:rsidRPr="00443CE8" w:rsidRDefault="00443CE8" w:rsidP="00443C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lastRenderedPageBreak/>
        <w:pict w14:anchorId="5C39FA9E">
          <v:rect id="_x0000_i1029" style="width:0;height:.75pt" o:hralign="center" o:hrstd="t" o:hr="t" fillcolor="#a0a0a0" stroked="f"/>
        </w:pict>
      </w:r>
    </w:p>
    <w:p w14:paraId="2AD96277" w14:textId="77777777" w:rsidR="00443CE8" w:rsidRPr="00443CE8" w:rsidRDefault="00443CE8" w:rsidP="00443CE8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Roteiro de Consultoria: Mitigação dos Indicadores Críticos e Rumo da Escola</w:t>
      </w:r>
    </w:p>
    <w:p w14:paraId="70A3398F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Boa tarde, equipe gestora. A análise dos dados mostra uma escola com duas realidades muito distintas e um ponto de estrangulamento claro entre os anos iniciais e finais do ciclo.</w:t>
      </w:r>
    </w:p>
    <w:p w14:paraId="40E403FB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Análise dos Cruzamentos e o Rumo da Escola</w:t>
      </w:r>
    </w:p>
    <w:p w14:paraId="067996B8" w14:textId="77777777" w:rsidR="00443CE8" w:rsidRPr="00443CE8" w:rsidRDefault="00443CE8" w:rsidP="00443CE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Ruptura entre Avaliações e a Falsa Promessa da Alfabetização.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O 2º Ano tem um resultado excelente no SPAECE (Proficiente), mas o </w:t>
      </w: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 xml:space="preserve">CNCA revela a verdade nua e crua: 26 </w:t>
      </w:r>
      <w:proofErr w:type="spellStart"/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pré</w:t>
      </w:r>
      <w:proofErr w:type="spellEnd"/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-leitores no 2º Ano, sendo 16 deles em estado mais crítico no 2ºB e 0 leitores fluentes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. Isso indica que a escola está superestimando o desempenho real de leitura de seus alunos. A fluência, habilidade fundamental para o aprendizado em todas as disciplinas a partir do 4º ano, está ausente para um grupo significativo. Esse é o alerta máximo.</w:t>
      </w:r>
    </w:p>
    <w:p w14:paraId="0197BEDB" w14:textId="77777777" w:rsidR="00443CE8" w:rsidRPr="00443CE8" w:rsidRDefault="00443CE8" w:rsidP="00443CE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Epidemia de Matemática nos Anos Finais e o Abismo do 5º Ano.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 Os dados do SAEB (38% adequado), SPAECE (queda para 187,9 </w:t>
      </w:r>
      <w:proofErr w:type="spellStart"/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pts</w:t>
      </w:r>
      <w:proofErr w:type="spellEnd"/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) </w:t>
      </w:r>
      <w:proofErr w:type="gramStart"/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e </w:t>
      </w:r>
      <w:proofErr w:type="spellStart"/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Avalie</w:t>
      </w:r>
      <w:proofErr w:type="gramEnd"/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.CE</w:t>
      </w:r>
      <w:proofErr w:type="spellEnd"/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 (2ºB, 4ºA e 4ºB com defasagem &gt;70%) são unânimes: há um </w:t>
      </w: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colapso em Matemática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. O ponto crítico é o 5º Ano, que demonstra uma regressão drástica entre a Av1 e Av2 no CNCA, indicando que as lacunas não estão sendo sanadas e se agravam ao longo do ano. A Busca Ativa complementa esse quadro, mostrando que os alunos com infrequência (13 em nível baixo) estão concentrados no 1º e 2º anos, sinal de que o problema começa cedo. A excelente formação docente (93,1%) é um fator que agrava a crise por não estar se traduzindo em resultados de aprendizagem.</w:t>
      </w:r>
    </w:p>
    <w:p w14:paraId="358178E7" w14:textId="77777777" w:rsidR="00443CE8" w:rsidRPr="00443CE8" w:rsidRDefault="00443CE8" w:rsidP="00443CE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Grande Fronteira: O Contraste entre o 1º e o 2º Ano.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Os dados do CNCA mostram um abismo entre o 1º Ano B (84% adequado na Av1) e o 2º Ano B (56% adequado na Av1, mas que colapsa na Av2 e na leitura). Isso indica que a qualidade do ensino se perde na transição para o 2º ano. A conclusão é inescapável: </w:t>
      </w: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as lacunas de alfabetização e de Matemática acumuladas nos anos iniciais não são sanadas e se agravam, destruindo o potencial de aprendizado para os anos seguintes.</w:t>
      </w:r>
    </w:p>
    <w:p w14:paraId="4308093D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lastRenderedPageBreak/>
        <w:t>O Rumo: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br/>
        <w:t>O futuro da escola depende de quebrar esse ciclo vicioso. A saída não está em ações isoladas, mas em uma intervenção em duas frentes simultâneas:</w:t>
      </w:r>
    </w:p>
    <w:p w14:paraId="26574DDE" w14:textId="77777777" w:rsidR="00443CE8" w:rsidRPr="00443CE8" w:rsidRDefault="00443CE8" w:rsidP="00443CE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Salvamento da Base: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Intervir urgentemente na alfabetização do 2º ano, especialmente na turma B, e consolidar as aprendizagens no 1º ano para que o abismo não se repita.</w:t>
      </w:r>
    </w:p>
    <w:p w14:paraId="7E52F5EB" w14:textId="77777777" w:rsidR="00443CE8" w:rsidRPr="00443CE8" w:rsidRDefault="00443CE8" w:rsidP="00443CE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Recomposição nos Anos Finais: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Reconstruir a base de Matemática nos 4º e 5º anos, combatendo a regressão observada e preparando os alunos para o SAEB e o ciclo seguinte.</w:t>
      </w:r>
    </w:p>
    <w:p w14:paraId="4FB12205" w14:textId="77777777" w:rsidR="00443CE8" w:rsidRPr="00443CE8" w:rsidRDefault="00443CE8" w:rsidP="00443C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pict w14:anchorId="375078DC">
          <v:rect id="_x0000_i1030" style="width:0;height:.75pt" o:hralign="center" o:hrstd="t" o:hr="t" fillcolor="#a0a0a0" stroked="f"/>
        </w:pict>
      </w:r>
    </w:p>
    <w:p w14:paraId="5972F826" w14:textId="77777777" w:rsidR="00443CE8" w:rsidRPr="00443CE8" w:rsidRDefault="00443CE8" w:rsidP="00443CE8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Sugestões Estratégicas para Mitigação</w:t>
      </w:r>
    </w:p>
    <w:p w14:paraId="2AA6BDF2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Com base nesse diagnóstico, sugiro as seguintes ações, priorizadas por impacto e urgência.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390"/>
        <w:gridCol w:w="8739"/>
        <w:gridCol w:w="3291"/>
      </w:tblGrid>
      <w:tr w:rsidR="00443CE8" w:rsidRPr="00443CE8" w14:paraId="1D2A5D12" w14:textId="77777777" w:rsidTr="0044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1B538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Ordem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20A0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Foco / 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84CFE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Ação Estratégica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E95E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Responsável / Prazo</w:t>
            </w:r>
          </w:p>
        </w:tc>
      </w:tr>
      <w:tr w:rsidR="00443CE8" w:rsidRPr="00443CE8" w14:paraId="63C4015F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4950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670B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Alfabetização (2º Ano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F9AB7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Operação Resgate da Fluência: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Diagnóstico Individual: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Identificar os 16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pré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-leitores e seus níveis (1 a 4).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Reagrupamento por Nível: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Formar grupos de leitura dentro e fora da sala, com atividades específicas para cada nível de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pré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-leitor.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Rotina Diária de Leitura: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Implementar 20 minutos diários de leitura oral mediada para os grupos mais críticos.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Apoio Especializado: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Encaminhar os alunos do Nível 1 para avaliação e apoio psicopedagógico/fonoaudiológico.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1DB9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Professores do 2º Ano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Imediato (diagnóstico) / 1 mês (início dos grupos)</w:t>
            </w:r>
          </w:p>
        </w:tc>
      </w:tr>
      <w:tr w:rsidR="00443CE8" w:rsidRPr="00443CE8" w14:paraId="1ABC1B50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5781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2D38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Matemática (4º e 5º Anos)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9FBA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Intervenção na Base da Matemática: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Replanejamento Curricular: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Focar nas habilidades mais críticas identificadas pelo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Avalie.CE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 e CNCA para o 4º e 5º ano (ex.: H13, H15, H12).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Uso de Materiais Manipulativos: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Incluir o uso de material dourado, ábaco, 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geoplano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 e jogos matemáticos para tornar o aprendizado mais concreto.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Recuperação Paralela: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grupos de reforço em contraturno para os alunos em defasagem (cerca de 40 alunos no 4º e 5º anos).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F6900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 de MT do 4º e 5º Ano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15 dias (replanejamento) / 1 mês (início do reforço)</w:t>
            </w:r>
          </w:p>
        </w:tc>
      </w:tr>
      <w:tr w:rsidR="00443CE8" w:rsidRPr="00443CE8" w14:paraId="717A167E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09EA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28D2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Regressão (5º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3ADA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Investigação da Regressão: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Reunião de Alinhamento: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Promover encontro entre os professores do 5º Ano e a coordenação para mapear as causas da queda drástica entre a Av1 e Av2.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Análise de Itens: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Analisar item a item as avaliações para verificar se o problema foi de conteúdo, metodologia ou complexidade da prova.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Plano de Correção de Rota: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Definir um plano imediato para retomar os conteúdos não consolidados e nivelar os alunos antes do SAEB.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78D71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Professores do 5º Ano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Imediato (reunião) / 15 dias (plano de ação)</w:t>
            </w:r>
          </w:p>
        </w:tc>
      </w:tr>
      <w:tr w:rsidR="00443CE8" w:rsidRPr="00443CE8" w14:paraId="6917BE72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D5EF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1CE5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Leitura (5º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26CC3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Aproveitar o Ativo da Fluência: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Tutoria de Pares: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Utilizar os 24 alunos leitores fluentes do 5º ano como monitores para apoiar os colegas com dificuldade em atividades de leitura e compreensão.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Clube de Leitura: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clube de leitura para os alunos fluentes, desafiando-os com textos mais complexos e evitando a estagnação.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33A1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Professores do 5º Ano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1 mês (estruturação)</w:t>
            </w:r>
          </w:p>
        </w:tc>
      </w:tr>
      <w:tr w:rsidR="00443CE8" w:rsidRPr="00443CE8" w14:paraId="590F8421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209A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86D1C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e Fluxo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E9C2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Aprimoramento do Protocolo: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Análise da Infrequência: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Mapear a relação entre os alunos com alta infrequência (13 em nível baixo) e os alunos com baixo desempenho (</w:t>
            </w:r>
            <w:proofErr w:type="spellStart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pré</w:t>
            </w:r>
            <w:proofErr w:type="spellEnd"/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-leitores, defasagem em MT).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Aprimorar Justificativa: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Padronizar o registro de justificativas de ausência para identificar causas reais (doença, transporte, conflito).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Monitoramento Semanal: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painel de frequência semanal para agir proativamente com as famílias dos alunos que apresentam padrão de ausência.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A0506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Servidor da Busca Ativa / Coord. Pedagógico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Imediato (protocolo) / 15 dias (painel)</w:t>
            </w:r>
          </w:p>
        </w:tc>
      </w:tr>
      <w:tr w:rsidR="00443CE8" w:rsidRPr="00443CE8" w14:paraId="70F5EEB9" w14:textId="77777777" w:rsidTr="0044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CD4BB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F59A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Formação Docente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015D2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Aproveitar a Formação Existente: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Ciclo de Observação de Aula: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cronograma de observação de aula entre pares, focando nas turmas com resultados positivos (1º Ano B) e nas que estão em situação crítica (2º Ano B, 5º Ano).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Formação Continuada: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Solicitar à CREDE/SEDUC-CE formações específicas em didática da Matemática e alfabetização, aproveitando a alta qualificação do corpo docente para potencializar os resultados.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20350" w14:textId="77777777" w:rsidR="00443CE8" w:rsidRPr="00443CE8" w:rsidRDefault="00443CE8" w:rsidP="00443CE8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Diretor / Coord. Pedagógico</w:t>
            </w:r>
            <w:r w:rsidRPr="00443CE8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443CE8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2 meses (estruturação)</w:t>
            </w:r>
          </w:p>
        </w:tc>
      </w:tr>
    </w:tbl>
    <w:p w14:paraId="25D4272B" w14:textId="77777777" w:rsidR="00443CE8" w:rsidRPr="00443CE8" w:rsidRDefault="00443CE8" w:rsidP="00443C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pict w14:anchorId="25395442">
          <v:rect id="_x0000_i1031" style="width:0;height:.75pt" o:hralign="center" o:hrstd="t" o:hr="t" fillcolor="#a0a0a0" stroked="f"/>
        </w:pict>
      </w:r>
    </w:p>
    <w:p w14:paraId="56EF6F1E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Conclusão: O Efeito Alavanca</w:t>
      </w:r>
    </w:p>
    <w:p w14:paraId="3A86AB37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lastRenderedPageBreak/>
        <w:t>A escola tem uma alavanca poderosa: </w:t>
      </w: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turma do 1º Ano B (84% adequado)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e os </w:t>
      </w: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leitores fluentes do 5º Ano (24 alunos)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. Estas turmas são a prova de que o corpo docente sabe como ensinar e os alunos sabem como aprender. A missão da gestão é </w:t>
      </w: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descobrir o que está sendo feito de certo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no 1ºB e </w:t>
      </w: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replicar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essa metodologia para o 2º Ano B e para o ensino de Matemática.</w:t>
      </w:r>
    </w:p>
    <w:p w14:paraId="5B63243C" w14:textId="77777777" w:rsidR="00443CE8" w:rsidRPr="00443CE8" w:rsidRDefault="00443CE8" w:rsidP="00443CE8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O caminho não é fácil, mas é claro:</w:t>
      </w:r>
    </w:p>
    <w:p w14:paraId="0572080A" w14:textId="77777777" w:rsidR="00443CE8" w:rsidRPr="00443CE8" w:rsidRDefault="00443CE8" w:rsidP="00443CE8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Salvar os que estão na base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(2º Ano B) para que não iniciem o ciclo fundamental já com um déficit irreversível.</w:t>
      </w:r>
    </w:p>
    <w:p w14:paraId="02AB0CE0" w14:textId="77777777" w:rsidR="00443CE8" w:rsidRPr="00443CE8" w:rsidRDefault="00443CE8" w:rsidP="00443CE8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Reconstruir o percurso</w:t>
      </w: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do 4º e 5º Ano, corrigindo a rota da Matemática e combatendo a regressão, para que os futuros alunos cheguem ao SAEB com a base necessária.</w:t>
      </w:r>
    </w:p>
    <w:p w14:paraId="7719AB6A" w14:textId="77777777" w:rsidR="00443CE8" w:rsidRPr="00443CE8" w:rsidRDefault="00443CE8" w:rsidP="00443CE8">
      <w:pPr>
        <w:shd w:val="clear" w:color="auto" w:fill="FFFFFF"/>
        <w:spacing w:before="240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443CE8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Com foco, planejamento e o uso inteligente dos dados que vocês já possuem, é possível reverter esse quadro.</w:t>
      </w:r>
    </w:p>
    <w:p w14:paraId="63E183B6" w14:textId="77777777" w:rsidR="00833027" w:rsidRDefault="00833027"/>
    <w:sectPr w:rsidR="00833027" w:rsidSect="00443CE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7878"/>
    <w:multiLevelType w:val="multilevel"/>
    <w:tmpl w:val="E68A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A359F"/>
    <w:multiLevelType w:val="multilevel"/>
    <w:tmpl w:val="BB68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A751D"/>
    <w:multiLevelType w:val="multilevel"/>
    <w:tmpl w:val="35F6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E8"/>
    <w:rsid w:val="000B6FB2"/>
    <w:rsid w:val="002C12B8"/>
    <w:rsid w:val="00443CE8"/>
    <w:rsid w:val="00833027"/>
    <w:rsid w:val="00FC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61281"/>
  <w15:chartTrackingRefBased/>
  <w15:docId w15:val="{F92C27CD-26AA-4BEE-B9E9-ACD6F3FA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43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43CE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43CE8"/>
    <w:rPr>
      <w:b/>
      <w:bCs/>
    </w:rPr>
  </w:style>
  <w:style w:type="paragraph" w:customStyle="1" w:styleId="ds-markdown-paragraph">
    <w:name w:val="ds-markdown-paragraph"/>
    <w:basedOn w:val="Normal"/>
    <w:rsid w:val="00443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9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2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0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1340</Words>
  <Characters>7241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RONNIELLE</dc:creator>
  <cp:keywords/>
  <dc:description/>
  <cp:lastModifiedBy>RONNIELLE</cp:lastModifiedBy>
  <cp:revision>1</cp:revision>
  <dcterms:created xsi:type="dcterms:W3CDTF">2026-03-26T12:33:00Z</dcterms:created>
  <dcterms:modified xsi:type="dcterms:W3CDTF">2026-03-26T12:34:00Z</dcterms:modified>
</cp:coreProperties>
</file>