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乐助风接口文档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服务器返回的数据结构，一般为：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code：0,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message: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result: { key1: value1, key2: value2, ...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 xml:space="preserve">code: </w:t>
      </w:r>
      <w:r>
        <w:rPr>
          <w:rFonts w:ascii="MS Mincho" w:hAnsi="MS Mincho" w:eastAsia="MS Mincho" w:cs="MS Mincho"/>
          <w:kern w:val="0"/>
        </w:rPr>
        <w:t>返回</w:t>
      </w:r>
      <w:r>
        <w:rPr>
          <w:rFonts w:ascii="宋体" w:hAnsi="宋体" w:eastAsia="宋体" w:cs="宋体"/>
          <w:kern w:val="0"/>
        </w:rPr>
        <w:t>码</w:t>
      </w:r>
      <w:r>
        <w:rPr>
          <w:rFonts w:ascii="MS Mincho" w:hAnsi="MS Mincho" w:eastAsia="MS Mincho" w:cs="MS Mincho"/>
          <w:kern w:val="0"/>
        </w:rPr>
        <w:t>，</w:t>
      </w:r>
      <w:r>
        <w:rPr>
          <w:rFonts w:ascii="Times New Roman" w:hAnsi="Times New Roman" w:eastAsia="Times New Roman" w:cs="Times New Roman"/>
          <w:kern w:val="0"/>
        </w:rPr>
        <w:t>0</w:t>
      </w:r>
      <w:r>
        <w:rPr>
          <w:rFonts w:ascii="MS Mincho" w:hAnsi="MS Mincho" w:eastAsia="MS Mincho" w:cs="MS Mincho"/>
          <w:kern w:val="0"/>
        </w:rPr>
        <w:t>表示成功，非</w:t>
      </w:r>
      <w:r>
        <w:rPr>
          <w:rFonts w:ascii="Times New Roman" w:hAnsi="Times New Roman" w:eastAsia="Times New Roman" w:cs="Times New Roman"/>
          <w:kern w:val="0"/>
        </w:rPr>
        <w:t>0</w:t>
      </w:r>
      <w:r>
        <w:rPr>
          <w:rFonts w:ascii="MS Mincho" w:hAnsi="MS Mincho" w:eastAsia="MS Mincho" w:cs="MS Mincho"/>
          <w:kern w:val="0"/>
        </w:rPr>
        <w:t>表示各种不同的</w:t>
      </w:r>
      <w:r>
        <w:rPr>
          <w:rFonts w:ascii="宋体" w:hAnsi="宋体" w:eastAsia="宋体" w:cs="宋体"/>
          <w:kern w:val="0"/>
        </w:rPr>
        <w:t>错误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 xml:space="preserve">message: </w:t>
      </w:r>
      <w:r>
        <w:rPr>
          <w:rFonts w:ascii="MS Mincho" w:hAnsi="MS Mincho" w:eastAsia="MS Mincho" w:cs="MS Mincho"/>
          <w:kern w:val="0"/>
        </w:rPr>
        <w:t>描述信息，成功</w:t>
      </w:r>
      <w:r>
        <w:rPr>
          <w:rFonts w:ascii="宋体" w:hAnsi="宋体" w:eastAsia="宋体" w:cs="宋体"/>
          <w:kern w:val="0"/>
        </w:rPr>
        <w:t>时为</w:t>
      </w:r>
      <w:r>
        <w:rPr>
          <w:rFonts w:ascii="Times New Roman" w:hAnsi="Times New Roman" w:eastAsia="Times New Roman" w:cs="Times New Roman"/>
          <w:kern w:val="0"/>
        </w:rPr>
        <w:t>"success"</w:t>
      </w:r>
      <w:r>
        <w:rPr>
          <w:rFonts w:ascii="MS Mincho" w:hAnsi="MS Mincho" w:eastAsia="MS Mincho" w:cs="MS Mincho"/>
          <w:kern w:val="0"/>
        </w:rPr>
        <w:t>，</w:t>
      </w:r>
      <w:r>
        <w:rPr>
          <w:rFonts w:ascii="宋体" w:hAnsi="宋体" w:eastAsia="宋体" w:cs="宋体"/>
          <w:kern w:val="0"/>
        </w:rPr>
        <w:t>错误时则</w:t>
      </w:r>
      <w:r>
        <w:rPr>
          <w:rFonts w:ascii="MS Mincho" w:hAnsi="MS Mincho" w:eastAsia="MS Mincho" w:cs="MS Mincho"/>
          <w:kern w:val="0"/>
        </w:rPr>
        <w:t>是</w:t>
      </w:r>
      <w:r>
        <w:rPr>
          <w:rFonts w:ascii="宋体" w:hAnsi="宋体" w:eastAsia="宋体" w:cs="宋体"/>
          <w:kern w:val="0"/>
        </w:rPr>
        <w:t>错误</w:t>
      </w:r>
      <w:r>
        <w:rPr>
          <w:rFonts w:ascii="MS Mincho" w:hAnsi="MS Mincho" w:eastAsia="MS Mincho" w:cs="MS Mincho"/>
          <w:kern w:val="0"/>
        </w:rPr>
        <w:t>信息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 xml:space="preserve">data: </w:t>
      </w:r>
      <w:r>
        <w:rPr>
          <w:rFonts w:ascii="MS Mincho" w:hAnsi="MS Mincho" w:eastAsia="MS Mincho" w:cs="MS Mincho"/>
          <w:kern w:val="0"/>
        </w:rPr>
        <w:t>成功</w:t>
      </w:r>
      <w:r>
        <w:rPr>
          <w:rFonts w:ascii="宋体" w:hAnsi="宋体" w:eastAsia="宋体" w:cs="宋体"/>
          <w:kern w:val="0"/>
        </w:rPr>
        <w:t>时</w:t>
      </w:r>
      <w:r>
        <w:rPr>
          <w:rFonts w:ascii="MS Mincho" w:hAnsi="MS Mincho" w:eastAsia="MS Mincho" w:cs="MS Mincho"/>
          <w:kern w:val="0"/>
        </w:rPr>
        <w:t>返回的数据，</w:t>
      </w:r>
      <w:r>
        <w:rPr>
          <w:rFonts w:ascii="宋体" w:hAnsi="宋体" w:eastAsia="宋体" w:cs="宋体"/>
          <w:kern w:val="0"/>
        </w:rPr>
        <w:t>类</w:t>
      </w:r>
      <w:r>
        <w:rPr>
          <w:rFonts w:ascii="MS Mincho" w:hAnsi="MS Mincho" w:eastAsia="MS Mincho" w:cs="MS Mincho"/>
          <w:kern w:val="0"/>
        </w:rPr>
        <w:t>型</w:t>
      </w:r>
      <w:r>
        <w:rPr>
          <w:rFonts w:ascii="宋体" w:hAnsi="宋体" w:eastAsia="宋体" w:cs="宋体"/>
          <w:kern w:val="0"/>
        </w:rPr>
        <w:t>为对</w:t>
      </w:r>
      <w:r>
        <w:rPr>
          <w:rFonts w:ascii="MS Mincho" w:hAnsi="MS Mincho" w:eastAsia="MS Mincho" w:cs="MS Mincho"/>
          <w:kern w:val="0"/>
        </w:rPr>
        <w:t>象或数</w:t>
      </w:r>
      <w:r>
        <w:rPr>
          <w:rFonts w:ascii="宋体" w:hAnsi="宋体" w:eastAsia="宋体" w:cs="宋体"/>
          <w:kern w:val="0"/>
        </w:rPr>
        <w:t>组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不同错误需要定义不同的返回码，属于客户端的错误和服务端的错误也要区分，比如4XX表示客户端的错误，5XX表示服务端的错误。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>参考</w:t>
      </w:r>
      <w:r>
        <w:rPr>
          <w:rFonts w:ascii="Times New Roman" w:hAnsi="Times New Roman" w:cs="Times New Roman"/>
          <w:kern w:val="0"/>
        </w:rPr>
        <w:t>：</w:t>
      </w:r>
      <w:r>
        <w:fldChar w:fldCharType="begin"/>
      </w:r>
      <w:r>
        <w:instrText xml:space="preserve"> HYPERLINK "http://mp.weixin.qq.com/wiki/10/6380dc743053a91c544ffd2b7c959166.html" </w:instrText>
      </w:r>
      <w:r>
        <w:fldChar w:fldCharType="separate"/>
      </w:r>
      <w:r>
        <w:rPr>
          <w:rStyle w:val="8"/>
          <w:rFonts w:ascii="Times New Roman" w:hAnsi="Times New Roman" w:cs="Times New Roman"/>
          <w:kern w:val="0"/>
        </w:rPr>
        <w:t>http://mp.weixin.qq.com/wiki/10/6380dc743053a91c544ffd2b7c959166.html</w:t>
      </w:r>
      <w:r>
        <w:rPr>
          <w:rStyle w:val="9"/>
          <w:rFonts w:ascii="Times New Roman" w:hAnsi="Times New Roman" w:cs="Times New Roman"/>
          <w:kern w:val="0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错误信息一般有两种用途：一是客户端开发人员调试时看具体是什么错误；二是作为App错误提示直接展示给用户看。主要还是作为App错误提示，直接展示给用户看的。所以，大部分都是简短的提示信息。</w:t>
      </w: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</w:rPr>
      </w:pPr>
      <w:r>
        <w:rPr>
          <w:rFonts w:ascii="MS Mincho" w:hAnsi="MS Mincho" w:eastAsia="MS Mincho" w:cs="MS Mincho"/>
          <w:b/>
          <w:kern w:val="0"/>
        </w:rPr>
        <w:t>每个接口有各自的版本，一般</w:t>
      </w:r>
      <w:r>
        <w:rPr>
          <w:rFonts w:ascii="宋体" w:hAnsi="宋体" w:eastAsia="宋体" w:cs="宋体"/>
          <w:b/>
          <w:kern w:val="0"/>
        </w:rPr>
        <w:t>为</w:t>
      </w:r>
      <w:r>
        <w:rPr>
          <w:rFonts w:ascii="MS Mincho" w:hAnsi="MS Mincho" w:eastAsia="MS Mincho" w:cs="MS Mincho"/>
          <w:b/>
          <w:kern w:val="0"/>
        </w:rPr>
        <w:t>接口添加个</w:t>
      </w:r>
      <w:r>
        <w:rPr>
          <w:rFonts w:ascii="Times New Roman" w:hAnsi="Times New Roman" w:eastAsia="Times New Roman" w:cs="Times New Roman"/>
          <w:b/>
          <w:kern w:val="0"/>
        </w:rPr>
        <w:t>version</w:t>
      </w:r>
      <w:r>
        <w:rPr>
          <w:rFonts w:ascii="MS Mincho" w:hAnsi="MS Mincho" w:eastAsia="MS Mincho" w:cs="MS Mincho"/>
          <w:b/>
          <w:kern w:val="0"/>
        </w:rPr>
        <w:t>的参数</w:t>
      </w:r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响应编码表：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说明：code 0表示成功，其他表示各种错误，4xxxx表示客户端各种错误，5xxxx表示服务端各种错误。错误码的第二三位表示错误模块的编码，具体见模块编码表，三四位表示具体错误的编码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code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成功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40101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该手机号已经被注册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40102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用户没有相应权限</w:t>
            </w:r>
          </w:p>
        </w:tc>
      </w:tr>
      <w:tr>
        <w:trPr>
          <w:trHeight w:val="90" w:hRule="atLeast"/>
        </w:trP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tabs>
                <w:tab w:val="left" w:pos="638"/>
              </w:tabs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</w:t>
            </w:r>
            <w:r>
              <w:rPr>
                <w:rFonts w:hint="default"/>
                <w:b/>
                <w:bCs/>
              </w:rPr>
              <w:t>3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用户名错误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tabs>
                <w:tab w:val="left" w:pos="638"/>
              </w:tabs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</w:t>
            </w:r>
            <w:r>
              <w:rPr>
                <w:rFonts w:hint="default"/>
                <w:b/>
                <w:bCs/>
              </w:rPr>
              <w:t>4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密码错误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tabs>
                <w:tab w:val="left" w:pos="638"/>
              </w:tabs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</w:t>
            </w:r>
            <w:r>
              <w:rPr>
                <w:rFonts w:hint="default"/>
                <w:b/>
                <w:bCs/>
              </w:rPr>
              <w:t>5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其他登录</w:t>
            </w:r>
            <w:bookmarkStart w:id="0" w:name="_GoBack"/>
            <w:bookmarkEnd w:id="0"/>
            <w:r>
              <w:t>错误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50101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系统内部错误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模块编码表：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模块编码表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code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公共错误（预留）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用户信息模块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default"/>
                <w:b/>
                <w:bCs/>
              </w:rPr>
            </w:pPr>
          </w:p>
        </w:tc>
        <w:tc>
          <w:tcPr>
            <w:tcW w:w="4326" w:type="dxa"/>
            <w:shd w:val="clear" w:color="auto" w:fill="FBE4D5" w:themeFill="accent2" w:themeFillTint="33"/>
          </w:tcPr>
          <w:p>
            <w:pPr/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default"/>
                <w:b/>
                <w:bCs/>
              </w:rPr>
            </w:pPr>
          </w:p>
        </w:tc>
        <w:tc>
          <w:tcPr>
            <w:tcW w:w="4326" w:type="dxa"/>
            <w:shd w:val="clear" w:color="auto" w:fill="FBE4D5" w:themeFill="accent2" w:themeFillTint="33"/>
          </w:tcPr>
          <w:p>
            <w:pPr/>
          </w:p>
        </w:tc>
      </w:tr>
    </w:tbl>
    <w:p>
      <w:pPr>
        <w:rPr>
          <w:rFonts w:hint="eastAsia"/>
        </w:rPr>
      </w:pPr>
    </w:p>
    <w:p>
      <w:pPr>
        <w:pStyle w:val="2"/>
      </w:pPr>
    </w:p>
    <w:p>
      <w:pPr>
        <w:pStyle w:val="2"/>
      </w:pPr>
    </w:p>
    <w:p/>
    <w:p>
      <w:pPr>
        <w:pStyle w:val="2"/>
        <w:rPr>
          <w:rFonts w:hint="eastAsia"/>
        </w:rPr>
      </w:pPr>
      <w:r>
        <w:t>API</w:t>
      </w:r>
      <w:r>
        <w:rPr>
          <w:rFonts w:hint="eastAsia"/>
        </w:rPr>
        <w:t>接口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>注册请求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url = 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http://localhost:8080/happy-help/api/user/reg/v1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t>手机号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密码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响应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code：0,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message: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result: { </w:t>
      </w:r>
      <w:r>
        <w:rPr>
          <w:rFonts w:hint="eastAsia" w:ascii="Courier New" w:hAnsi="Courier New" w:cs="Courier New"/>
          <w:kern w:val="0"/>
          <w:sz w:val="20"/>
          <w:szCs w:val="20"/>
        </w:rPr>
        <w:t>"3682860"</w:t>
      </w:r>
      <w:r>
        <w:rPr>
          <w:rFonts w:ascii="Courier New" w:hAnsi="Courier New" w:cs="Courier New"/>
          <w:kern w:val="0"/>
          <w:sz w:val="20"/>
          <w:szCs w:val="20"/>
        </w:rPr>
        <w:t xml:space="preserve">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hint="eastAsia"/>
        </w:rPr>
      </w:pPr>
      <w:r>
        <w:rPr>
          <w:rFonts w:hint="default"/>
        </w:rPr>
        <w:t>说明：注册成功后返回系统内部自动生成的用户名，用户名或手机号都可用于登录。App直接在本地获取手机号，密码即可进行登录。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</w:p>
    <w:p>
      <w:pPr>
        <w:pStyle w:val="3"/>
        <w:rPr>
          <w:rFonts w:hint="eastAsia"/>
        </w:rPr>
      </w:pPr>
      <w:r>
        <w:t>登录请求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url = 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http://localhost:8080/happy-help/login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username/</w:t>
            </w:r>
            <w:r>
              <w:rPr>
                <w:b/>
                <w:bCs/>
              </w:rPr>
              <w:t>phone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名或手机号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密码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 = “app”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/>
            <w:r>
              <w:t>需要设置隐藏字段，表示请求方</w:t>
            </w:r>
          </w:p>
        </w:tc>
      </w:tr>
    </w:tbl>
    <w:p>
      <w:pPr/>
    </w:p>
    <w:p>
      <w:pPr>
        <w:pStyle w:val="4"/>
        <w:rPr>
          <w:rFonts w:hint="eastAsia"/>
        </w:rPr>
      </w:pPr>
      <w:r>
        <w:rPr>
          <w:rFonts w:hint="eastAsia"/>
        </w:rPr>
        <w:t>响应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code：0,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message: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result: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/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ymbol">
    <w:altName w:val="Webd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文泉驿微米黑">
    <w:panose1 w:val="020B0606030804020204"/>
    <w:charset w:val="80"/>
    <w:family w:val="auto"/>
    <w:pitch w:val="default"/>
    <w:sig w:usb0="E10002EF" w:usb1="6BDFFCFB" w:usb2="00800036" w:usb3="00000000" w:csb0="603E01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文泉驿微米黑">
    <w:panose1 w:val="020B0606030804020204"/>
    <w:charset w:val="80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20033685">
    <w:nsid w:val="4EAE1D95"/>
    <w:multiLevelType w:val="multilevel"/>
    <w:tmpl w:val="4EAE1D9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3200336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BD"/>
    <w:rsid w:val="00067D63"/>
    <w:rsid w:val="003B6670"/>
    <w:rsid w:val="00410EBD"/>
    <w:rsid w:val="0042131A"/>
    <w:rsid w:val="008D517E"/>
    <w:rsid w:val="00AA6633"/>
    <w:rsid w:val="00B1448A"/>
    <w:rsid w:val="00BB4FAF"/>
    <w:rsid w:val="00D84D73"/>
    <w:rsid w:val="00F15780"/>
    <w:rsid w:val="4F55F35B"/>
    <w:rsid w:val="4FDAD75A"/>
    <w:rsid w:val="5F0B45FC"/>
    <w:rsid w:val="71FE036E"/>
    <w:rsid w:val="7F6F23DD"/>
    <w:rsid w:val="7FEF2019"/>
    <w:rsid w:val="BFD6CD35"/>
    <w:rsid w:val="DCFFA174"/>
    <w:rsid w:val="EFEE23B3"/>
    <w:rsid w:val="F15F89E7"/>
    <w:rsid w:val="FCDB1A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8">
    <w:name w:val="FollowedHyperlink"/>
    <w:basedOn w:val="7"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HTML 预设格式字符"/>
    <w:basedOn w:val="7"/>
    <w:link w:val="5"/>
    <w:semiHidden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4">
    <w:name w:val="p"/>
    <w:basedOn w:val="7"/>
    <w:uiPriority w:val="0"/>
  </w:style>
  <w:style w:type="character" w:customStyle="1" w:styleId="15">
    <w:name w:val="err"/>
    <w:basedOn w:val="7"/>
    <w:uiPriority w:val="0"/>
  </w:style>
  <w:style w:type="character" w:customStyle="1" w:styleId="16">
    <w:name w:val="nt"/>
    <w:basedOn w:val="7"/>
    <w:uiPriority w:val="0"/>
  </w:style>
  <w:style w:type="character" w:customStyle="1" w:styleId="17">
    <w:name w:val="标题 2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8">
    <w:name w:val="Grid Table 1 Light Accent 4"/>
    <w:basedOn w:val="10"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Grid Table 1 Light Accent 2"/>
    <w:basedOn w:val="10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0">
    <w:name w:val="Grid Table 2"/>
    <w:basedOn w:val="10"/>
    <w:uiPriority w:val="47"/>
    <w:tblPr>
      <w:tblBorders>
        <w:top w:val="single" w:color="9A9FA9" w:themeColor="text1" w:themeTint="99" w:sz="2" w:space="0"/>
        <w:bottom w:val="single" w:color="9A9FA9" w:themeColor="text1" w:themeTint="99" w:sz="2" w:space="0"/>
        <w:insideH w:val="single" w:color="9A9FA9" w:themeColor="text1" w:themeTint="99" w:sz="2" w:space="0"/>
        <w:insideV w:val="single" w:color="9A9FA9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A9FA9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A9FA9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DFE2" w:themeFill="text1" w:themeFillTint="33"/>
      </w:tcPr>
    </w:tblStylePr>
    <w:tblStylePr w:type="band1Horz">
      <w:tcPr>
        <w:shd w:val="clear" w:color="auto" w:fill="DDDFE2" w:themeFill="text1" w:themeFillTint="33"/>
      </w:tcPr>
    </w:tblStylePr>
  </w:style>
  <w:style w:type="table" w:customStyle="1" w:styleId="21">
    <w:name w:val="Grid Table 2 Accent 1"/>
    <w:basedOn w:val="10"/>
    <w:uiPriority w:val="47"/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2">
    <w:name w:val="Grid Table 1 Light Accent 6"/>
    <w:basedOn w:val="10"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Grid Table 1 Light Accent 5"/>
    <w:basedOn w:val="10"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">
    <w:name w:val="Grid Table 1 Light Accent 1"/>
    <w:basedOn w:val="10"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5">
    <w:name w:val="Grid Table 3 Accent 2"/>
    <w:basedOn w:val="10"/>
    <w:uiPriority w:val="48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26">
    <w:name w:val="Grid Table 4 Accent 1"/>
    <w:basedOn w:val="10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7">
    <w:name w:val="Grid Table 4 Accent 2"/>
    <w:basedOn w:val="10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28">
    <w:name w:val="标题 3字符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573</Characters>
  <Lines>4</Lines>
  <Paragraphs>1</Paragraphs>
  <TotalTime>0</TotalTime>
  <ScaleCrop>false</ScaleCrop>
  <LinksUpToDate>false</LinksUpToDate>
  <CharactersWithSpaces>672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2016-11-04T22:01:00Z</dcterms:created>
  <dc:creator>Microsoft Office 用户</dc:creator>
  <cp:lastModifiedBy>ron</cp:lastModifiedBy>
  <dcterms:modified xsi:type="dcterms:W3CDTF">2016-11-11T17:37:13Z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