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30"/>
        </w:rPr>
        <w:t>Title page and submission metadata</w:t>
      </w:r>
    </w:p>
    <w:p>
      <w:pPr>
        <w:spacing w:line="480" w:lineRule="auto"/>
      </w:pPr>
      <w:r>
        <w:rPr>
          <w:rFonts w:ascii="Times New Roman" w:hAnsi="Times New Roman"/>
          <w:b w:val="0"/>
          <w:i w:val="0"/>
          <w:sz w:val="24"/>
        </w:rPr>
        <w:t>Title: ViralSafeTarget: evidence-aware, virus-first CRISPR target prioritization with an exhaustive HSV-2 case study</w:t>
      </w:r>
    </w:p>
    <w:p>
      <w:pPr>
        <w:spacing w:line="480" w:lineRule="auto"/>
      </w:pPr>
      <w:r>
        <w:rPr>
          <w:rFonts w:ascii="Times New Roman" w:hAnsi="Times New Roman"/>
          <w:b w:val="0"/>
          <w:i w:val="0"/>
          <w:sz w:val="24"/>
        </w:rPr>
        <w:t>Article type: Software Article</w:t>
      </w:r>
    </w:p>
    <w:p>
      <w:pPr>
        <w:spacing w:line="480" w:lineRule="auto"/>
      </w:pPr>
      <w:r>
        <w:rPr>
          <w:rFonts w:ascii="Times New Roman" w:hAnsi="Times New Roman"/>
          <w:b w:val="0"/>
          <w:i w:val="0"/>
          <w:sz w:val="24"/>
        </w:rPr>
        <w:t>Authors: Ron Nuriel; Sarel Cohen</w:t>
      </w:r>
    </w:p>
    <w:p>
      <w:pPr>
        <w:spacing w:line="480" w:lineRule="auto"/>
      </w:pPr>
      <w:r>
        <w:rPr>
          <w:rFonts w:ascii="Times New Roman" w:hAnsi="Times New Roman"/>
          <w:b w:val="0"/>
          <w:i w:val="0"/>
          <w:sz w:val="24"/>
        </w:rPr>
        <w:t>Affiliation 1: [AFFILIATION 1 REQUIRED]</w:t>
      </w:r>
    </w:p>
    <w:p>
      <w:pPr>
        <w:spacing w:line="480" w:lineRule="auto"/>
      </w:pPr>
      <w:r>
        <w:rPr>
          <w:rFonts w:ascii="Times New Roman" w:hAnsi="Times New Roman"/>
          <w:b w:val="0"/>
          <w:i w:val="0"/>
          <w:sz w:val="24"/>
        </w:rPr>
        <w:t>Corresponding author: Ron Nuriel</w:t>
      </w:r>
    </w:p>
    <w:p>
      <w:pPr>
        <w:spacing w:line="480" w:lineRule="auto"/>
      </w:pPr>
      <w:r>
        <w:rPr>
          <w:rFonts w:ascii="Times New Roman" w:hAnsi="Times New Roman"/>
          <w:b w:val="0"/>
          <w:i w:val="0"/>
          <w:sz w:val="24"/>
        </w:rPr>
        <w:t>Corresponding author email: ron.nuriel01@post.runi.ac.il</w:t>
      </w:r>
    </w:p>
    <w:p>
      <w:pPr>
        <w:spacing w:line="480" w:lineRule="auto"/>
      </w:pPr>
      <w:r>
        <w:rPr>
          <w:rFonts w:ascii="Times New Roman" w:hAnsi="Times New Roman"/>
          <w:b w:val="0"/>
          <w:i w:val="0"/>
          <w:sz w:val="24"/>
        </w:rPr>
        <w:t>Ron Nuriel ORCID: 0009-0008-3970-2591</w:t>
      </w:r>
    </w:p>
    <w:p>
      <w:pPr>
        <w:spacing w:line="480" w:lineRule="auto"/>
      </w:pPr>
      <w:r>
        <w:rPr>
          <w:rFonts w:ascii="Times New Roman" w:hAnsi="Times New Roman"/>
          <w:b w:val="0"/>
          <w:i w:val="0"/>
          <w:sz w:val="24"/>
        </w:rPr>
        <w:t>Sarel Cohen ORCID: 0000-0003-4578-1245</w:t>
      </w:r>
    </w:p>
    <w:p>
      <w:pPr>
        <w:spacing w:line="480" w:lineRule="auto"/>
      </w:pPr>
      <w:r>
        <w:rPr>
          <w:rFonts w:ascii="Times New Roman" w:hAnsi="Times New Roman"/>
          <w:b w:val="0"/>
          <w:i w:val="0"/>
          <w:sz w:val="24"/>
        </w:rPr>
        <w:t>Submission status: DO NOT SUBMIT — human evidence review, author metadata, DOI and declarations remain pending.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b w:val="0"/>
        <w:i w:val="0"/>
        <w:sz w:val="18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b/>
        <w:i w:val="0"/>
        <w:color w:val="B42318"/>
        <w:sz w:val="18"/>
      </w:rPr>
      <w:t>DO NOT SUBMIT — HUMAN REVIEW AND AUTHOR METADATA PENDING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itle">
    <w:name w:val="Table Title"/>
    <w:pPr>
      <w:keepNext/>
      <w:spacing w:before="120" w:after="60"/>
    </w:pPr>
    <w:rPr>
      <w:rFonts w:ascii="Times New Roman" w:hAnsi="Times New Roman"/>
      <w:b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